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AB543" w14:textId="77777777" w:rsidR="00FF6553" w:rsidRDefault="00FF6553" w:rsidP="00F45FCA">
      <w:pPr>
        <w:pStyle w:val="Title"/>
      </w:pPr>
      <w:bookmarkStart w:id="0" w:name="_top"/>
      <w:bookmarkEnd w:id="0"/>
    </w:p>
    <w:p w14:paraId="3E08F3D9" w14:textId="650694E3" w:rsidR="00815956" w:rsidRDefault="004E0BFF" w:rsidP="00F45FCA">
      <w:pPr>
        <w:pStyle w:val="Title"/>
      </w:pPr>
      <w:r>
        <w:t>Instructor Manual</w:t>
      </w:r>
      <w:r w:rsidR="00815956">
        <w:t xml:space="preserve"> </w:t>
      </w:r>
    </w:p>
    <w:p w14:paraId="45C0627A" w14:textId="0FBEB29E" w:rsidR="00D0135B" w:rsidRPr="00670A9F" w:rsidRDefault="009F19E1" w:rsidP="00764D5E">
      <w:pPr>
        <w:pStyle w:val="BookTitle1"/>
        <w:rPr>
          <w:rFonts w:cstheme="majorHAnsi"/>
          <w:szCs w:val="24"/>
        </w:rPr>
      </w:pPr>
      <w:bookmarkStart w:id="1" w:name="_Toc42853316"/>
      <w:bookmarkStart w:id="2" w:name="_Toc42853349"/>
      <w:r w:rsidRPr="00985E5A">
        <w:rPr>
          <w:rFonts w:cstheme="majorHAnsi"/>
          <w:szCs w:val="24"/>
        </w:rPr>
        <w:t xml:space="preserve">Miller, Business Law Today – </w:t>
      </w:r>
      <w:r w:rsidR="00985E5A" w:rsidRPr="00670A9F">
        <w:rPr>
          <w:rFonts w:cstheme="majorHAnsi"/>
        </w:rPr>
        <w:t>Comprehensive Edition: Text and Cases</w:t>
      </w:r>
      <w:r w:rsidR="006F0FE2" w:rsidRPr="00670A9F">
        <w:rPr>
          <w:rFonts w:cstheme="majorHAnsi"/>
          <w:szCs w:val="24"/>
        </w:rPr>
        <w:t xml:space="preserve"> </w:t>
      </w:r>
      <w:r w:rsidRPr="00670A9F">
        <w:rPr>
          <w:rFonts w:cstheme="majorHAnsi"/>
          <w:szCs w:val="24"/>
        </w:rPr>
        <w:t>13e</w:t>
      </w:r>
      <w:r w:rsidR="009F3F9B" w:rsidRPr="00670A9F">
        <w:rPr>
          <w:rFonts w:cstheme="majorHAnsi"/>
          <w:szCs w:val="24"/>
        </w:rPr>
        <w:t xml:space="preserve"> </w:t>
      </w:r>
      <w:r w:rsidRPr="00670A9F">
        <w:rPr>
          <w:rFonts w:cstheme="majorHAnsi"/>
          <w:szCs w:val="24"/>
        </w:rPr>
        <w:t>2022</w:t>
      </w:r>
      <w:r w:rsidR="009F3F9B" w:rsidRPr="00670A9F">
        <w:rPr>
          <w:rFonts w:cstheme="majorHAnsi"/>
          <w:szCs w:val="24"/>
        </w:rPr>
        <w:t xml:space="preserve">, </w:t>
      </w:r>
      <w:r w:rsidRPr="00670A9F">
        <w:rPr>
          <w:rFonts w:cstheme="majorHAnsi"/>
          <w:szCs w:val="24"/>
        </w:rPr>
        <w:t>978035763</w:t>
      </w:r>
      <w:r w:rsidR="00985E5A" w:rsidRPr="00670A9F">
        <w:rPr>
          <w:rFonts w:cstheme="majorHAnsi"/>
          <w:szCs w:val="24"/>
        </w:rPr>
        <w:t>4783</w:t>
      </w:r>
      <w:r w:rsidR="00764D5E" w:rsidRPr="00670A9F">
        <w:rPr>
          <w:rFonts w:cstheme="majorHAnsi"/>
          <w:szCs w:val="24"/>
        </w:rPr>
        <w:t xml:space="preserve">; </w:t>
      </w:r>
      <w:bookmarkEnd w:id="1"/>
      <w:bookmarkEnd w:id="2"/>
      <w:r w:rsidR="005D3E2E" w:rsidRPr="00670A9F">
        <w:rPr>
          <w:rFonts w:cstheme="majorHAnsi"/>
          <w:szCs w:val="24"/>
        </w:rPr>
        <w:t>Chapter 2: Constitutional Law</w:t>
      </w:r>
    </w:p>
    <w:bookmarkStart w:id="3" w:name="_Toc42853180" w:displacedByCustomXml="next"/>
    <w:bookmarkStart w:id="4" w:name="_Toc42853317" w:displacedByCustomXml="next"/>
    <w:bookmarkStart w:id="5" w:name="_Toc42853350" w:displacedByCustomXml="next"/>
    <w:sdt>
      <w:sdtPr>
        <w:rPr>
          <w:rFonts w:ascii="Open Sans" w:eastAsiaTheme="minorHAnsi" w:hAnsi="Open Sans" w:cstheme="minorBidi"/>
          <w:color w:val="auto"/>
          <w:sz w:val="28"/>
          <w:szCs w:val="28"/>
        </w:rPr>
        <w:id w:val="-520779690"/>
        <w:docPartObj>
          <w:docPartGallery w:val="Table of Contents"/>
          <w:docPartUnique/>
        </w:docPartObj>
      </w:sdtPr>
      <w:sdtEndPr>
        <w:rPr>
          <w:rFonts w:asciiTheme="minorHAnsi" w:eastAsia="Open Sans" w:hAnsiTheme="minorHAnsi" w:cs="Open Sans"/>
          <w:sz w:val="22"/>
          <w:szCs w:val="22"/>
        </w:rPr>
      </w:sdtEndPr>
      <w:sdtContent>
        <w:bookmarkStart w:id="6" w:name="__Review_Questions_Answers" w:displacedByCustomXml="prev"/>
        <w:bookmarkEnd w:id="6" w:displacedByCustomXml="prev"/>
        <w:bookmarkStart w:id="7" w:name="_Toc41654412" w:displacedByCustomXml="prev"/>
        <w:p w14:paraId="5510A4E3" w14:textId="74368325" w:rsidR="00FF289D" w:rsidRPr="0027377D" w:rsidRDefault="00FF289D" w:rsidP="006B463F">
          <w:pPr>
            <w:pStyle w:val="Heading1noTOC"/>
          </w:pPr>
          <w:r w:rsidRPr="0027377D">
            <w:t xml:space="preserve">Table of </w:t>
          </w:r>
          <w:r w:rsidRPr="00C55490">
            <w:t>Contents</w:t>
          </w:r>
          <w:bookmarkEnd w:id="5"/>
          <w:bookmarkEnd w:id="4"/>
          <w:bookmarkEnd w:id="3"/>
          <w:bookmarkEnd w:id="7"/>
        </w:p>
        <w:p w14:paraId="7FC7DB16" w14:textId="5CBEBD97" w:rsidR="00000F13" w:rsidRDefault="00FD29E7">
          <w:pPr>
            <w:pStyle w:val="TOC1"/>
            <w:tabs>
              <w:tab w:val="right" w:leader="dot" w:pos="9350"/>
            </w:tabs>
            <w:rPr>
              <w:rFonts w:asciiTheme="minorHAnsi" w:eastAsiaTheme="minorEastAsia" w:hAnsiTheme="minorHAnsi" w:cstheme="minorBidi"/>
              <w:noProof/>
              <w:sz w:val="24"/>
              <w:szCs w:val="24"/>
            </w:rPr>
          </w:pPr>
          <w:r>
            <w:rPr>
              <w:rFonts w:asciiTheme="minorHAnsi" w:hAnsiTheme="minorHAnsi"/>
              <w:b/>
              <w:bCs/>
              <w:noProof/>
            </w:rPr>
            <w:fldChar w:fldCharType="begin"/>
          </w:r>
          <w:r>
            <w:rPr>
              <w:rFonts w:asciiTheme="minorHAnsi" w:hAnsiTheme="minorHAnsi"/>
              <w:b/>
              <w:bCs/>
              <w:noProof/>
            </w:rPr>
            <w:instrText xml:space="preserve"> TOC \o "2-3" \h \z \t "Heading 1,1" </w:instrText>
          </w:r>
          <w:r>
            <w:rPr>
              <w:rFonts w:asciiTheme="minorHAnsi" w:hAnsiTheme="minorHAnsi"/>
              <w:b/>
              <w:bCs/>
              <w:noProof/>
            </w:rPr>
            <w:fldChar w:fldCharType="separate"/>
          </w:r>
          <w:hyperlink w:anchor="_Toc61613288" w:history="1">
            <w:r w:rsidR="00000F13" w:rsidRPr="002609B8">
              <w:rPr>
                <w:rStyle w:val="Hyperlink"/>
              </w:rPr>
              <w:t>Purpose and Perspective of the Chapter</w:t>
            </w:r>
            <w:r w:rsidR="00000F13">
              <w:rPr>
                <w:noProof/>
                <w:webHidden/>
              </w:rPr>
              <w:tab/>
            </w:r>
            <w:r w:rsidR="00000F13">
              <w:rPr>
                <w:noProof/>
                <w:webHidden/>
              </w:rPr>
              <w:fldChar w:fldCharType="begin"/>
            </w:r>
            <w:r w:rsidR="00000F13">
              <w:rPr>
                <w:noProof/>
                <w:webHidden/>
              </w:rPr>
              <w:instrText xml:space="preserve"> PAGEREF _Toc61613288 \h </w:instrText>
            </w:r>
            <w:r w:rsidR="00000F13">
              <w:rPr>
                <w:noProof/>
                <w:webHidden/>
              </w:rPr>
            </w:r>
            <w:r w:rsidR="00000F13">
              <w:rPr>
                <w:noProof/>
                <w:webHidden/>
              </w:rPr>
              <w:fldChar w:fldCharType="separate"/>
            </w:r>
            <w:r w:rsidR="00000F13">
              <w:rPr>
                <w:noProof/>
                <w:webHidden/>
              </w:rPr>
              <w:t>2</w:t>
            </w:r>
            <w:r w:rsidR="00000F13">
              <w:rPr>
                <w:noProof/>
                <w:webHidden/>
              </w:rPr>
              <w:fldChar w:fldCharType="end"/>
            </w:r>
          </w:hyperlink>
        </w:p>
        <w:p w14:paraId="312CDB7F" w14:textId="26A75B0B" w:rsidR="00000F13" w:rsidRDefault="00FA3FE7">
          <w:pPr>
            <w:pStyle w:val="TOC1"/>
            <w:tabs>
              <w:tab w:val="right" w:leader="dot" w:pos="9350"/>
            </w:tabs>
            <w:rPr>
              <w:rFonts w:asciiTheme="minorHAnsi" w:eastAsiaTheme="minorEastAsia" w:hAnsiTheme="minorHAnsi" w:cstheme="minorBidi"/>
              <w:noProof/>
              <w:sz w:val="24"/>
              <w:szCs w:val="24"/>
            </w:rPr>
          </w:pPr>
          <w:hyperlink w:anchor="_Toc61613289" w:history="1">
            <w:r w:rsidR="00000F13" w:rsidRPr="002609B8">
              <w:rPr>
                <w:rStyle w:val="Hyperlink"/>
              </w:rPr>
              <w:t>Cengage Supplements</w:t>
            </w:r>
            <w:r w:rsidR="00000F13">
              <w:rPr>
                <w:noProof/>
                <w:webHidden/>
              </w:rPr>
              <w:tab/>
            </w:r>
            <w:r w:rsidR="00000F13">
              <w:rPr>
                <w:noProof/>
                <w:webHidden/>
              </w:rPr>
              <w:fldChar w:fldCharType="begin"/>
            </w:r>
            <w:r w:rsidR="00000F13">
              <w:rPr>
                <w:noProof/>
                <w:webHidden/>
              </w:rPr>
              <w:instrText xml:space="preserve"> PAGEREF _Toc61613289 \h </w:instrText>
            </w:r>
            <w:r w:rsidR="00000F13">
              <w:rPr>
                <w:noProof/>
                <w:webHidden/>
              </w:rPr>
            </w:r>
            <w:r w:rsidR="00000F13">
              <w:rPr>
                <w:noProof/>
                <w:webHidden/>
              </w:rPr>
              <w:fldChar w:fldCharType="separate"/>
            </w:r>
            <w:r w:rsidR="00000F13">
              <w:rPr>
                <w:noProof/>
                <w:webHidden/>
              </w:rPr>
              <w:t>2</w:t>
            </w:r>
            <w:r w:rsidR="00000F13">
              <w:rPr>
                <w:noProof/>
                <w:webHidden/>
              </w:rPr>
              <w:fldChar w:fldCharType="end"/>
            </w:r>
          </w:hyperlink>
        </w:p>
        <w:p w14:paraId="20ED5E65" w14:textId="1CCEFD57" w:rsidR="00000F13" w:rsidRDefault="00FA3FE7">
          <w:pPr>
            <w:pStyle w:val="TOC1"/>
            <w:tabs>
              <w:tab w:val="right" w:leader="dot" w:pos="9350"/>
            </w:tabs>
            <w:rPr>
              <w:rFonts w:asciiTheme="minorHAnsi" w:eastAsiaTheme="minorEastAsia" w:hAnsiTheme="minorHAnsi" w:cstheme="minorBidi"/>
              <w:noProof/>
              <w:sz w:val="24"/>
              <w:szCs w:val="24"/>
            </w:rPr>
          </w:pPr>
          <w:hyperlink w:anchor="_Toc61613290" w:history="1">
            <w:r w:rsidR="00000F13" w:rsidRPr="002609B8">
              <w:rPr>
                <w:rStyle w:val="Hyperlink"/>
              </w:rPr>
              <w:t>Chapter Objectives</w:t>
            </w:r>
            <w:r w:rsidR="00000F13">
              <w:rPr>
                <w:noProof/>
                <w:webHidden/>
              </w:rPr>
              <w:tab/>
            </w:r>
            <w:r w:rsidR="00000F13">
              <w:rPr>
                <w:noProof/>
                <w:webHidden/>
              </w:rPr>
              <w:fldChar w:fldCharType="begin"/>
            </w:r>
            <w:r w:rsidR="00000F13">
              <w:rPr>
                <w:noProof/>
                <w:webHidden/>
              </w:rPr>
              <w:instrText xml:space="preserve"> PAGEREF _Toc61613290 \h </w:instrText>
            </w:r>
            <w:r w:rsidR="00000F13">
              <w:rPr>
                <w:noProof/>
                <w:webHidden/>
              </w:rPr>
            </w:r>
            <w:r w:rsidR="00000F13">
              <w:rPr>
                <w:noProof/>
                <w:webHidden/>
              </w:rPr>
              <w:fldChar w:fldCharType="separate"/>
            </w:r>
            <w:r w:rsidR="00000F13">
              <w:rPr>
                <w:noProof/>
                <w:webHidden/>
              </w:rPr>
              <w:t>2</w:t>
            </w:r>
            <w:r w:rsidR="00000F13">
              <w:rPr>
                <w:noProof/>
                <w:webHidden/>
              </w:rPr>
              <w:fldChar w:fldCharType="end"/>
            </w:r>
          </w:hyperlink>
        </w:p>
        <w:p w14:paraId="4D4B1891" w14:textId="3ED9F0E9" w:rsidR="00000F13" w:rsidRDefault="00FA3FE7">
          <w:pPr>
            <w:pStyle w:val="TOC1"/>
            <w:tabs>
              <w:tab w:val="right" w:leader="dot" w:pos="9350"/>
            </w:tabs>
            <w:rPr>
              <w:rFonts w:asciiTheme="minorHAnsi" w:eastAsiaTheme="minorEastAsia" w:hAnsiTheme="minorHAnsi" w:cstheme="minorBidi"/>
              <w:noProof/>
              <w:sz w:val="24"/>
              <w:szCs w:val="24"/>
            </w:rPr>
          </w:pPr>
          <w:hyperlink w:anchor="_Toc61613291" w:history="1">
            <w:r w:rsidR="00000F13" w:rsidRPr="002609B8">
              <w:rPr>
                <w:rStyle w:val="Hyperlink"/>
              </w:rPr>
              <w:t>Key Terms</w:t>
            </w:r>
            <w:r w:rsidR="00000F13">
              <w:rPr>
                <w:noProof/>
                <w:webHidden/>
              </w:rPr>
              <w:tab/>
            </w:r>
            <w:r w:rsidR="00000F13">
              <w:rPr>
                <w:noProof/>
                <w:webHidden/>
              </w:rPr>
              <w:fldChar w:fldCharType="begin"/>
            </w:r>
            <w:r w:rsidR="00000F13">
              <w:rPr>
                <w:noProof/>
                <w:webHidden/>
              </w:rPr>
              <w:instrText xml:space="preserve"> PAGEREF _Toc61613291 \h </w:instrText>
            </w:r>
            <w:r w:rsidR="00000F13">
              <w:rPr>
                <w:noProof/>
                <w:webHidden/>
              </w:rPr>
            </w:r>
            <w:r w:rsidR="00000F13">
              <w:rPr>
                <w:noProof/>
                <w:webHidden/>
              </w:rPr>
              <w:fldChar w:fldCharType="separate"/>
            </w:r>
            <w:r w:rsidR="00000F13">
              <w:rPr>
                <w:noProof/>
                <w:webHidden/>
              </w:rPr>
              <w:t>3</w:t>
            </w:r>
            <w:r w:rsidR="00000F13">
              <w:rPr>
                <w:noProof/>
                <w:webHidden/>
              </w:rPr>
              <w:fldChar w:fldCharType="end"/>
            </w:r>
          </w:hyperlink>
        </w:p>
        <w:p w14:paraId="54FA3E47" w14:textId="345FCFD3" w:rsidR="00000F13" w:rsidRDefault="00FA3FE7">
          <w:pPr>
            <w:pStyle w:val="TOC1"/>
            <w:tabs>
              <w:tab w:val="right" w:leader="dot" w:pos="9350"/>
            </w:tabs>
            <w:rPr>
              <w:rFonts w:asciiTheme="minorHAnsi" w:eastAsiaTheme="minorEastAsia" w:hAnsiTheme="minorHAnsi" w:cstheme="minorBidi"/>
              <w:noProof/>
              <w:sz w:val="24"/>
              <w:szCs w:val="24"/>
            </w:rPr>
          </w:pPr>
          <w:hyperlink w:anchor="_Toc61613292" w:history="1">
            <w:r w:rsidR="00000F13" w:rsidRPr="002609B8">
              <w:rPr>
                <w:rStyle w:val="Hyperlink"/>
              </w:rPr>
              <w:t>What's New in This Chapter</w:t>
            </w:r>
            <w:r w:rsidR="00000F13">
              <w:rPr>
                <w:noProof/>
                <w:webHidden/>
              </w:rPr>
              <w:tab/>
            </w:r>
            <w:r w:rsidR="00000F13">
              <w:rPr>
                <w:noProof/>
                <w:webHidden/>
              </w:rPr>
              <w:fldChar w:fldCharType="begin"/>
            </w:r>
            <w:r w:rsidR="00000F13">
              <w:rPr>
                <w:noProof/>
                <w:webHidden/>
              </w:rPr>
              <w:instrText xml:space="preserve"> PAGEREF _Toc61613292 \h </w:instrText>
            </w:r>
            <w:r w:rsidR="00000F13">
              <w:rPr>
                <w:noProof/>
                <w:webHidden/>
              </w:rPr>
            </w:r>
            <w:r w:rsidR="00000F13">
              <w:rPr>
                <w:noProof/>
                <w:webHidden/>
              </w:rPr>
              <w:fldChar w:fldCharType="separate"/>
            </w:r>
            <w:r w:rsidR="00000F13">
              <w:rPr>
                <w:noProof/>
                <w:webHidden/>
              </w:rPr>
              <w:t>4</w:t>
            </w:r>
            <w:r w:rsidR="00000F13">
              <w:rPr>
                <w:noProof/>
                <w:webHidden/>
              </w:rPr>
              <w:fldChar w:fldCharType="end"/>
            </w:r>
          </w:hyperlink>
        </w:p>
        <w:p w14:paraId="1F340E33" w14:textId="76075C0D" w:rsidR="00000F13" w:rsidRDefault="00FA3FE7">
          <w:pPr>
            <w:pStyle w:val="TOC1"/>
            <w:tabs>
              <w:tab w:val="right" w:leader="dot" w:pos="9350"/>
            </w:tabs>
            <w:rPr>
              <w:rFonts w:asciiTheme="minorHAnsi" w:eastAsiaTheme="minorEastAsia" w:hAnsiTheme="minorHAnsi" w:cstheme="minorBidi"/>
              <w:noProof/>
              <w:sz w:val="24"/>
              <w:szCs w:val="24"/>
            </w:rPr>
          </w:pPr>
          <w:hyperlink w:anchor="_Toc61613293" w:history="1">
            <w:r w:rsidR="00000F13" w:rsidRPr="002609B8">
              <w:rPr>
                <w:rStyle w:val="Hyperlink"/>
              </w:rPr>
              <w:t>Chapter Outline</w:t>
            </w:r>
            <w:r w:rsidR="00000F13">
              <w:rPr>
                <w:noProof/>
                <w:webHidden/>
              </w:rPr>
              <w:tab/>
            </w:r>
            <w:r w:rsidR="00000F13">
              <w:rPr>
                <w:noProof/>
                <w:webHidden/>
              </w:rPr>
              <w:fldChar w:fldCharType="begin"/>
            </w:r>
            <w:r w:rsidR="00000F13">
              <w:rPr>
                <w:noProof/>
                <w:webHidden/>
              </w:rPr>
              <w:instrText xml:space="preserve"> PAGEREF _Toc61613293 \h </w:instrText>
            </w:r>
            <w:r w:rsidR="00000F13">
              <w:rPr>
                <w:noProof/>
                <w:webHidden/>
              </w:rPr>
            </w:r>
            <w:r w:rsidR="00000F13">
              <w:rPr>
                <w:noProof/>
                <w:webHidden/>
              </w:rPr>
              <w:fldChar w:fldCharType="separate"/>
            </w:r>
            <w:r w:rsidR="00000F13">
              <w:rPr>
                <w:noProof/>
                <w:webHidden/>
              </w:rPr>
              <w:t>5</w:t>
            </w:r>
            <w:r w:rsidR="00000F13">
              <w:rPr>
                <w:noProof/>
                <w:webHidden/>
              </w:rPr>
              <w:fldChar w:fldCharType="end"/>
            </w:r>
          </w:hyperlink>
        </w:p>
        <w:p w14:paraId="2B117D4A" w14:textId="051E9057" w:rsidR="00000F13" w:rsidRDefault="00FA3FE7">
          <w:pPr>
            <w:pStyle w:val="TOC1"/>
            <w:tabs>
              <w:tab w:val="right" w:leader="dot" w:pos="9350"/>
            </w:tabs>
            <w:rPr>
              <w:rFonts w:asciiTheme="minorHAnsi" w:eastAsiaTheme="minorEastAsia" w:hAnsiTheme="minorHAnsi" w:cstheme="minorBidi"/>
              <w:noProof/>
              <w:sz w:val="24"/>
              <w:szCs w:val="24"/>
            </w:rPr>
          </w:pPr>
          <w:hyperlink w:anchor="_Toc61613294" w:history="1">
            <w:r w:rsidR="00000F13" w:rsidRPr="002609B8">
              <w:rPr>
                <w:rStyle w:val="Hyperlink"/>
              </w:rPr>
              <w:t>Discussion Questions</w:t>
            </w:r>
            <w:r w:rsidR="00000F13">
              <w:rPr>
                <w:noProof/>
                <w:webHidden/>
              </w:rPr>
              <w:tab/>
            </w:r>
            <w:r w:rsidR="00000F13">
              <w:rPr>
                <w:noProof/>
                <w:webHidden/>
              </w:rPr>
              <w:fldChar w:fldCharType="begin"/>
            </w:r>
            <w:r w:rsidR="00000F13">
              <w:rPr>
                <w:noProof/>
                <w:webHidden/>
              </w:rPr>
              <w:instrText xml:space="preserve"> PAGEREF _Toc61613294 \h </w:instrText>
            </w:r>
            <w:r w:rsidR="00000F13">
              <w:rPr>
                <w:noProof/>
                <w:webHidden/>
              </w:rPr>
            </w:r>
            <w:r w:rsidR="00000F13">
              <w:rPr>
                <w:noProof/>
                <w:webHidden/>
              </w:rPr>
              <w:fldChar w:fldCharType="separate"/>
            </w:r>
            <w:r w:rsidR="00000F13">
              <w:rPr>
                <w:noProof/>
                <w:webHidden/>
              </w:rPr>
              <w:t>12</w:t>
            </w:r>
            <w:r w:rsidR="00000F13">
              <w:rPr>
                <w:noProof/>
                <w:webHidden/>
              </w:rPr>
              <w:fldChar w:fldCharType="end"/>
            </w:r>
          </w:hyperlink>
        </w:p>
        <w:p w14:paraId="590053A7" w14:textId="06C5C26A" w:rsidR="00000F13" w:rsidRDefault="00FA3FE7">
          <w:pPr>
            <w:pStyle w:val="TOC1"/>
            <w:tabs>
              <w:tab w:val="right" w:leader="dot" w:pos="9350"/>
            </w:tabs>
            <w:rPr>
              <w:rFonts w:asciiTheme="minorHAnsi" w:eastAsiaTheme="minorEastAsia" w:hAnsiTheme="minorHAnsi" w:cstheme="minorBidi"/>
              <w:noProof/>
              <w:sz w:val="24"/>
              <w:szCs w:val="24"/>
            </w:rPr>
          </w:pPr>
          <w:hyperlink w:anchor="_Toc61613295" w:history="1">
            <w:r w:rsidR="00000F13" w:rsidRPr="002609B8">
              <w:rPr>
                <w:rStyle w:val="Hyperlink"/>
              </w:rPr>
              <w:t>Additional Activities and Assignments</w:t>
            </w:r>
            <w:r w:rsidR="00000F13">
              <w:rPr>
                <w:noProof/>
                <w:webHidden/>
              </w:rPr>
              <w:tab/>
            </w:r>
            <w:r w:rsidR="00000F13">
              <w:rPr>
                <w:noProof/>
                <w:webHidden/>
              </w:rPr>
              <w:fldChar w:fldCharType="begin"/>
            </w:r>
            <w:r w:rsidR="00000F13">
              <w:rPr>
                <w:noProof/>
                <w:webHidden/>
              </w:rPr>
              <w:instrText xml:space="preserve"> PAGEREF _Toc61613295 \h </w:instrText>
            </w:r>
            <w:r w:rsidR="00000F13">
              <w:rPr>
                <w:noProof/>
                <w:webHidden/>
              </w:rPr>
            </w:r>
            <w:r w:rsidR="00000F13">
              <w:rPr>
                <w:noProof/>
                <w:webHidden/>
              </w:rPr>
              <w:fldChar w:fldCharType="separate"/>
            </w:r>
            <w:r w:rsidR="00000F13">
              <w:rPr>
                <w:noProof/>
                <w:webHidden/>
              </w:rPr>
              <w:t>15</w:t>
            </w:r>
            <w:r w:rsidR="00000F13">
              <w:rPr>
                <w:noProof/>
                <w:webHidden/>
              </w:rPr>
              <w:fldChar w:fldCharType="end"/>
            </w:r>
          </w:hyperlink>
        </w:p>
        <w:p w14:paraId="7C960A5A" w14:textId="38E5BEF1" w:rsidR="00000F13" w:rsidRDefault="00FA3FE7">
          <w:pPr>
            <w:pStyle w:val="TOC1"/>
            <w:tabs>
              <w:tab w:val="right" w:leader="dot" w:pos="9350"/>
            </w:tabs>
            <w:rPr>
              <w:rFonts w:asciiTheme="minorHAnsi" w:eastAsiaTheme="minorEastAsia" w:hAnsiTheme="minorHAnsi" w:cstheme="minorBidi"/>
              <w:noProof/>
              <w:sz w:val="24"/>
              <w:szCs w:val="24"/>
            </w:rPr>
          </w:pPr>
          <w:hyperlink w:anchor="_Toc61613296" w:history="1">
            <w:r w:rsidR="00000F13" w:rsidRPr="002609B8">
              <w:rPr>
                <w:rStyle w:val="Hyperlink"/>
              </w:rPr>
              <w:t>Additional Resources</w:t>
            </w:r>
            <w:r w:rsidR="00000F13">
              <w:rPr>
                <w:noProof/>
                <w:webHidden/>
              </w:rPr>
              <w:tab/>
            </w:r>
            <w:r w:rsidR="00000F13">
              <w:rPr>
                <w:noProof/>
                <w:webHidden/>
              </w:rPr>
              <w:fldChar w:fldCharType="begin"/>
            </w:r>
            <w:r w:rsidR="00000F13">
              <w:rPr>
                <w:noProof/>
                <w:webHidden/>
              </w:rPr>
              <w:instrText xml:space="preserve"> PAGEREF _Toc61613296 \h </w:instrText>
            </w:r>
            <w:r w:rsidR="00000F13">
              <w:rPr>
                <w:noProof/>
                <w:webHidden/>
              </w:rPr>
            </w:r>
            <w:r w:rsidR="00000F13">
              <w:rPr>
                <w:noProof/>
                <w:webHidden/>
              </w:rPr>
              <w:fldChar w:fldCharType="separate"/>
            </w:r>
            <w:r w:rsidR="00000F13">
              <w:rPr>
                <w:noProof/>
                <w:webHidden/>
              </w:rPr>
              <w:t>16</w:t>
            </w:r>
            <w:r w:rsidR="00000F13">
              <w:rPr>
                <w:noProof/>
                <w:webHidden/>
              </w:rPr>
              <w:fldChar w:fldCharType="end"/>
            </w:r>
          </w:hyperlink>
        </w:p>
        <w:p w14:paraId="231812FC" w14:textId="77091ED1" w:rsidR="00000F13" w:rsidRDefault="00FA3FE7">
          <w:pPr>
            <w:pStyle w:val="TOC2"/>
            <w:rPr>
              <w:rFonts w:asciiTheme="minorHAnsi" w:eastAsiaTheme="minorEastAsia" w:hAnsiTheme="minorHAnsi" w:cstheme="minorBidi"/>
              <w:bCs w:val="0"/>
              <w:noProof/>
              <w:sz w:val="24"/>
              <w:szCs w:val="24"/>
            </w:rPr>
          </w:pPr>
          <w:hyperlink w:anchor="_Toc61613297" w:history="1">
            <w:r w:rsidR="00000F13" w:rsidRPr="002609B8">
              <w:rPr>
                <w:rStyle w:val="Hyperlink"/>
              </w:rPr>
              <w:t>Cengage Video Resources</w:t>
            </w:r>
            <w:r w:rsidR="00000F13">
              <w:rPr>
                <w:noProof/>
                <w:webHidden/>
              </w:rPr>
              <w:tab/>
            </w:r>
            <w:r w:rsidR="00000F13">
              <w:rPr>
                <w:noProof/>
                <w:webHidden/>
              </w:rPr>
              <w:fldChar w:fldCharType="begin"/>
            </w:r>
            <w:r w:rsidR="00000F13">
              <w:rPr>
                <w:noProof/>
                <w:webHidden/>
              </w:rPr>
              <w:instrText xml:space="preserve"> PAGEREF _Toc61613297 \h </w:instrText>
            </w:r>
            <w:r w:rsidR="00000F13">
              <w:rPr>
                <w:noProof/>
                <w:webHidden/>
              </w:rPr>
            </w:r>
            <w:r w:rsidR="00000F13">
              <w:rPr>
                <w:noProof/>
                <w:webHidden/>
              </w:rPr>
              <w:fldChar w:fldCharType="separate"/>
            </w:r>
            <w:r w:rsidR="00000F13">
              <w:rPr>
                <w:noProof/>
                <w:webHidden/>
              </w:rPr>
              <w:t>16</w:t>
            </w:r>
            <w:r w:rsidR="00000F13">
              <w:rPr>
                <w:noProof/>
                <w:webHidden/>
              </w:rPr>
              <w:fldChar w:fldCharType="end"/>
            </w:r>
          </w:hyperlink>
        </w:p>
        <w:p w14:paraId="7752ADE7" w14:textId="6F7BE9DE" w:rsidR="00FF289D" w:rsidRPr="00DF175B" w:rsidRDefault="00FD29E7" w:rsidP="00F45FCA">
          <w:pPr>
            <w:rPr>
              <w:rFonts w:asciiTheme="minorHAnsi" w:hAnsiTheme="minorHAnsi"/>
              <w:b/>
              <w:bCs/>
              <w:noProof/>
            </w:rPr>
          </w:pPr>
          <w:r>
            <w:rPr>
              <w:rFonts w:asciiTheme="minorHAnsi" w:hAnsiTheme="minorHAnsi"/>
              <w:b/>
              <w:bCs/>
              <w:noProof/>
            </w:rPr>
            <w:fldChar w:fldCharType="end"/>
          </w:r>
        </w:p>
      </w:sdtContent>
    </w:sdt>
    <w:p w14:paraId="0267F02A" w14:textId="72AFC15A" w:rsidR="00BE2E9A" w:rsidRDefault="2112863F" w:rsidP="00D56000">
      <w:r>
        <w:br w:type="page"/>
      </w:r>
      <w:bookmarkStart w:id="8" w:name="_Toc42853181"/>
      <w:bookmarkStart w:id="9" w:name="_Toc42853351"/>
      <w:bookmarkStart w:id="10" w:name="_Toc43900133"/>
    </w:p>
    <w:p w14:paraId="356D10D2" w14:textId="46ADCBA7" w:rsidR="00D56000" w:rsidRDefault="402FC9F1" w:rsidP="00834165">
      <w:pPr>
        <w:pStyle w:val="Heading1"/>
      </w:pPr>
      <w:bookmarkStart w:id="11" w:name="_Toc61613288"/>
      <w:r w:rsidRPr="00FD29E7">
        <w:lastRenderedPageBreak/>
        <w:t>Purpose and Perspective of the Chapter</w:t>
      </w:r>
      <w:bookmarkEnd w:id="8"/>
      <w:bookmarkEnd w:id="9"/>
      <w:bookmarkEnd w:id="10"/>
      <w:bookmarkEnd w:id="11"/>
    </w:p>
    <w:p w14:paraId="146AAD86" w14:textId="77777777" w:rsidR="00834165" w:rsidRPr="00834165" w:rsidRDefault="00834165" w:rsidP="00834165"/>
    <w:p w14:paraId="44B03CE9" w14:textId="7A4C3327" w:rsidR="005D3E2E" w:rsidRPr="005D3E2E" w:rsidRDefault="00916D1C" w:rsidP="005D3E2E">
      <w:pPr>
        <w:suppressLineNumbers/>
        <w:jc w:val="both"/>
        <w:rPr>
          <w:rFonts w:asciiTheme="minorHAnsi" w:hAnsiTheme="minorHAnsi" w:cstheme="minorHAnsi"/>
        </w:rPr>
      </w:pPr>
      <w:bookmarkStart w:id="12" w:name="_Toc43900134"/>
      <w:r>
        <w:rPr>
          <w:rFonts w:ascii="Arial" w:hAnsi="Arial"/>
          <w:sz w:val="20"/>
        </w:rPr>
        <w:tab/>
      </w:r>
      <w:r w:rsidR="005D3E2E" w:rsidRPr="005D3E2E">
        <w:rPr>
          <w:rFonts w:asciiTheme="minorHAnsi" w:hAnsiTheme="minorHAnsi" w:cstheme="minorHAnsi"/>
        </w:rPr>
        <w:t>Many people assume that a government acts from a vague position of strength and can enact any regulation it deems necessary or desirable. This chapter emphasizes a different perspective from which to view the law: action taken by the government must come from authority</w:t>
      </w:r>
      <w:r w:rsidR="0070484D">
        <w:rPr>
          <w:rFonts w:asciiTheme="minorHAnsi" w:hAnsiTheme="minorHAnsi" w:cstheme="minorHAnsi"/>
        </w:rPr>
        <w:t>,</w:t>
      </w:r>
      <w:r w:rsidR="005D3E2E" w:rsidRPr="005D3E2E">
        <w:rPr>
          <w:rFonts w:asciiTheme="minorHAnsi" w:hAnsiTheme="minorHAnsi" w:cstheme="minorHAnsi"/>
        </w:rPr>
        <w:t xml:space="preserve"> and this authority cannot be exceeded.</w:t>
      </w:r>
    </w:p>
    <w:p w14:paraId="62F1A30F" w14:textId="4321562F" w:rsidR="005D3E2E" w:rsidRPr="005D3E2E" w:rsidRDefault="005D3E2E" w:rsidP="005D3E2E">
      <w:pPr>
        <w:suppressLineNumbers/>
        <w:jc w:val="both"/>
        <w:rPr>
          <w:rFonts w:asciiTheme="minorHAnsi" w:hAnsiTheme="minorHAnsi" w:cstheme="minorHAnsi"/>
        </w:rPr>
      </w:pPr>
      <w:r w:rsidRPr="005D3E2E">
        <w:rPr>
          <w:rFonts w:asciiTheme="minorHAnsi" w:hAnsiTheme="minorHAnsi" w:cstheme="minorHAnsi"/>
        </w:rPr>
        <w:tab/>
        <w:t>Neither Congress nor any state may pass a law in conflict with the Constitution. The Constitution is the supreme law in this country. The Constitution is the source of federal power</w:t>
      </w:r>
      <w:r w:rsidR="0070484D">
        <w:rPr>
          <w:rFonts w:asciiTheme="minorHAnsi" w:hAnsiTheme="minorHAnsi" w:cstheme="minorHAnsi"/>
        </w:rPr>
        <w:t>,</w:t>
      </w:r>
      <w:r w:rsidRPr="005D3E2E">
        <w:rPr>
          <w:rFonts w:asciiTheme="minorHAnsi" w:hAnsiTheme="minorHAnsi" w:cstheme="minorHAnsi"/>
        </w:rPr>
        <w:t xml:space="preserve"> and to sustain the legality of a federal law or action a specific federal power must be found in the Constitution. States have inherent sovereign power—that is, the power to enact legislation that has a reasonable relationship to the welfare of the citizens of that state. The power of the federal government was </w:t>
      </w:r>
      <w:r w:rsidRPr="005D3E2E">
        <w:rPr>
          <w:rFonts w:asciiTheme="minorHAnsi" w:hAnsiTheme="minorHAnsi" w:cstheme="minorHAnsi"/>
          <w:i/>
        </w:rPr>
        <w:t>delegated</w:t>
      </w:r>
      <w:r w:rsidRPr="005D3E2E">
        <w:rPr>
          <w:rFonts w:asciiTheme="minorHAnsi" w:hAnsiTheme="minorHAnsi" w:cstheme="minorHAnsi"/>
        </w:rPr>
        <w:t xml:space="preserve"> to it by the states</w:t>
      </w:r>
      <w:r w:rsidR="0070484D">
        <w:rPr>
          <w:rFonts w:asciiTheme="minorHAnsi" w:hAnsiTheme="minorHAnsi" w:cstheme="minorHAnsi"/>
        </w:rPr>
        <w:t>,</w:t>
      </w:r>
      <w:r w:rsidRPr="005D3E2E">
        <w:rPr>
          <w:rFonts w:asciiTheme="minorHAnsi" w:hAnsiTheme="minorHAnsi" w:cstheme="minorHAnsi"/>
        </w:rPr>
        <w:t xml:space="preserve"> while the power of the states was </w:t>
      </w:r>
      <w:r w:rsidRPr="005D3E2E">
        <w:rPr>
          <w:rFonts w:asciiTheme="minorHAnsi" w:hAnsiTheme="minorHAnsi" w:cstheme="minorHAnsi"/>
          <w:i/>
        </w:rPr>
        <w:t>retained</w:t>
      </w:r>
      <w:r w:rsidRPr="005D3E2E">
        <w:rPr>
          <w:rFonts w:asciiTheme="minorHAnsi" w:hAnsiTheme="minorHAnsi" w:cstheme="minorHAnsi"/>
        </w:rPr>
        <w:t xml:space="preserve"> by them when the Constitution was ratified.</w:t>
      </w:r>
    </w:p>
    <w:p w14:paraId="6B09699D" w14:textId="77777777" w:rsidR="005D3E2E" w:rsidRPr="005D3E2E" w:rsidRDefault="005D3E2E" w:rsidP="005D3E2E">
      <w:pPr>
        <w:suppressLineNumbers/>
        <w:jc w:val="both"/>
        <w:rPr>
          <w:rFonts w:asciiTheme="minorHAnsi" w:hAnsiTheme="minorHAnsi" w:cstheme="minorHAnsi"/>
        </w:rPr>
      </w:pPr>
      <w:r w:rsidRPr="005D3E2E">
        <w:rPr>
          <w:rFonts w:asciiTheme="minorHAnsi" w:hAnsiTheme="minorHAnsi" w:cstheme="minorHAnsi"/>
        </w:rPr>
        <w:tab/>
        <w:t xml:space="preserve">The Constitution does not expressly give the states the power to </w:t>
      </w:r>
      <w:proofErr w:type="gramStart"/>
      <w:r w:rsidRPr="005D3E2E">
        <w:rPr>
          <w:rFonts w:asciiTheme="minorHAnsi" w:hAnsiTheme="minorHAnsi" w:cstheme="minorHAnsi"/>
        </w:rPr>
        <w:t>regulate, but</w:t>
      </w:r>
      <w:proofErr w:type="gramEnd"/>
      <w:r w:rsidRPr="005D3E2E">
        <w:rPr>
          <w:rFonts w:asciiTheme="minorHAnsi" w:hAnsiTheme="minorHAnsi" w:cstheme="minorHAnsi"/>
        </w:rPr>
        <w:t xml:space="preserve"> limits the states’ exercise of powers not delegated to the federal government.</w:t>
      </w:r>
    </w:p>
    <w:p w14:paraId="64C46AB3" w14:textId="0B6B250C" w:rsidR="50DAFFBD" w:rsidRDefault="50DAFFBD" w:rsidP="005D3E2E">
      <w:pPr>
        <w:tabs>
          <w:tab w:val="left" w:pos="440"/>
        </w:tabs>
        <w:jc w:val="both"/>
        <w:rPr>
          <w:rFonts w:ascii="Calibri" w:eastAsia="Calibri" w:hAnsi="Calibri" w:cs="Calibri"/>
          <w:b/>
          <w:bCs/>
          <w:color w:val="FF0000"/>
          <w:sz w:val="32"/>
          <w:szCs w:val="32"/>
        </w:rPr>
      </w:pPr>
      <w:bookmarkStart w:id="13" w:name="_Toc61613289"/>
      <w:r w:rsidRPr="516CF7ED">
        <w:rPr>
          <w:rStyle w:val="Heading1Char"/>
        </w:rPr>
        <w:t>Cengage Supplements</w:t>
      </w:r>
      <w:bookmarkEnd w:id="12"/>
      <w:bookmarkEnd w:id="13"/>
    </w:p>
    <w:p w14:paraId="155E9CEB" w14:textId="053BF4CB" w:rsidR="50DAFFBD" w:rsidRPr="00E6456D" w:rsidRDefault="50DAFFBD" w:rsidP="00E6456D">
      <w:pPr>
        <w:jc w:val="both"/>
        <w:rPr>
          <w:rFonts w:asciiTheme="minorHAnsi" w:hAnsiTheme="minorHAnsi"/>
          <w:color w:val="000000" w:themeColor="text1"/>
        </w:rPr>
      </w:pPr>
      <w:r w:rsidRPr="00E6456D">
        <w:rPr>
          <w:rFonts w:asciiTheme="minorHAnsi" w:hAnsiTheme="minorHAnsi"/>
          <w:color w:val="000000" w:themeColor="text1"/>
        </w:rPr>
        <w:t>The following product-level supplements provide additional information that may help you in preparing your course. They are available in the Instructor Resource Center.</w:t>
      </w:r>
    </w:p>
    <w:p w14:paraId="1095B872" w14:textId="055C04BC" w:rsidR="007E52D0" w:rsidRPr="00E6456D"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E6456D">
        <w:rPr>
          <w:rFonts w:asciiTheme="minorHAnsi" w:eastAsia="Verdana" w:hAnsiTheme="minorHAnsi" w:cs="Verdana"/>
          <w:color w:val="000000" w:themeColor="text1"/>
        </w:rPr>
        <w:t>Transition Guide (provides information about what’s new from edition to edition)</w:t>
      </w:r>
    </w:p>
    <w:p w14:paraId="5AD198A5" w14:textId="77777777" w:rsidR="007E52D0" w:rsidRPr="00E6456D"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E6456D">
        <w:rPr>
          <w:rFonts w:asciiTheme="minorHAnsi" w:eastAsia="Verdana" w:hAnsiTheme="minorHAnsi" w:cs="Verdana"/>
          <w:color w:val="000000" w:themeColor="text1"/>
        </w:rPr>
        <w:t>Test Bank (contains assessment questions and problems)</w:t>
      </w:r>
    </w:p>
    <w:p w14:paraId="35D9EABA" w14:textId="22FE7084" w:rsidR="007E52D0" w:rsidRPr="00E6456D"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E6456D">
        <w:rPr>
          <w:rFonts w:asciiTheme="minorHAnsi" w:eastAsia="Verdana" w:hAnsiTheme="minorHAnsi" w:cs="Verdana"/>
          <w:color w:val="000000" w:themeColor="text1"/>
        </w:rPr>
        <w:t>Solution and Answer Guide (offers textbook solutions</w:t>
      </w:r>
      <w:r w:rsidR="00DE7E0F" w:rsidRPr="00E6456D">
        <w:rPr>
          <w:rFonts w:asciiTheme="minorHAnsi" w:eastAsia="Verdana" w:hAnsiTheme="minorHAnsi" w:cs="Verdana"/>
          <w:color w:val="000000" w:themeColor="text1"/>
        </w:rPr>
        <w:t xml:space="preserve"> </w:t>
      </w:r>
      <w:r w:rsidRPr="00E6456D">
        <w:rPr>
          <w:rFonts w:asciiTheme="minorHAnsi" w:eastAsia="Verdana" w:hAnsiTheme="minorHAnsi" w:cs="Verdana"/>
          <w:color w:val="000000" w:themeColor="text1"/>
        </w:rPr>
        <w:t>and feedback)</w:t>
      </w:r>
    </w:p>
    <w:p w14:paraId="7A021716" w14:textId="59E1E326" w:rsidR="50DAFFBD" w:rsidRPr="00E6456D"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E6456D">
        <w:rPr>
          <w:rFonts w:asciiTheme="minorHAnsi" w:eastAsia="Verdana" w:hAnsiTheme="minorHAnsi" w:cs="Verdana"/>
          <w:color w:val="000000" w:themeColor="text1"/>
        </w:rPr>
        <w:t>PowerPoint (provides text-based lectures and presentations)</w:t>
      </w:r>
    </w:p>
    <w:p w14:paraId="49D402A5" w14:textId="7ADBE5F0" w:rsidR="00D1715B" w:rsidRPr="00E6456D" w:rsidRDefault="00D1715B" w:rsidP="00E6456D">
      <w:pPr>
        <w:pStyle w:val="ListParagraph"/>
        <w:numPr>
          <w:ilvl w:val="0"/>
          <w:numId w:val="1"/>
        </w:numPr>
        <w:jc w:val="both"/>
        <w:rPr>
          <w:rFonts w:asciiTheme="minorHAnsi" w:eastAsiaTheme="minorEastAsia" w:hAnsiTheme="minorHAnsi" w:cstheme="minorBidi"/>
          <w:color w:val="000000" w:themeColor="text1"/>
        </w:rPr>
      </w:pPr>
      <w:bookmarkStart w:id="14" w:name="_Hlk47005702"/>
      <w:r w:rsidRPr="00E6456D">
        <w:rPr>
          <w:rFonts w:asciiTheme="minorHAnsi" w:eastAsia="Verdana" w:hAnsiTheme="minorHAnsi" w:cs="Verdana"/>
          <w:color w:val="000000" w:themeColor="text1"/>
        </w:rPr>
        <w:t>Guide to Teaching Online (provides technological and pedagogical considerations and resources for teaching online)</w:t>
      </w:r>
    </w:p>
    <w:p w14:paraId="61112F5B" w14:textId="1C2A2D27" w:rsidR="00D1715B" w:rsidRPr="00E6456D" w:rsidRDefault="00D1715B" w:rsidP="00E6456D">
      <w:pPr>
        <w:pStyle w:val="ListParagraph"/>
        <w:numPr>
          <w:ilvl w:val="0"/>
          <w:numId w:val="1"/>
        </w:numPr>
        <w:jc w:val="both"/>
        <w:rPr>
          <w:rFonts w:asciiTheme="minorHAnsi" w:eastAsiaTheme="minorEastAsia" w:hAnsiTheme="minorHAnsi" w:cstheme="minorBidi"/>
          <w:color w:val="000000" w:themeColor="text1"/>
        </w:rPr>
      </w:pPr>
      <w:r w:rsidRPr="00E6456D">
        <w:rPr>
          <w:rFonts w:asciiTheme="minorHAnsi" w:eastAsia="Verdana" w:hAnsiTheme="minorHAnsi" w:cs="Verdana"/>
          <w:color w:val="000000" w:themeColor="text1"/>
        </w:rPr>
        <w:t>MindTap Educator Guide (describes assets in the MindTap platform with a detailed breakdown of activities by chapter with seat time)</w:t>
      </w:r>
    </w:p>
    <w:p w14:paraId="798E294D" w14:textId="23BC25B6" w:rsidR="6513B0BF" w:rsidRPr="00483189" w:rsidRDefault="00533E95" w:rsidP="006B463F">
      <w:pPr>
        <w:pStyle w:val="Heading1"/>
      </w:pPr>
      <w:bookmarkStart w:id="15" w:name="_Toc42853183"/>
      <w:bookmarkStart w:id="16" w:name="_Toc42853353"/>
      <w:bookmarkStart w:id="17" w:name="_Toc43900136"/>
      <w:bookmarkStart w:id="18" w:name="_Toc61613290"/>
      <w:bookmarkEnd w:id="14"/>
      <w:r>
        <w:t>Chapter</w:t>
      </w:r>
      <w:r w:rsidR="00D0135B">
        <w:t xml:space="preserve"> Objectives</w:t>
      </w:r>
      <w:bookmarkEnd w:id="15"/>
      <w:bookmarkEnd w:id="16"/>
      <w:bookmarkEnd w:id="17"/>
      <w:bookmarkEnd w:id="18"/>
    </w:p>
    <w:p w14:paraId="27D5ED09" w14:textId="77777777" w:rsidR="003C1568" w:rsidRDefault="003C1568" w:rsidP="003C1568"/>
    <w:p w14:paraId="7A1C1556" w14:textId="54F336AE" w:rsidR="006B4B8C" w:rsidRPr="00CC3B39" w:rsidRDefault="00613E20" w:rsidP="00CC3B39">
      <w:pPr>
        <w:jc w:val="both"/>
        <w:rPr>
          <w:rFonts w:asciiTheme="minorHAnsi" w:hAnsiTheme="minorHAnsi" w:cstheme="minorHAnsi"/>
        </w:rPr>
      </w:pPr>
      <w:r w:rsidRPr="00CC3B39">
        <w:rPr>
          <w:rFonts w:asciiTheme="minorHAnsi" w:hAnsiTheme="minorHAnsi" w:cstheme="minorHAnsi"/>
        </w:rPr>
        <w:t>The following objectives</w:t>
      </w:r>
      <w:r w:rsidR="001A589F" w:rsidRPr="00CC3B39">
        <w:rPr>
          <w:rFonts w:asciiTheme="minorHAnsi" w:hAnsiTheme="minorHAnsi" w:cstheme="minorHAnsi"/>
        </w:rPr>
        <w:t xml:space="preserve"> are addressed in this chapter</w:t>
      </w:r>
      <w:r w:rsidR="004B42F0" w:rsidRPr="00CC3B39">
        <w:rPr>
          <w:rFonts w:asciiTheme="minorHAnsi" w:hAnsiTheme="minorHAnsi" w:cstheme="minorHAnsi"/>
        </w:rPr>
        <w:t>:</w:t>
      </w:r>
      <w:bookmarkStart w:id="19" w:name="_Toc42853184"/>
      <w:bookmarkStart w:id="20" w:name="_Toc42853354"/>
      <w:bookmarkStart w:id="21" w:name="_Toc43900138"/>
    </w:p>
    <w:p w14:paraId="4F64BA1D" w14:textId="6580A021" w:rsidR="00CC3B39" w:rsidRPr="00CC4879" w:rsidRDefault="00CC3B39" w:rsidP="00CC4879">
      <w:pPr>
        <w:pStyle w:val="ListParagraph"/>
        <w:numPr>
          <w:ilvl w:val="0"/>
          <w:numId w:val="46"/>
        </w:numPr>
        <w:spacing w:after="0"/>
        <w:jc w:val="both"/>
        <w:rPr>
          <w:rFonts w:asciiTheme="minorHAnsi" w:hAnsiTheme="minorHAnsi" w:cstheme="minorHAnsi"/>
        </w:rPr>
      </w:pPr>
      <w:r w:rsidRPr="00CC4879">
        <w:rPr>
          <w:rFonts w:asciiTheme="minorHAnsi" w:hAnsiTheme="minorHAnsi" w:cstheme="minorHAnsi"/>
        </w:rPr>
        <w:t>Identify the three branches of the U.S. government</w:t>
      </w:r>
      <w:r w:rsidR="0070484D">
        <w:rPr>
          <w:rFonts w:asciiTheme="minorHAnsi" w:hAnsiTheme="minorHAnsi" w:cstheme="minorHAnsi"/>
        </w:rPr>
        <w:t>,</w:t>
      </w:r>
      <w:r w:rsidRPr="00CC4879">
        <w:rPr>
          <w:rFonts w:asciiTheme="minorHAnsi" w:hAnsiTheme="minorHAnsi" w:cstheme="minorHAnsi"/>
        </w:rPr>
        <w:t xml:space="preserve"> and how each operates to control and limit agency</w:t>
      </w:r>
      <w:r w:rsidR="00CC4879">
        <w:rPr>
          <w:rFonts w:asciiTheme="minorHAnsi" w:hAnsiTheme="minorHAnsi" w:cstheme="minorHAnsi"/>
        </w:rPr>
        <w:t xml:space="preserve"> </w:t>
      </w:r>
      <w:r w:rsidRPr="00CC4879">
        <w:rPr>
          <w:rFonts w:asciiTheme="minorHAnsi" w:hAnsiTheme="minorHAnsi" w:cstheme="minorHAnsi"/>
        </w:rPr>
        <w:t xml:space="preserve">power. </w:t>
      </w:r>
    </w:p>
    <w:p w14:paraId="6644BB15" w14:textId="34B57B1D" w:rsidR="00CC3B39" w:rsidRPr="00CC4879" w:rsidRDefault="00CC3B39" w:rsidP="00CC4879">
      <w:pPr>
        <w:pStyle w:val="ListParagraph"/>
        <w:numPr>
          <w:ilvl w:val="0"/>
          <w:numId w:val="46"/>
        </w:numPr>
        <w:spacing w:after="0"/>
        <w:jc w:val="both"/>
        <w:rPr>
          <w:rFonts w:asciiTheme="minorHAnsi" w:hAnsiTheme="minorHAnsi" w:cstheme="minorHAnsi"/>
        </w:rPr>
      </w:pPr>
      <w:r w:rsidRPr="00CC4879">
        <w:rPr>
          <w:rFonts w:asciiTheme="minorHAnsi" w:hAnsiTheme="minorHAnsi" w:cstheme="minorHAnsi"/>
        </w:rPr>
        <w:t>Define state police powers and explain how the federal government’s regulation of commerce using its</w:t>
      </w:r>
      <w:r w:rsidR="00CC4879">
        <w:rPr>
          <w:rFonts w:asciiTheme="minorHAnsi" w:hAnsiTheme="minorHAnsi" w:cstheme="minorHAnsi"/>
        </w:rPr>
        <w:t xml:space="preserve"> </w:t>
      </w:r>
      <w:r w:rsidRPr="00CC4879">
        <w:rPr>
          <w:rFonts w:asciiTheme="minorHAnsi" w:hAnsiTheme="minorHAnsi" w:cstheme="minorHAnsi"/>
        </w:rPr>
        <w:t>Commerce Clause powers might interfere with state powers.</w:t>
      </w:r>
    </w:p>
    <w:p w14:paraId="0658314F" w14:textId="7CD47FEF" w:rsidR="00CC4879" w:rsidRPr="00CC4879" w:rsidRDefault="00CC3B39" w:rsidP="00CC4879">
      <w:pPr>
        <w:pStyle w:val="ListParagraph"/>
        <w:numPr>
          <w:ilvl w:val="0"/>
          <w:numId w:val="46"/>
        </w:numPr>
        <w:spacing w:after="0"/>
        <w:jc w:val="both"/>
        <w:rPr>
          <w:rFonts w:asciiTheme="minorHAnsi" w:hAnsiTheme="minorHAnsi" w:cstheme="minorHAnsi"/>
        </w:rPr>
      </w:pPr>
      <w:r w:rsidRPr="00CC4879">
        <w:rPr>
          <w:rFonts w:asciiTheme="minorHAnsi" w:hAnsiTheme="minorHAnsi" w:cstheme="minorHAnsi"/>
        </w:rPr>
        <w:t>Explain what the federal Supremacy Clause is</w:t>
      </w:r>
      <w:r w:rsidR="0070484D">
        <w:rPr>
          <w:rFonts w:asciiTheme="minorHAnsi" w:hAnsiTheme="minorHAnsi" w:cstheme="minorHAnsi"/>
        </w:rPr>
        <w:t>,</w:t>
      </w:r>
      <w:r w:rsidRPr="00CC4879">
        <w:rPr>
          <w:rFonts w:asciiTheme="minorHAnsi" w:hAnsiTheme="minorHAnsi" w:cstheme="minorHAnsi"/>
        </w:rPr>
        <w:t xml:space="preserve"> and when it would operate to preempt state</w:t>
      </w:r>
    </w:p>
    <w:p w14:paraId="75C9F895" w14:textId="40EAAF69" w:rsidR="00CC3B39" w:rsidRPr="00CC4879" w:rsidRDefault="00CC3B39" w:rsidP="0012532E">
      <w:pPr>
        <w:pStyle w:val="ListParagraph"/>
        <w:spacing w:after="0"/>
        <w:jc w:val="both"/>
        <w:rPr>
          <w:rFonts w:asciiTheme="minorHAnsi" w:hAnsiTheme="minorHAnsi" w:cstheme="minorHAnsi"/>
        </w:rPr>
      </w:pPr>
      <w:r w:rsidRPr="00CC4879">
        <w:rPr>
          <w:rFonts w:asciiTheme="minorHAnsi" w:hAnsiTheme="minorHAnsi" w:cstheme="minorHAnsi"/>
        </w:rPr>
        <w:t>actions/regulations.</w:t>
      </w:r>
    </w:p>
    <w:p w14:paraId="605251CE" w14:textId="26D93178" w:rsidR="00CC3B39" w:rsidRPr="00CC4879" w:rsidRDefault="00CC3B39" w:rsidP="00CC4879">
      <w:pPr>
        <w:pStyle w:val="ListParagraph"/>
        <w:numPr>
          <w:ilvl w:val="0"/>
          <w:numId w:val="46"/>
        </w:numPr>
        <w:spacing w:after="0"/>
        <w:jc w:val="both"/>
        <w:rPr>
          <w:rFonts w:asciiTheme="minorHAnsi" w:hAnsiTheme="minorHAnsi" w:cstheme="minorHAnsi"/>
        </w:rPr>
      </w:pPr>
      <w:r w:rsidRPr="00CC4879">
        <w:rPr>
          <w:rFonts w:asciiTheme="minorHAnsi" w:hAnsiTheme="minorHAnsi" w:cstheme="minorHAnsi"/>
        </w:rPr>
        <w:t xml:space="preserve">Identify which fundamental rights are protected by substantive due </w:t>
      </w:r>
      <w:proofErr w:type="gramStart"/>
      <w:r w:rsidRPr="00CC4879">
        <w:rPr>
          <w:rFonts w:asciiTheme="minorHAnsi" w:hAnsiTheme="minorHAnsi" w:cstheme="minorHAnsi"/>
        </w:rPr>
        <w:t>process</w:t>
      </w:r>
      <w:r w:rsidR="0070484D">
        <w:rPr>
          <w:rFonts w:asciiTheme="minorHAnsi" w:hAnsiTheme="minorHAnsi" w:cstheme="minorHAnsi"/>
        </w:rPr>
        <w:t>,</w:t>
      </w:r>
      <w:r w:rsidRPr="00CC4879">
        <w:rPr>
          <w:rFonts w:asciiTheme="minorHAnsi" w:hAnsiTheme="minorHAnsi" w:cstheme="minorHAnsi"/>
        </w:rPr>
        <w:t xml:space="preserve"> and</w:t>
      </w:r>
      <w:proofErr w:type="gramEnd"/>
      <w:r w:rsidRPr="00CC4879">
        <w:rPr>
          <w:rFonts w:asciiTheme="minorHAnsi" w:hAnsiTheme="minorHAnsi" w:cstheme="minorHAnsi"/>
        </w:rPr>
        <w:t xml:space="preserve"> distinguish between a</w:t>
      </w:r>
      <w:r w:rsidR="00CC4879">
        <w:rPr>
          <w:rFonts w:asciiTheme="minorHAnsi" w:hAnsiTheme="minorHAnsi" w:cstheme="minorHAnsi"/>
        </w:rPr>
        <w:t xml:space="preserve"> </w:t>
      </w:r>
      <w:r w:rsidRPr="00CC4879">
        <w:rPr>
          <w:rFonts w:asciiTheme="minorHAnsi" w:hAnsiTheme="minorHAnsi" w:cstheme="minorHAnsi"/>
        </w:rPr>
        <w:t>substantive due process violation and an equal protection violation.</w:t>
      </w:r>
    </w:p>
    <w:p w14:paraId="0F0C437D" w14:textId="178F95C7" w:rsidR="00CC4879" w:rsidRPr="00CC4879" w:rsidRDefault="00CC3B39" w:rsidP="00CC4879">
      <w:pPr>
        <w:pStyle w:val="ListParagraph"/>
        <w:numPr>
          <w:ilvl w:val="0"/>
          <w:numId w:val="46"/>
        </w:numPr>
        <w:spacing w:after="0"/>
        <w:jc w:val="both"/>
        <w:rPr>
          <w:rFonts w:asciiTheme="minorHAnsi" w:hAnsiTheme="minorHAnsi" w:cstheme="minorHAnsi"/>
        </w:rPr>
      </w:pPr>
      <w:r w:rsidRPr="00CC4879">
        <w:rPr>
          <w:rFonts w:asciiTheme="minorHAnsi" w:hAnsiTheme="minorHAnsi" w:cstheme="minorHAnsi"/>
        </w:rPr>
        <w:lastRenderedPageBreak/>
        <w:t>Explain the three levels of scrutiny used by courts to determine the constitutionality of a government</w:t>
      </w:r>
      <w:r w:rsidR="00CC4879">
        <w:rPr>
          <w:rFonts w:asciiTheme="minorHAnsi" w:hAnsiTheme="minorHAnsi" w:cstheme="minorHAnsi"/>
        </w:rPr>
        <w:t xml:space="preserve"> </w:t>
      </w:r>
      <w:r w:rsidRPr="00CC4879">
        <w:rPr>
          <w:rFonts w:asciiTheme="minorHAnsi" w:hAnsiTheme="minorHAnsi" w:cstheme="minorHAnsi"/>
        </w:rPr>
        <w:t>action.</w:t>
      </w:r>
    </w:p>
    <w:p w14:paraId="413A435F" w14:textId="4ABEA6A7" w:rsidR="00CC3B39" w:rsidRPr="00CC4879" w:rsidRDefault="00CC3B39" w:rsidP="00CC4879">
      <w:pPr>
        <w:pStyle w:val="ListParagraph"/>
        <w:numPr>
          <w:ilvl w:val="0"/>
          <w:numId w:val="46"/>
        </w:numPr>
        <w:spacing w:after="0"/>
        <w:jc w:val="both"/>
        <w:rPr>
          <w:rFonts w:asciiTheme="minorHAnsi" w:hAnsiTheme="minorHAnsi" w:cstheme="minorHAnsi"/>
        </w:rPr>
      </w:pPr>
      <w:r w:rsidRPr="00CC4879">
        <w:rPr>
          <w:rFonts w:asciiTheme="minorHAnsi" w:hAnsiTheme="minorHAnsi" w:cstheme="minorHAnsi"/>
        </w:rPr>
        <w:t>Explain how freedom of religion and the Establishment Clause might impact employment rights.</w:t>
      </w:r>
    </w:p>
    <w:p w14:paraId="733772AB" w14:textId="51282426" w:rsidR="00CC3B39" w:rsidRPr="00CC4879" w:rsidRDefault="00CC3B39" w:rsidP="00CC4879">
      <w:pPr>
        <w:pStyle w:val="ListParagraph"/>
        <w:numPr>
          <w:ilvl w:val="0"/>
          <w:numId w:val="46"/>
        </w:numPr>
        <w:spacing w:after="0"/>
        <w:jc w:val="both"/>
        <w:rPr>
          <w:rFonts w:asciiTheme="minorHAnsi" w:hAnsiTheme="minorHAnsi" w:cstheme="minorHAnsi"/>
        </w:rPr>
      </w:pPr>
      <w:r w:rsidRPr="00CC4879">
        <w:rPr>
          <w:rFonts w:asciiTheme="minorHAnsi" w:hAnsiTheme="minorHAnsi" w:cstheme="minorHAnsi"/>
        </w:rPr>
        <w:t xml:space="preserve">Differentiate between procedural due process and substantive due process. </w:t>
      </w:r>
    </w:p>
    <w:p w14:paraId="139775B5" w14:textId="03F7FD5E" w:rsidR="00A761DA" w:rsidRPr="00CC3B39" w:rsidRDefault="00A761DA" w:rsidP="00CC3B39">
      <w:pPr>
        <w:spacing w:after="0"/>
        <w:jc w:val="both"/>
        <w:rPr>
          <w:rFonts w:asciiTheme="minorHAnsi" w:hAnsiTheme="minorHAnsi" w:cstheme="minorHAnsi"/>
        </w:rPr>
      </w:pPr>
    </w:p>
    <w:p w14:paraId="38FF0D36" w14:textId="2BAA9E78" w:rsidR="00A761DA" w:rsidRDefault="00A761DA" w:rsidP="00A761DA"/>
    <w:p w14:paraId="4B8E30DE" w14:textId="77777777" w:rsidR="00A761DA" w:rsidRPr="00A761DA" w:rsidRDefault="00A761DA" w:rsidP="00A761DA"/>
    <w:p w14:paraId="547DDC00" w14:textId="348B658A" w:rsidR="745A889B" w:rsidRDefault="5C3F72CB" w:rsidP="006B463F">
      <w:pPr>
        <w:pStyle w:val="Heading1"/>
      </w:pPr>
      <w:bookmarkStart w:id="22" w:name="_Toc61613291"/>
      <w:r>
        <w:t>Key Terms</w:t>
      </w:r>
      <w:bookmarkEnd w:id="19"/>
      <w:bookmarkEnd w:id="20"/>
      <w:bookmarkEnd w:id="21"/>
      <w:bookmarkEnd w:id="22"/>
    </w:p>
    <w:p w14:paraId="4A01DDD8" w14:textId="4CC82681" w:rsidR="00FD0176" w:rsidRPr="00FD0176" w:rsidRDefault="00FD0176" w:rsidP="0075496D">
      <w:pPr>
        <w:pStyle w:val="NormalWeb"/>
        <w:snapToGrid w:val="0"/>
        <w:contextualSpacing/>
        <w:jc w:val="both"/>
        <w:rPr>
          <w:rFonts w:asciiTheme="minorHAnsi" w:hAnsiTheme="minorHAnsi"/>
          <w:b/>
          <w:bCs/>
          <w:color w:val="000000" w:themeColor="text1"/>
          <w:sz w:val="22"/>
          <w:szCs w:val="22"/>
        </w:rPr>
      </w:pPr>
      <w:r w:rsidRPr="00FD0176">
        <w:rPr>
          <w:rFonts w:asciiTheme="minorHAnsi" w:hAnsiTheme="minorHAnsi"/>
          <w:b/>
          <w:bCs/>
          <w:color w:val="000000" w:themeColor="text1"/>
          <w:sz w:val="22"/>
          <w:szCs w:val="22"/>
        </w:rPr>
        <w:t xml:space="preserve">Bill of </w:t>
      </w:r>
      <w:r w:rsidR="00330721">
        <w:rPr>
          <w:rFonts w:asciiTheme="minorHAnsi" w:hAnsiTheme="minorHAnsi"/>
          <w:b/>
          <w:bCs/>
          <w:color w:val="000000" w:themeColor="text1"/>
          <w:sz w:val="22"/>
          <w:szCs w:val="22"/>
        </w:rPr>
        <w:t>r</w:t>
      </w:r>
      <w:r w:rsidR="00330721" w:rsidRPr="00FD0176">
        <w:rPr>
          <w:rFonts w:asciiTheme="minorHAnsi" w:hAnsiTheme="minorHAnsi"/>
          <w:b/>
          <w:bCs/>
          <w:color w:val="000000" w:themeColor="text1"/>
          <w:sz w:val="22"/>
          <w:szCs w:val="22"/>
        </w:rPr>
        <w:t>ights</w:t>
      </w:r>
      <w:r>
        <w:rPr>
          <w:rFonts w:asciiTheme="minorHAnsi" w:hAnsiTheme="minorHAnsi"/>
          <w:b/>
          <w:bCs/>
          <w:color w:val="000000" w:themeColor="text1"/>
          <w:sz w:val="22"/>
          <w:szCs w:val="22"/>
        </w:rPr>
        <w:t>:</w:t>
      </w:r>
      <w:r w:rsidRPr="00FD0176">
        <w:rPr>
          <w:rFonts w:asciiTheme="minorHAnsi" w:hAnsiTheme="minorHAnsi"/>
          <w:b/>
          <w:bCs/>
          <w:color w:val="000000" w:themeColor="text1"/>
          <w:sz w:val="22"/>
          <w:szCs w:val="22"/>
        </w:rPr>
        <w:t xml:space="preserve"> </w:t>
      </w:r>
      <w:r w:rsidR="00330721">
        <w:rPr>
          <w:rFonts w:asciiTheme="minorHAnsi" w:hAnsiTheme="minorHAnsi"/>
          <w:bCs/>
          <w:color w:val="000000" w:themeColor="text1"/>
          <w:sz w:val="22"/>
          <w:szCs w:val="22"/>
        </w:rPr>
        <w:t>t</w:t>
      </w:r>
      <w:r w:rsidR="00330721" w:rsidRPr="0075496D">
        <w:rPr>
          <w:rFonts w:asciiTheme="minorHAnsi" w:hAnsiTheme="minorHAnsi"/>
          <w:bCs/>
          <w:color w:val="000000" w:themeColor="text1"/>
          <w:sz w:val="22"/>
          <w:szCs w:val="22"/>
        </w:rPr>
        <w:t xml:space="preserve">he </w:t>
      </w:r>
      <w:r w:rsidR="008769E3" w:rsidRPr="0075496D">
        <w:rPr>
          <w:rFonts w:asciiTheme="minorHAnsi" w:hAnsiTheme="minorHAnsi"/>
          <w:bCs/>
          <w:color w:val="000000" w:themeColor="text1"/>
          <w:sz w:val="22"/>
          <w:szCs w:val="22"/>
        </w:rPr>
        <w:t>first ten amendments to the U.S. Constitution.</w:t>
      </w:r>
    </w:p>
    <w:p w14:paraId="0FF11FD0" w14:textId="260DFDFA" w:rsidR="00FD0176" w:rsidRPr="00FD0176" w:rsidRDefault="00FD0176" w:rsidP="0075496D">
      <w:pPr>
        <w:pStyle w:val="NormalWeb"/>
        <w:snapToGrid w:val="0"/>
        <w:contextualSpacing/>
        <w:jc w:val="both"/>
        <w:rPr>
          <w:rFonts w:asciiTheme="minorHAnsi" w:hAnsiTheme="minorHAnsi"/>
          <w:b/>
          <w:bCs/>
          <w:color w:val="000000" w:themeColor="text1"/>
          <w:sz w:val="22"/>
          <w:szCs w:val="22"/>
        </w:rPr>
      </w:pPr>
      <w:r w:rsidRPr="00FD0176">
        <w:rPr>
          <w:rFonts w:asciiTheme="minorHAnsi" w:hAnsiTheme="minorHAnsi"/>
          <w:b/>
          <w:color w:val="000000" w:themeColor="text1"/>
          <w:sz w:val="22"/>
          <w:szCs w:val="22"/>
        </w:rPr>
        <w:br/>
      </w:r>
      <w:r w:rsidRPr="00FD0176">
        <w:rPr>
          <w:rFonts w:asciiTheme="minorHAnsi" w:hAnsiTheme="minorHAnsi"/>
          <w:b/>
          <w:bCs/>
          <w:color w:val="000000" w:themeColor="text1"/>
          <w:sz w:val="22"/>
          <w:szCs w:val="22"/>
        </w:rPr>
        <w:t xml:space="preserve">Checks and </w:t>
      </w:r>
      <w:r w:rsidR="00330721">
        <w:rPr>
          <w:rFonts w:asciiTheme="minorHAnsi" w:hAnsiTheme="minorHAnsi"/>
          <w:b/>
          <w:bCs/>
          <w:color w:val="000000" w:themeColor="text1"/>
          <w:sz w:val="22"/>
          <w:szCs w:val="22"/>
        </w:rPr>
        <w:t>b</w:t>
      </w:r>
      <w:r w:rsidR="00330721" w:rsidRPr="00FD0176">
        <w:rPr>
          <w:rFonts w:asciiTheme="minorHAnsi" w:hAnsiTheme="minorHAnsi"/>
          <w:b/>
          <w:bCs/>
          <w:color w:val="000000" w:themeColor="text1"/>
          <w:sz w:val="22"/>
          <w:szCs w:val="22"/>
        </w:rPr>
        <w:t>alances</w:t>
      </w:r>
      <w:r>
        <w:rPr>
          <w:rFonts w:asciiTheme="minorHAnsi" w:hAnsiTheme="minorHAnsi"/>
          <w:b/>
          <w:bCs/>
          <w:color w:val="000000" w:themeColor="text1"/>
          <w:sz w:val="22"/>
          <w:szCs w:val="22"/>
        </w:rPr>
        <w:t>:</w:t>
      </w:r>
      <w:r w:rsidR="008769E3">
        <w:rPr>
          <w:rFonts w:asciiTheme="minorHAnsi" w:hAnsiTheme="minorHAnsi"/>
          <w:b/>
          <w:bCs/>
          <w:color w:val="000000" w:themeColor="text1"/>
          <w:sz w:val="22"/>
          <w:szCs w:val="22"/>
        </w:rPr>
        <w:t xml:space="preserve"> </w:t>
      </w:r>
      <w:r w:rsidR="00330721">
        <w:rPr>
          <w:rFonts w:asciiTheme="minorHAnsi" w:hAnsiTheme="minorHAnsi"/>
          <w:bCs/>
          <w:color w:val="000000" w:themeColor="text1"/>
          <w:sz w:val="22"/>
          <w:szCs w:val="22"/>
        </w:rPr>
        <w:t>t</w:t>
      </w:r>
      <w:r w:rsidR="00330721" w:rsidRPr="0075496D">
        <w:rPr>
          <w:rFonts w:asciiTheme="minorHAnsi" w:hAnsiTheme="minorHAnsi"/>
          <w:bCs/>
          <w:color w:val="000000" w:themeColor="text1"/>
          <w:sz w:val="22"/>
          <w:szCs w:val="22"/>
        </w:rPr>
        <w:t xml:space="preserve">he </w:t>
      </w:r>
      <w:r w:rsidR="0075496D" w:rsidRPr="0075496D">
        <w:rPr>
          <w:rFonts w:asciiTheme="minorHAnsi" w:hAnsiTheme="minorHAnsi"/>
          <w:bCs/>
          <w:color w:val="000000" w:themeColor="text1"/>
          <w:sz w:val="22"/>
          <w:szCs w:val="22"/>
        </w:rPr>
        <w:t>system under which the powers of the federal government are divided among three separate branches—the executive, legislative, and judicial branches—each of which exercises a check on the actions of the others.</w:t>
      </w:r>
    </w:p>
    <w:p w14:paraId="1EE64FE4" w14:textId="672C9273" w:rsidR="00FD0176" w:rsidRDefault="00FD0176" w:rsidP="0075496D">
      <w:pPr>
        <w:pStyle w:val="NormalWeb"/>
        <w:snapToGrid w:val="0"/>
        <w:contextualSpacing/>
        <w:jc w:val="both"/>
        <w:rPr>
          <w:rFonts w:asciiTheme="minorHAnsi" w:hAnsiTheme="minorHAnsi"/>
          <w:b/>
          <w:bCs/>
          <w:color w:val="000000" w:themeColor="text1"/>
          <w:sz w:val="22"/>
          <w:szCs w:val="22"/>
        </w:rPr>
      </w:pPr>
      <w:r w:rsidRPr="00FD0176">
        <w:rPr>
          <w:rFonts w:asciiTheme="minorHAnsi" w:hAnsiTheme="minorHAnsi"/>
          <w:b/>
          <w:color w:val="000000" w:themeColor="text1"/>
          <w:sz w:val="22"/>
          <w:szCs w:val="22"/>
        </w:rPr>
        <w:br/>
      </w:r>
      <w:r w:rsidRPr="00FD0176">
        <w:rPr>
          <w:rFonts w:asciiTheme="minorHAnsi" w:hAnsiTheme="minorHAnsi"/>
          <w:b/>
          <w:bCs/>
          <w:color w:val="000000" w:themeColor="text1"/>
          <w:sz w:val="22"/>
          <w:szCs w:val="22"/>
        </w:rPr>
        <w:t xml:space="preserve">Commerce </w:t>
      </w:r>
      <w:r w:rsidR="00330721">
        <w:rPr>
          <w:rFonts w:asciiTheme="minorHAnsi" w:hAnsiTheme="minorHAnsi"/>
          <w:b/>
          <w:bCs/>
          <w:color w:val="000000" w:themeColor="text1"/>
          <w:sz w:val="22"/>
          <w:szCs w:val="22"/>
        </w:rPr>
        <w:t>c</w:t>
      </w:r>
      <w:r w:rsidR="00330721" w:rsidRPr="00FD0176">
        <w:rPr>
          <w:rFonts w:asciiTheme="minorHAnsi" w:hAnsiTheme="minorHAnsi"/>
          <w:b/>
          <w:bCs/>
          <w:color w:val="000000" w:themeColor="text1"/>
          <w:sz w:val="22"/>
          <w:szCs w:val="22"/>
        </w:rPr>
        <w:t>lause</w:t>
      </w:r>
      <w:r>
        <w:rPr>
          <w:rFonts w:asciiTheme="minorHAnsi" w:hAnsiTheme="minorHAnsi"/>
          <w:b/>
          <w:bCs/>
          <w:color w:val="000000" w:themeColor="text1"/>
          <w:sz w:val="22"/>
          <w:szCs w:val="22"/>
        </w:rPr>
        <w:t>:</w:t>
      </w:r>
      <w:r w:rsidR="0075496D">
        <w:rPr>
          <w:rFonts w:asciiTheme="minorHAnsi" w:hAnsiTheme="minorHAnsi"/>
          <w:b/>
          <w:bCs/>
          <w:color w:val="000000" w:themeColor="text1"/>
          <w:sz w:val="22"/>
          <w:szCs w:val="22"/>
        </w:rPr>
        <w:t xml:space="preserve"> </w:t>
      </w:r>
      <w:r w:rsidR="00330721">
        <w:rPr>
          <w:rFonts w:asciiTheme="minorHAnsi" w:hAnsiTheme="minorHAnsi"/>
          <w:bCs/>
          <w:color w:val="000000" w:themeColor="text1"/>
          <w:sz w:val="22"/>
          <w:szCs w:val="22"/>
        </w:rPr>
        <w:t>t</w:t>
      </w:r>
      <w:r w:rsidR="00330721" w:rsidRPr="0075496D">
        <w:rPr>
          <w:rFonts w:asciiTheme="minorHAnsi" w:hAnsiTheme="minorHAnsi"/>
          <w:bCs/>
          <w:color w:val="000000" w:themeColor="text1"/>
          <w:sz w:val="22"/>
          <w:szCs w:val="22"/>
        </w:rPr>
        <w:t xml:space="preserve">he </w:t>
      </w:r>
      <w:r w:rsidR="0075496D" w:rsidRPr="0075496D">
        <w:rPr>
          <w:rFonts w:asciiTheme="minorHAnsi" w:hAnsiTheme="minorHAnsi"/>
          <w:bCs/>
          <w:color w:val="000000" w:themeColor="text1"/>
          <w:sz w:val="22"/>
          <w:szCs w:val="22"/>
        </w:rPr>
        <w:t>provision in Article I, Section 8, of the U.S. Constitution that gives Congress the power to regulate interstate commerce.</w:t>
      </w:r>
    </w:p>
    <w:p w14:paraId="24EA56C9" w14:textId="33FB3F3D" w:rsidR="00FD0176" w:rsidRPr="008769E3" w:rsidRDefault="00FD0176" w:rsidP="0075496D">
      <w:pPr>
        <w:pStyle w:val="NormalWeb"/>
        <w:snapToGrid w:val="0"/>
        <w:contextualSpacing/>
        <w:jc w:val="both"/>
        <w:rPr>
          <w:rFonts w:asciiTheme="minorHAnsi" w:hAnsiTheme="minorHAnsi"/>
          <w:bCs/>
          <w:color w:val="000000" w:themeColor="text1"/>
          <w:sz w:val="22"/>
          <w:szCs w:val="22"/>
        </w:rPr>
      </w:pPr>
      <w:r w:rsidRPr="00FD0176">
        <w:rPr>
          <w:rFonts w:asciiTheme="minorHAnsi" w:hAnsiTheme="minorHAnsi"/>
          <w:b/>
          <w:color w:val="000000" w:themeColor="text1"/>
          <w:sz w:val="22"/>
          <w:szCs w:val="22"/>
        </w:rPr>
        <w:br/>
      </w:r>
      <w:r w:rsidRPr="00FD0176">
        <w:rPr>
          <w:rFonts w:asciiTheme="minorHAnsi" w:hAnsiTheme="minorHAnsi"/>
          <w:b/>
          <w:bCs/>
          <w:color w:val="000000" w:themeColor="text1"/>
          <w:sz w:val="22"/>
          <w:szCs w:val="22"/>
        </w:rPr>
        <w:t xml:space="preserve">Compelling </w:t>
      </w:r>
      <w:r w:rsidR="00330721" w:rsidRPr="00FD0176">
        <w:rPr>
          <w:rFonts w:asciiTheme="minorHAnsi" w:hAnsiTheme="minorHAnsi"/>
          <w:b/>
          <w:bCs/>
          <w:color w:val="000000" w:themeColor="text1"/>
          <w:sz w:val="22"/>
          <w:szCs w:val="22"/>
        </w:rPr>
        <w:t>government interest</w:t>
      </w:r>
      <w:r>
        <w:rPr>
          <w:rFonts w:asciiTheme="minorHAnsi" w:hAnsiTheme="minorHAnsi"/>
          <w:b/>
          <w:bCs/>
          <w:color w:val="000000" w:themeColor="text1"/>
          <w:sz w:val="22"/>
          <w:szCs w:val="22"/>
        </w:rPr>
        <w:t>:</w:t>
      </w:r>
      <w:r w:rsidR="008769E3">
        <w:rPr>
          <w:rFonts w:asciiTheme="minorHAnsi" w:hAnsiTheme="minorHAnsi"/>
          <w:b/>
          <w:bCs/>
          <w:color w:val="000000" w:themeColor="text1"/>
          <w:sz w:val="22"/>
          <w:szCs w:val="22"/>
        </w:rPr>
        <w:t xml:space="preserve"> </w:t>
      </w:r>
      <w:r w:rsidR="00330721">
        <w:rPr>
          <w:rFonts w:asciiTheme="minorHAnsi" w:hAnsiTheme="minorHAnsi"/>
          <w:bCs/>
          <w:color w:val="000000" w:themeColor="text1"/>
          <w:sz w:val="22"/>
          <w:szCs w:val="22"/>
        </w:rPr>
        <w:t>a</w:t>
      </w:r>
      <w:r w:rsidR="00330721" w:rsidRPr="008769E3">
        <w:rPr>
          <w:rFonts w:asciiTheme="minorHAnsi" w:hAnsiTheme="minorHAnsi"/>
          <w:bCs/>
          <w:color w:val="000000" w:themeColor="text1"/>
          <w:sz w:val="22"/>
          <w:szCs w:val="22"/>
        </w:rPr>
        <w:t xml:space="preserve"> </w:t>
      </w:r>
      <w:r w:rsidR="008769E3" w:rsidRPr="008769E3">
        <w:rPr>
          <w:rFonts w:asciiTheme="minorHAnsi" w:hAnsiTheme="minorHAnsi"/>
          <w:bCs/>
          <w:color w:val="000000" w:themeColor="text1"/>
          <w:sz w:val="22"/>
          <w:szCs w:val="22"/>
        </w:rPr>
        <w:t>test of constitutionality that requires the government to have convincing reasons for passing any law that restricts fundamental rights, such as free speech, or distinguishes between people based on a suspect trait.</w:t>
      </w:r>
      <w:r w:rsidRPr="008769E3">
        <w:rPr>
          <w:rFonts w:asciiTheme="minorHAnsi" w:hAnsiTheme="minorHAnsi"/>
          <w:bCs/>
          <w:color w:val="000000" w:themeColor="text1"/>
          <w:sz w:val="22"/>
          <w:szCs w:val="22"/>
        </w:rPr>
        <w:t xml:space="preserve">  </w:t>
      </w:r>
    </w:p>
    <w:p w14:paraId="306A5EC5" w14:textId="77777777" w:rsidR="00FD0176" w:rsidRPr="00FD0176" w:rsidRDefault="00FD0176" w:rsidP="0075496D">
      <w:pPr>
        <w:pStyle w:val="NormalWeb"/>
        <w:snapToGrid w:val="0"/>
        <w:contextualSpacing/>
        <w:jc w:val="both"/>
        <w:rPr>
          <w:rFonts w:asciiTheme="minorHAnsi" w:hAnsiTheme="minorHAnsi"/>
          <w:b/>
          <w:bCs/>
          <w:color w:val="000000" w:themeColor="text1"/>
          <w:sz w:val="22"/>
          <w:szCs w:val="22"/>
        </w:rPr>
      </w:pPr>
    </w:p>
    <w:p w14:paraId="37777BB8" w14:textId="48B5E27F" w:rsidR="00FD0176" w:rsidRPr="008769E3" w:rsidRDefault="00FD0176" w:rsidP="0075496D">
      <w:pPr>
        <w:pStyle w:val="NormalWeb"/>
        <w:snapToGrid w:val="0"/>
        <w:contextualSpacing/>
        <w:jc w:val="both"/>
        <w:rPr>
          <w:rFonts w:asciiTheme="minorHAnsi" w:hAnsiTheme="minorHAnsi"/>
          <w:bCs/>
          <w:color w:val="000000" w:themeColor="text1"/>
          <w:sz w:val="22"/>
          <w:szCs w:val="22"/>
        </w:rPr>
      </w:pPr>
      <w:r w:rsidRPr="00FD0176">
        <w:rPr>
          <w:rFonts w:asciiTheme="minorHAnsi" w:hAnsiTheme="minorHAnsi"/>
          <w:b/>
          <w:bCs/>
          <w:color w:val="000000" w:themeColor="text1"/>
          <w:sz w:val="22"/>
          <w:szCs w:val="22"/>
        </w:rPr>
        <w:t xml:space="preserve">Due </w:t>
      </w:r>
      <w:r w:rsidR="00330721" w:rsidRPr="00FD0176">
        <w:rPr>
          <w:rFonts w:asciiTheme="minorHAnsi" w:hAnsiTheme="minorHAnsi"/>
          <w:b/>
          <w:bCs/>
          <w:color w:val="000000" w:themeColor="text1"/>
          <w:sz w:val="22"/>
          <w:szCs w:val="22"/>
        </w:rPr>
        <w:t>process clause</w:t>
      </w:r>
      <w:r>
        <w:rPr>
          <w:rFonts w:asciiTheme="minorHAnsi" w:hAnsiTheme="minorHAnsi"/>
          <w:b/>
          <w:bCs/>
          <w:color w:val="000000" w:themeColor="text1"/>
          <w:sz w:val="22"/>
          <w:szCs w:val="22"/>
        </w:rPr>
        <w:t xml:space="preserve">: </w:t>
      </w:r>
      <w:r w:rsidR="00330721">
        <w:rPr>
          <w:rFonts w:asciiTheme="minorHAnsi" w:hAnsiTheme="minorHAnsi"/>
          <w:bCs/>
          <w:color w:val="000000" w:themeColor="text1"/>
          <w:sz w:val="22"/>
          <w:szCs w:val="22"/>
        </w:rPr>
        <w:t>t</w:t>
      </w:r>
      <w:r w:rsidR="00330721" w:rsidRPr="008769E3">
        <w:rPr>
          <w:rFonts w:asciiTheme="minorHAnsi" w:hAnsiTheme="minorHAnsi"/>
          <w:bCs/>
          <w:color w:val="000000" w:themeColor="text1"/>
          <w:sz w:val="22"/>
          <w:szCs w:val="22"/>
        </w:rPr>
        <w:t xml:space="preserve">he </w:t>
      </w:r>
      <w:r w:rsidRPr="008769E3">
        <w:rPr>
          <w:rFonts w:asciiTheme="minorHAnsi" w:hAnsiTheme="minorHAnsi"/>
          <w:bCs/>
          <w:color w:val="000000" w:themeColor="text1"/>
          <w:sz w:val="22"/>
          <w:szCs w:val="22"/>
        </w:rPr>
        <w:t>provisions in the Fifth and Fourteenth Amendments that guarantee that</w:t>
      </w:r>
    </w:p>
    <w:p w14:paraId="700EDDC1" w14:textId="303F7BB0" w:rsidR="00FD0176" w:rsidRPr="008769E3" w:rsidRDefault="00FD0176" w:rsidP="0075496D">
      <w:pPr>
        <w:pStyle w:val="NormalWeb"/>
        <w:snapToGrid w:val="0"/>
        <w:contextualSpacing/>
        <w:jc w:val="both"/>
        <w:rPr>
          <w:rFonts w:asciiTheme="minorHAnsi" w:hAnsiTheme="minorHAnsi"/>
          <w:bCs/>
          <w:color w:val="000000" w:themeColor="text1"/>
          <w:sz w:val="22"/>
          <w:szCs w:val="22"/>
        </w:rPr>
      </w:pPr>
      <w:r w:rsidRPr="008769E3">
        <w:rPr>
          <w:rFonts w:asciiTheme="minorHAnsi" w:hAnsiTheme="minorHAnsi"/>
          <w:bCs/>
          <w:color w:val="000000" w:themeColor="text1"/>
          <w:sz w:val="22"/>
          <w:szCs w:val="22"/>
        </w:rPr>
        <w:t>no person shall be deprived of life, liberty, or property without due process of law</w:t>
      </w:r>
      <w:r w:rsidR="00330721">
        <w:rPr>
          <w:rFonts w:asciiTheme="minorHAnsi" w:hAnsiTheme="minorHAnsi"/>
          <w:bCs/>
          <w:color w:val="000000" w:themeColor="text1"/>
          <w:sz w:val="22"/>
          <w:szCs w:val="22"/>
        </w:rPr>
        <w:t>;</w:t>
      </w:r>
      <w:r w:rsidR="00330721" w:rsidRPr="008769E3">
        <w:rPr>
          <w:rFonts w:asciiTheme="minorHAnsi" w:hAnsiTheme="minorHAnsi"/>
          <w:bCs/>
          <w:color w:val="000000" w:themeColor="text1"/>
          <w:sz w:val="22"/>
          <w:szCs w:val="22"/>
        </w:rPr>
        <w:t xml:space="preserve"> </w:t>
      </w:r>
      <w:r w:rsidR="00330721">
        <w:rPr>
          <w:rFonts w:asciiTheme="minorHAnsi" w:hAnsiTheme="minorHAnsi"/>
          <w:bCs/>
          <w:color w:val="000000" w:themeColor="text1"/>
          <w:sz w:val="22"/>
          <w:szCs w:val="22"/>
        </w:rPr>
        <w:t>s</w:t>
      </w:r>
      <w:r w:rsidR="00330721" w:rsidRPr="008769E3">
        <w:rPr>
          <w:rFonts w:asciiTheme="minorHAnsi" w:hAnsiTheme="minorHAnsi"/>
          <w:bCs/>
          <w:color w:val="000000" w:themeColor="text1"/>
          <w:sz w:val="22"/>
          <w:szCs w:val="22"/>
        </w:rPr>
        <w:t xml:space="preserve">tate </w:t>
      </w:r>
      <w:r w:rsidRPr="008769E3">
        <w:rPr>
          <w:rFonts w:asciiTheme="minorHAnsi" w:hAnsiTheme="minorHAnsi"/>
          <w:bCs/>
          <w:color w:val="000000" w:themeColor="text1"/>
          <w:sz w:val="22"/>
          <w:szCs w:val="22"/>
        </w:rPr>
        <w:t>constitutions often include similar clauses.</w:t>
      </w:r>
    </w:p>
    <w:p w14:paraId="6D2F8A09" w14:textId="0E78E4A9" w:rsidR="00FD0176" w:rsidRDefault="00FD0176" w:rsidP="0075496D">
      <w:pPr>
        <w:pStyle w:val="NormalWeb"/>
        <w:snapToGrid w:val="0"/>
        <w:contextualSpacing/>
        <w:jc w:val="both"/>
        <w:rPr>
          <w:rFonts w:asciiTheme="minorHAnsi" w:hAnsiTheme="minorHAnsi"/>
          <w:b/>
          <w:bCs/>
          <w:color w:val="000000" w:themeColor="text1"/>
          <w:sz w:val="22"/>
          <w:szCs w:val="22"/>
        </w:rPr>
      </w:pPr>
      <w:r w:rsidRPr="00FD0176">
        <w:rPr>
          <w:rFonts w:asciiTheme="minorHAnsi" w:hAnsiTheme="minorHAnsi"/>
          <w:b/>
          <w:color w:val="000000" w:themeColor="text1"/>
          <w:sz w:val="22"/>
          <w:szCs w:val="22"/>
        </w:rPr>
        <w:br/>
      </w:r>
      <w:r w:rsidRPr="00FD0176">
        <w:rPr>
          <w:rFonts w:asciiTheme="minorHAnsi" w:hAnsiTheme="minorHAnsi"/>
          <w:b/>
          <w:bCs/>
          <w:color w:val="000000" w:themeColor="text1"/>
          <w:sz w:val="22"/>
          <w:szCs w:val="22"/>
        </w:rPr>
        <w:t xml:space="preserve">Equal </w:t>
      </w:r>
      <w:r w:rsidR="00330721" w:rsidRPr="00FD0176">
        <w:rPr>
          <w:rFonts w:asciiTheme="minorHAnsi" w:hAnsiTheme="minorHAnsi"/>
          <w:b/>
          <w:bCs/>
          <w:color w:val="000000" w:themeColor="text1"/>
          <w:sz w:val="22"/>
          <w:szCs w:val="22"/>
        </w:rPr>
        <w:t>protection clause</w:t>
      </w:r>
      <w:r>
        <w:rPr>
          <w:rFonts w:asciiTheme="minorHAnsi" w:hAnsiTheme="minorHAnsi"/>
          <w:b/>
          <w:bCs/>
          <w:color w:val="000000" w:themeColor="text1"/>
          <w:sz w:val="22"/>
          <w:szCs w:val="22"/>
        </w:rPr>
        <w:t xml:space="preserve">: </w:t>
      </w:r>
      <w:r w:rsidR="00330721">
        <w:rPr>
          <w:rFonts w:asciiTheme="minorHAnsi" w:hAnsiTheme="minorHAnsi"/>
          <w:bCs/>
          <w:color w:val="000000" w:themeColor="text1"/>
          <w:sz w:val="22"/>
          <w:szCs w:val="22"/>
        </w:rPr>
        <w:t>t</w:t>
      </w:r>
      <w:r w:rsidR="00330721" w:rsidRPr="00FD0176">
        <w:rPr>
          <w:rFonts w:asciiTheme="minorHAnsi" w:hAnsiTheme="minorHAnsi"/>
          <w:bCs/>
          <w:color w:val="000000" w:themeColor="text1"/>
          <w:sz w:val="22"/>
          <w:szCs w:val="22"/>
        </w:rPr>
        <w:t xml:space="preserve">he </w:t>
      </w:r>
      <w:r w:rsidRPr="00FD0176">
        <w:rPr>
          <w:rFonts w:asciiTheme="minorHAnsi" w:hAnsiTheme="minorHAnsi"/>
          <w:bCs/>
          <w:color w:val="000000" w:themeColor="text1"/>
          <w:sz w:val="22"/>
          <w:szCs w:val="22"/>
        </w:rPr>
        <w:t>provision in the Fourteenth Amendment that requires state governments to treat similarly situated individuals in a similar manner.</w:t>
      </w:r>
    </w:p>
    <w:p w14:paraId="06B51E44" w14:textId="77777777" w:rsidR="00FD0176" w:rsidRPr="00FD0176" w:rsidRDefault="00FD0176" w:rsidP="0075496D">
      <w:pPr>
        <w:pStyle w:val="NormalWeb"/>
        <w:snapToGrid w:val="0"/>
        <w:contextualSpacing/>
        <w:jc w:val="both"/>
        <w:rPr>
          <w:rFonts w:asciiTheme="minorHAnsi" w:hAnsiTheme="minorHAnsi"/>
          <w:b/>
          <w:bCs/>
          <w:color w:val="000000" w:themeColor="text1"/>
          <w:sz w:val="22"/>
          <w:szCs w:val="22"/>
        </w:rPr>
      </w:pPr>
    </w:p>
    <w:p w14:paraId="384BD937" w14:textId="54F67C22" w:rsidR="00FD0176" w:rsidRPr="0075496D" w:rsidRDefault="00FD0176" w:rsidP="0075496D">
      <w:pPr>
        <w:pStyle w:val="NormalWeb"/>
        <w:jc w:val="both"/>
        <w:rPr>
          <w:rFonts w:asciiTheme="minorHAnsi" w:hAnsiTheme="minorHAnsi"/>
          <w:sz w:val="22"/>
          <w:szCs w:val="22"/>
        </w:rPr>
      </w:pPr>
      <w:r w:rsidRPr="00FD0176">
        <w:rPr>
          <w:rFonts w:asciiTheme="minorHAnsi" w:hAnsiTheme="minorHAnsi"/>
          <w:b/>
          <w:bCs/>
          <w:color w:val="000000" w:themeColor="text1"/>
          <w:sz w:val="22"/>
          <w:szCs w:val="22"/>
        </w:rPr>
        <w:t xml:space="preserve">Establishment </w:t>
      </w:r>
      <w:r w:rsidR="00330721">
        <w:rPr>
          <w:rFonts w:asciiTheme="minorHAnsi" w:hAnsiTheme="minorHAnsi"/>
          <w:b/>
          <w:bCs/>
          <w:color w:val="000000" w:themeColor="text1"/>
          <w:sz w:val="22"/>
          <w:szCs w:val="22"/>
        </w:rPr>
        <w:t>c</w:t>
      </w:r>
      <w:r w:rsidR="00330721" w:rsidRPr="00FD0176">
        <w:rPr>
          <w:rFonts w:asciiTheme="minorHAnsi" w:hAnsiTheme="minorHAnsi"/>
          <w:b/>
          <w:bCs/>
          <w:color w:val="000000" w:themeColor="text1"/>
          <w:sz w:val="22"/>
          <w:szCs w:val="22"/>
        </w:rPr>
        <w:t>lause</w:t>
      </w:r>
      <w:r>
        <w:rPr>
          <w:rFonts w:asciiTheme="minorHAnsi" w:hAnsiTheme="minorHAnsi"/>
          <w:b/>
          <w:bCs/>
          <w:color w:val="000000" w:themeColor="text1"/>
          <w:sz w:val="22"/>
          <w:szCs w:val="22"/>
        </w:rPr>
        <w:t>:</w:t>
      </w:r>
      <w:r w:rsidR="008769E3">
        <w:rPr>
          <w:rFonts w:asciiTheme="minorHAnsi" w:hAnsiTheme="minorHAnsi"/>
          <w:b/>
          <w:bCs/>
          <w:color w:val="000000" w:themeColor="text1"/>
          <w:sz w:val="22"/>
          <w:szCs w:val="22"/>
        </w:rPr>
        <w:t xml:space="preserve"> </w:t>
      </w:r>
      <w:r w:rsidR="00330721">
        <w:rPr>
          <w:rFonts w:asciiTheme="minorHAnsi" w:hAnsiTheme="minorHAnsi"/>
          <w:bCs/>
          <w:color w:val="000000" w:themeColor="text1"/>
          <w:sz w:val="22"/>
          <w:szCs w:val="22"/>
        </w:rPr>
        <w:t>t</w:t>
      </w:r>
      <w:r w:rsidR="00330721" w:rsidRPr="008769E3">
        <w:rPr>
          <w:rFonts w:asciiTheme="minorHAnsi" w:hAnsiTheme="minorHAnsi"/>
          <w:bCs/>
          <w:color w:val="000000" w:themeColor="text1"/>
          <w:sz w:val="22"/>
          <w:szCs w:val="22"/>
        </w:rPr>
        <w:t xml:space="preserve">he </w:t>
      </w:r>
      <w:r w:rsidR="008769E3" w:rsidRPr="008769E3">
        <w:rPr>
          <w:rFonts w:asciiTheme="minorHAnsi" w:hAnsiTheme="minorHAnsi"/>
          <w:bCs/>
          <w:color w:val="000000" w:themeColor="text1"/>
          <w:sz w:val="22"/>
          <w:szCs w:val="22"/>
        </w:rPr>
        <w:t xml:space="preserve">provision in the First Amendment that prohibits the government from establishing any state-sponsored </w:t>
      </w:r>
      <w:proofErr w:type="gramStart"/>
      <w:r w:rsidR="008769E3" w:rsidRPr="008769E3">
        <w:rPr>
          <w:rFonts w:asciiTheme="minorHAnsi" w:hAnsiTheme="minorHAnsi"/>
          <w:bCs/>
          <w:color w:val="000000" w:themeColor="text1"/>
          <w:sz w:val="22"/>
          <w:szCs w:val="22"/>
        </w:rPr>
        <w:t>religion</w:t>
      </w:r>
      <w:r w:rsidR="005E520E">
        <w:rPr>
          <w:rFonts w:asciiTheme="minorHAnsi" w:hAnsiTheme="minorHAnsi"/>
          <w:bCs/>
          <w:color w:val="000000" w:themeColor="text1"/>
          <w:sz w:val="22"/>
          <w:szCs w:val="22"/>
        </w:rPr>
        <w:t>,</w:t>
      </w:r>
      <w:r w:rsidR="008769E3" w:rsidRPr="008769E3">
        <w:rPr>
          <w:rFonts w:asciiTheme="minorHAnsi" w:hAnsiTheme="minorHAnsi"/>
          <w:bCs/>
          <w:color w:val="000000" w:themeColor="text1"/>
          <w:sz w:val="22"/>
          <w:szCs w:val="22"/>
        </w:rPr>
        <w:t xml:space="preserve"> or</w:t>
      </w:r>
      <w:proofErr w:type="gramEnd"/>
      <w:r w:rsidR="008769E3" w:rsidRPr="008769E3">
        <w:rPr>
          <w:rFonts w:asciiTheme="minorHAnsi" w:hAnsiTheme="minorHAnsi"/>
          <w:bCs/>
          <w:color w:val="000000" w:themeColor="text1"/>
          <w:sz w:val="22"/>
          <w:szCs w:val="22"/>
        </w:rPr>
        <w:t xml:space="preserve"> enacting any law that promotes religion or favors one religion over another.</w:t>
      </w:r>
    </w:p>
    <w:p w14:paraId="4EED7214" w14:textId="0F050457" w:rsidR="00FD0176" w:rsidRDefault="00FD0176" w:rsidP="0075496D">
      <w:pPr>
        <w:pStyle w:val="NormalWeb"/>
        <w:snapToGrid w:val="0"/>
        <w:contextualSpacing/>
        <w:jc w:val="both"/>
        <w:rPr>
          <w:rFonts w:asciiTheme="minorHAnsi" w:hAnsiTheme="minorHAnsi"/>
          <w:b/>
          <w:bCs/>
          <w:color w:val="000000" w:themeColor="text1"/>
          <w:sz w:val="22"/>
          <w:szCs w:val="22"/>
        </w:rPr>
      </w:pPr>
      <w:r w:rsidRPr="00FD0176">
        <w:rPr>
          <w:rFonts w:asciiTheme="minorHAnsi" w:hAnsiTheme="minorHAnsi"/>
          <w:b/>
          <w:bCs/>
          <w:color w:val="000000" w:themeColor="text1"/>
          <w:sz w:val="22"/>
          <w:szCs w:val="22"/>
        </w:rPr>
        <w:t xml:space="preserve">Federal </w:t>
      </w:r>
      <w:r w:rsidR="00330721" w:rsidRPr="00FD0176">
        <w:rPr>
          <w:rFonts w:asciiTheme="minorHAnsi" w:hAnsiTheme="minorHAnsi"/>
          <w:b/>
          <w:bCs/>
          <w:color w:val="000000" w:themeColor="text1"/>
          <w:sz w:val="22"/>
          <w:szCs w:val="22"/>
        </w:rPr>
        <w:t>form of government</w:t>
      </w:r>
      <w:r>
        <w:rPr>
          <w:rFonts w:asciiTheme="minorHAnsi" w:hAnsiTheme="minorHAnsi"/>
          <w:b/>
          <w:bCs/>
          <w:color w:val="000000" w:themeColor="text1"/>
          <w:sz w:val="22"/>
          <w:szCs w:val="22"/>
        </w:rPr>
        <w:t>:</w:t>
      </w:r>
      <w:r w:rsidRPr="00FD0176">
        <w:rPr>
          <w:rFonts w:asciiTheme="minorHAnsi" w:hAnsiTheme="minorHAnsi"/>
          <w:b/>
          <w:bCs/>
          <w:color w:val="000000" w:themeColor="text1"/>
          <w:sz w:val="22"/>
          <w:szCs w:val="22"/>
        </w:rPr>
        <w:t xml:space="preserve"> </w:t>
      </w:r>
      <w:r w:rsidR="00330721">
        <w:rPr>
          <w:rFonts w:asciiTheme="minorHAnsi" w:hAnsiTheme="minorHAnsi"/>
          <w:bCs/>
          <w:color w:val="000000" w:themeColor="text1"/>
          <w:sz w:val="22"/>
          <w:szCs w:val="22"/>
        </w:rPr>
        <w:t>a</w:t>
      </w:r>
      <w:r w:rsidR="00330721" w:rsidRPr="0075496D">
        <w:rPr>
          <w:rFonts w:asciiTheme="minorHAnsi" w:hAnsiTheme="minorHAnsi"/>
          <w:bCs/>
          <w:color w:val="000000" w:themeColor="text1"/>
          <w:sz w:val="22"/>
          <w:szCs w:val="22"/>
        </w:rPr>
        <w:t xml:space="preserve"> </w:t>
      </w:r>
      <w:r w:rsidR="0075496D" w:rsidRPr="0075496D">
        <w:rPr>
          <w:rFonts w:asciiTheme="minorHAnsi" w:hAnsiTheme="minorHAnsi"/>
          <w:bCs/>
          <w:color w:val="000000" w:themeColor="text1"/>
          <w:sz w:val="22"/>
          <w:szCs w:val="22"/>
        </w:rPr>
        <w:t>system of government in which the states form a union</w:t>
      </w:r>
      <w:r w:rsidR="005E520E">
        <w:rPr>
          <w:rFonts w:asciiTheme="minorHAnsi" w:hAnsiTheme="minorHAnsi"/>
          <w:bCs/>
          <w:color w:val="000000" w:themeColor="text1"/>
          <w:sz w:val="22"/>
          <w:szCs w:val="22"/>
        </w:rPr>
        <w:t>,</w:t>
      </w:r>
      <w:r w:rsidR="0075496D" w:rsidRPr="0075496D">
        <w:rPr>
          <w:rFonts w:asciiTheme="minorHAnsi" w:hAnsiTheme="minorHAnsi"/>
          <w:bCs/>
          <w:color w:val="000000" w:themeColor="text1"/>
          <w:sz w:val="22"/>
          <w:szCs w:val="22"/>
        </w:rPr>
        <w:t xml:space="preserve"> and the sovereign power is divided between the central government and the member states.</w:t>
      </w:r>
      <w:r w:rsidRPr="00FD0176">
        <w:rPr>
          <w:rFonts w:asciiTheme="minorHAnsi" w:hAnsiTheme="minorHAnsi"/>
          <w:b/>
          <w:bCs/>
          <w:color w:val="000000" w:themeColor="text1"/>
          <w:sz w:val="22"/>
          <w:szCs w:val="22"/>
        </w:rPr>
        <w:t xml:space="preserve"> </w:t>
      </w:r>
    </w:p>
    <w:p w14:paraId="2D977F3D" w14:textId="77777777" w:rsidR="00FD0176" w:rsidRPr="00FD0176" w:rsidRDefault="00FD0176" w:rsidP="0075496D">
      <w:pPr>
        <w:pStyle w:val="NormalWeb"/>
        <w:snapToGrid w:val="0"/>
        <w:contextualSpacing/>
        <w:jc w:val="both"/>
        <w:rPr>
          <w:rFonts w:asciiTheme="minorHAnsi" w:hAnsiTheme="minorHAnsi"/>
          <w:b/>
          <w:color w:val="000000" w:themeColor="text1"/>
          <w:sz w:val="22"/>
          <w:szCs w:val="22"/>
        </w:rPr>
      </w:pPr>
    </w:p>
    <w:p w14:paraId="18043640" w14:textId="56B6B2B2" w:rsidR="00FD0176" w:rsidRPr="008769E3" w:rsidRDefault="00FD0176" w:rsidP="0075496D">
      <w:pPr>
        <w:pStyle w:val="NormalWeb"/>
        <w:snapToGrid w:val="0"/>
        <w:contextualSpacing/>
        <w:jc w:val="both"/>
        <w:rPr>
          <w:rFonts w:asciiTheme="minorHAnsi" w:hAnsiTheme="minorHAnsi"/>
          <w:bCs/>
          <w:color w:val="000000" w:themeColor="text1"/>
          <w:sz w:val="22"/>
          <w:szCs w:val="22"/>
        </w:rPr>
      </w:pPr>
      <w:r w:rsidRPr="00FD0176">
        <w:rPr>
          <w:rFonts w:asciiTheme="minorHAnsi" w:hAnsiTheme="minorHAnsi"/>
          <w:b/>
          <w:color w:val="000000" w:themeColor="text1"/>
          <w:sz w:val="22"/>
          <w:szCs w:val="22"/>
        </w:rPr>
        <w:t>F</w:t>
      </w:r>
      <w:r w:rsidRPr="00FD0176">
        <w:rPr>
          <w:rFonts w:asciiTheme="minorHAnsi" w:hAnsiTheme="minorHAnsi"/>
          <w:b/>
          <w:bCs/>
          <w:color w:val="000000" w:themeColor="text1"/>
          <w:sz w:val="22"/>
          <w:szCs w:val="22"/>
        </w:rPr>
        <w:t xml:space="preserve">iltering </w:t>
      </w:r>
      <w:r w:rsidR="00330721">
        <w:rPr>
          <w:rFonts w:asciiTheme="minorHAnsi" w:hAnsiTheme="minorHAnsi"/>
          <w:b/>
          <w:bCs/>
          <w:color w:val="000000" w:themeColor="text1"/>
          <w:sz w:val="22"/>
          <w:szCs w:val="22"/>
        </w:rPr>
        <w:t>s</w:t>
      </w:r>
      <w:r w:rsidR="00330721" w:rsidRPr="00FD0176">
        <w:rPr>
          <w:rFonts w:asciiTheme="minorHAnsi" w:hAnsiTheme="minorHAnsi"/>
          <w:b/>
          <w:bCs/>
          <w:color w:val="000000" w:themeColor="text1"/>
          <w:sz w:val="22"/>
          <w:szCs w:val="22"/>
        </w:rPr>
        <w:t>oftware</w:t>
      </w:r>
      <w:r>
        <w:rPr>
          <w:rFonts w:asciiTheme="minorHAnsi" w:hAnsiTheme="minorHAnsi"/>
          <w:b/>
          <w:bCs/>
          <w:color w:val="000000" w:themeColor="text1"/>
          <w:sz w:val="22"/>
          <w:szCs w:val="22"/>
        </w:rPr>
        <w:t>:</w:t>
      </w:r>
      <w:r w:rsidR="008769E3">
        <w:rPr>
          <w:rFonts w:asciiTheme="minorHAnsi" w:hAnsiTheme="minorHAnsi"/>
          <w:b/>
          <w:bCs/>
          <w:color w:val="000000" w:themeColor="text1"/>
          <w:sz w:val="22"/>
          <w:szCs w:val="22"/>
        </w:rPr>
        <w:t xml:space="preserve"> </w:t>
      </w:r>
      <w:r w:rsidR="00330721">
        <w:rPr>
          <w:rFonts w:asciiTheme="minorHAnsi" w:hAnsiTheme="minorHAnsi"/>
          <w:bCs/>
          <w:color w:val="000000" w:themeColor="text1"/>
          <w:sz w:val="22"/>
          <w:szCs w:val="22"/>
        </w:rPr>
        <w:t xml:space="preserve">a </w:t>
      </w:r>
      <w:r w:rsidR="008769E3" w:rsidRPr="008769E3">
        <w:rPr>
          <w:rFonts w:asciiTheme="minorHAnsi" w:hAnsiTheme="minorHAnsi"/>
          <w:bCs/>
          <w:color w:val="000000" w:themeColor="text1"/>
          <w:sz w:val="22"/>
          <w:szCs w:val="22"/>
        </w:rPr>
        <w:t>computer program that is designed to block access to certain websites, based on their content</w:t>
      </w:r>
      <w:r w:rsidR="00330721">
        <w:rPr>
          <w:rFonts w:asciiTheme="minorHAnsi" w:hAnsiTheme="minorHAnsi"/>
          <w:bCs/>
          <w:color w:val="000000" w:themeColor="text1"/>
          <w:sz w:val="22"/>
          <w:szCs w:val="22"/>
        </w:rPr>
        <w:t>;</w:t>
      </w:r>
      <w:r w:rsidR="00330721" w:rsidRPr="008769E3">
        <w:rPr>
          <w:rFonts w:asciiTheme="minorHAnsi" w:hAnsiTheme="minorHAnsi"/>
          <w:bCs/>
          <w:color w:val="000000" w:themeColor="text1"/>
          <w:sz w:val="22"/>
          <w:szCs w:val="22"/>
        </w:rPr>
        <w:t xml:space="preserve"> </w:t>
      </w:r>
      <w:r w:rsidR="00330721">
        <w:rPr>
          <w:rFonts w:asciiTheme="minorHAnsi" w:hAnsiTheme="minorHAnsi"/>
          <w:bCs/>
          <w:color w:val="000000" w:themeColor="text1"/>
          <w:sz w:val="22"/>
          <w:szCs w:val="22"/>
        </w:rPr>
        <w:t>t</w:t>
      </w:r>
      <w:r w:rsidR="00330721" w:rsidRPr="008769E3">
        <w:rPr>
          <w:rFonts w:asciiTheme="minorHAnsi" w:hAnsiTheme="minorHAnsi"/>
          <w:bCs/>
          <w:color w:val="000000" w:themeColor="text1"/>
          <w:sz w:val="22"/>
          <w:szCs w:val="22"/>
        </w:rPr>
        <w:t xml:space="preserve">he </w:t>
      </w:r>
      <w:r w:rsidR="008769E3" w:rsidRPr="008769E3">
        <w:rPr>
          <w:rFonts w:asciiTheme="minorHAnsi" w:hAnsiTheme="minorHAnsi"/>
          <w:bCs/>
          <w:color w:val="000000" w:themeColor="text1"/>
          <w:sz w:val="22"/>
          <w:szCs w:val="22"/>
        </w:rPr>
        <w:t xml:space="preserve">software blocks the retrieval of a site whose URL or key words are on a list within the program. </w:t>
      </w:r>
    </w:p>
    <w:p w14:paraId="37054861" w14:textId="39F237B2" w:rsidR="00FD0176" w:rsidRPr="008769E3" w:rsidRDefault="00FD0176" w:rsidP="0075496D">
      <w:pPr>
        <w:pStyle w:val="NormalWeb"/>
        <w:snapToGrid w:val="0"/>
        <w:contextualSpacing/>
        <w:jc w:val="both"/>
        <w:rPr>
          <w:rFonts w:asciiTheme="minorHAnsi" w:hAnsiTheme="minorHAnsi"/>
          <w:bCs/>
          <w:color w:val="000000" w:themeColor="text1"/>
          <w:sz w:val="22"/>
          <w:szCs w:val="22"/>
        </w:rPr>
      </w:pPr>
      <w:r w:rsidRPr="00FD0176">
        <w:rPr>
          <w:rFonts w:asciiTheme="minorHAnsi" w:hAnsiTheme="minorHAnsi"/>
          <w:b/>
          <w:color w:val="000000" w:themeColor="text1"/>
          <w:sz w:val="22"/>
          <w:szCs w:val="22"/>
        </w:rPr>
        <w:br/>
      </w:r>
      <w:r w:rsidRPr="00FD0176">
        <w:rPr>
          <w:rFonts w:asciiTheme="minorHAnsi" w:hAnsiTheme="minorHAnsi"/>
          <w:b/>
          <w:bCs/>
          <w:color w:val="000000" w:themeColor="text1"/>
          <w:sz w:val="22"/>
          <w:szCs w:val="22"/>
        </w:rPr>
        <w:t xml:space="preserve">Free </w:t>
      </w:r>
      <w:r w:rsidR="00330721" w:rsidRPr="00FD0176">
        <w:rPr>
          <w:rFonts w:asciiTheme="minorHAnsi" w:hAnsiTheme="minorHAnsi"/>
          <w:b/>
          <w:bCs/>
          <w:color w:val="000000" w:themeColor="text1"/>
          <w:sz w:val="22"/>
          <w:szCs w:val="22"/>
        </w:rPr>
        <w:t>exercise clause</w:t>
      </w:r>
      <w:r>
        <w:rPr>
          <w:rFonts w:asciiTheme="minorHAnsi" w:hAnsiTheme="minorHAnsi"/>
          <w:b/>
          <w:bCs/>
          <w:color w:val="000000" w:themeColor="text1"/>
          <w:sz w:val="22"/>
          <w:szCs w:val="22"/>
        </w:rPr>
        <w:t>:</w:t>
      </w:r>
      <w:r w:rsidR="008769E3">
        <w:rPr>
          <w:rFonts w:asciiTheme="minorHAnsi" w:hAnsiTheme="minorHAnsi"/>
          <w:b/>
          <w:bCs/>
          <w:color w:val="000000" w:themeColor="text1"/>
          <w:sz w:val="22"/>
          <w:szCs w:val="22"/>
        </w:rPr>
        <w:t xml:space="preserve"> </w:t>
      </w:r>
      <w:r w:rsidR="00330721">
        <w:rPr>
          <w:rFonts w:asciiTheme="minorHAnsi" w:hAnsiTheme="minorHAnsi"/>
          <w:bCs/>
          <w:color w:val="000000" w:themeColor="text1"/>
          <w:sz w:val="22"/>
          <w:szCs w:val="22"/>
        </w:rPr>
        <w:t>t</w:t>
      </w:r>
      <w:r w:rsidR="00330721" w:rsidRPr="008769E3">
        <w:rPr>
          <w:rFonts w:asciiTheme="minorHAnsi" w:hAnsiTheme="minorHAnsi"/>
          <w:bCs/>
          <w:color w:val="000000" w:themeColor="text1"/>
          <w:sz w:val="22"/>
          <w:szCs w:val="22"/>
        </w:rPr>
        <w:t xml:space="preserve">he </w:t>
      </w:r>
      <w:r w:rsidR="008769E3" w:rsidRPr="008769E3">
        <w:rPr>
          <w:rFonts w:asciiTheme="minorHAnsi" w:hAnsiTheme="minorHAnsi"/>
          <w:bCs/>
          <w:color w:val="000000" w:themeColor="text1"/>
          <w:sz w:val="22"/>
          <w:szCs w:val="22"/>
        </w:rPr>
        <w:t>provision in the First Amendment that prohibits the government from interfering with people’s religious practices or forms of worship.</w:t>
      </w:r>
    </w:p>
    <w:p w14:paraId="1F47C179" w14:textId="1C4F8A1F" w:rsidR="00FD0176" w:rsidRDefault="00FD0176" w:rsidP="0075496D">
      <w:pPr>
        <w:pStyle w:val="NormalWeb"/>
        <w:snapToGrid w:val="0"/>
        <w:contextualSpacing/>
        <w:jc w:val="both"/>
        <w:rPr>
          <w:rFonts w:asciiTheme="minorHAnsi" w:hAnsiTheme="minorHAnsi"/>
          <w:b/>
          <w:bCs/>
          <w:color w:val="000000" w:themeColor="text1"/>
          <w:sz w:val="22"/>
          <w:szCs w:val="22"/>
        </w:rPr>
      </w:pPr>
      <w:r w:rsidRPr="00FD0176">
        <w:rPr>
          <w:rFonts w:asciiTheme="minorHAnsi" w:hAnsiTheme="minorHAnsi"/>
          <w:b/>
          <w:color w:val="000000" w:themeColor="text1"/>
          <w:sz w:val="22"/>
          <w:szCs w:val="22"/>
        </w:rPr>
        <w:lastRenderedPageBreak/>
        <w:br/>
      </w:r>
      <w:r w:rsidRPr="00FD0176">
        <w:rPr>
          <w:rFonts w:asciiTheme="minorHAnsi" w:hAnsiTheme="minorHAnsi"/>
          <w:b/>
          <w:bCs/>
          <w:color w:val="000000" w:themeColor="text1"/>
          <w:sz w:val="22"/>
          <w:szCs w:val="22"/>
        </w:rPr>
        <w:t xml:space="preserve">Full </w:t>
      </w:r>
      <w:r w:rsidR="00330721" w:rsidRPr="00FD0176">
        <w:rPr>
          <w:rFonts w:asciiTheme="minorHAnsi" w:hAnsiTheme="minorHAnsi"/>
          <w:b/>
          <w:bCs/>
          <w:color w:val="000000" w:themeColor="text1"/>
          <w:sz w:val="22"/>
          <w:szCs w:val="22"/>
        </w:rPr>
        <w:t>faith and credit clause</w:t>
      </w:r>
      <w:r>
        <w:rPr>
          <w:rFonts w:asciiTheme="minorHAnsi" w:hAnsiTheme="minorHAnsi"/>
          <w:b/>
          <w:bCs/>
          <w:color w:val="000000" w:themeColor="text1"/>
          <w:sz w:val="22"/>
          <w:szCs w:val="22"/>
        </w:rPr>
        <w:t>:</w:t>
      </w:r>
      <w:r w:rsidRPr="00FD0176">
        <w:rPr>
          <w:rFonts w:asciiTheme="minorHAnsi" w:hAnsiTheme="minorHAnsi"/>
          <w:b/>
          <w:bCs/>
          <w:color w:val="000000" w:themeColor="text1"/>
          <w:sz w:val="22"/>
          <w:szCs w:val="22"/>
        </w:rPr>
        <w:t xml:space="preserve"> </w:t>
      </w:r>
      <w:r w:rsidR="00330721">
        <w:rPr>
          <w:rFonts w:asciiTheme="minorHAnsi" w:hAnsiTheme="minorHAnsi"/>
          <w:bCs/>
          <w:color w:val="000000" w:themeColor="text1"/>
          <w:sz w:val="22"/>
          <w:szCs w:val="22"/>
        </w:rPr>
        <w:t>a</w:t>
      </w:r>
      <w:r w:rsidR="00330721" w:rsidRPr="008769E3">
        <w:rPr>
          <w:rFonts w:asciiTheme="minorHAnsi" w:hAnsiTheme="minorHAnsi"/>
          <w:bCs/>
          <w:color w:val="000000" w:themeColor="text1"/>
          <w:sz w:val="22"/>
          <w:szCs w:val="22"/>
        </w:rPr>
        <w:t xml:space="preserve"> </w:t>
      </w:r>
      <w:r w:rsidR="008769E3" w:rsidRPr="008769E3">
        <w:rPr>
          <w:rFonts w:asciiTheme="minorHAnsi" w:hAnsiTheme="minorHAnsi"/>
          <w:bCs/>
          <w:color w:val="000000" w:themeColor="text1"/>
          <w:sz w:val="22"/>
          <w:szCs w:val="22"/>
        </w:rPr>
        <w:t>provision in Article IV, Section 1, of the U.S. Constitution that ensures that rights established under deeds, wills, contracts, and similar instruments in one state will be honored by other states and that judicial decisions will be honored and enforced in all states.</w:t>
      </w:r>
      <w:r w:rsidRPr="00FD0176">
        <w:rPr>
          <w:rFonts w:asciiTheme="minorHAnsi" w:hAnsiTheme="minorHAnsi"/>
          <w:b/>
          <w:bCs/>
          <w:color w:val="000000" w:themeColor="text1"/>
          <w:sz w:val="22"/>
          <w:szCs w:val="22"/>
        </w:rPr>
        <w:t xml:space="preserve"> </w:t>
      </w:r>
    </w:p>
    <w:p w14:paraId="52240C87" w14:textId="77777777" w:rsidR="00FD0176" w:rsidRPr="00FD0176" w:rsidRDefault="00FD0176" w:rsidP="0075496D">
      <w:pPr>
        <w:pStyle w:val="NormalWeb"/>
        <w:snapToGrid w:val="0"/>
        <w:contextualSpacing/>
        <w:jc w:val="both"/>
        <w:rPr>
          <w:rFonts w:asciiTheme="minorHAnsi" w:hAnsiTheme="minorHAnsi"/>
          <w:b/>
          <w:color w:val="000000" w:themeColor="text1"/>
          <w:sz w:val="22"/>
          <w:szCs w:val="22"/>
        </w:rPr>
      </w:pPr>
    </w:p>
    <w:p w14:paraId="53CF5C3A" w14:textId="42B2838B" w:rsidR="00FD0176" w:rsidRDefault="00FD0176" w:rsidP="0075496D">
      <w:pPr>
        <w:pStyle w:val="NormalWeb"/>
        <w:snapToGrid w:val="0"/>
        <w:contextualSpacing/>
        <w:jc w:val="both"/>
        <w:rPr>
          <w:rFonts w:asciiTheme="minorHAnsi" w:hAnsiTheme="minorHAnsi"/>
          <w:b/>
          <w:bCs/>
          <w:color w:val="000000" w:themeColor="text1"/>
          <w:sz w:val="22"/>
          <w:szCs w:val="22"/>
        </w:rPr>
      </w:pPr>
      <w:r w:rsidRPr="00FD0176">
        <w:rPr>
          <w:rFonts w:asciiTheme="minorHAnsi" w:hAnsiTheme="minorHAnsi"/>
          <w:b/>
          <w:bCs/>
          <w:color w:val="000000" w:themeColor="text1"/>
          <w:sz w:val="22"/>
          <w:szCs w:val="22"/>
        </w:rPr>
        <w:t xml:space="preserve">Meta </w:t>
      </w:r>
      <w:r w:rsidR="00330721">
        <w:rPr>
          <w:rFonts w:asciiTheme="minorHAnsi" w:hAnsiTheme="minorHAnsi"/>
          <w:b/>
          <w:bCs/>
          <w:color w:val="000000" w:themeColor="text1"/>
          <w:sz w:val="22"/>
          <w:szCs w:val="22"/>
        </w:rPr>
        <w:t>t</w:t>
      </w:r>
      <w:r w:rsidR="00330721" w:rsidRPr="00FD0176">
        <w:rPr>
          <w:rFonts w:asciiTheme="minorHAnsi" w:hAnsiTheme="minorHAnsi"/>
          <w:b/>
          <w:bCs/>
          <w:color w:val="000000" w:themeColor="text1"/>
          <w:sz w:val="22"/>
          <w:szCs w:val="22"/>
        </w:rPr>
        <w:t>ags</w:t>
      </w:r>
      <w:r>
        <w:rPr>
          <w:rFonts w:asciiTheme="minorHAnsi" w:hAnsiTheme="minorHAnsi"/>
          <w:b/>
          <w:bCs/>
          <w:color w:val="000000" w:themeColor="text1"/>
          <w:sz w:val="22"/>
          <w:szCs w:val="22"/>
        </w:rPr>
        <w:t>:</w:t>
      </w:r>
      <w:r w:rsidRPr="00FD0176">
        <w:rPr>
          <w:rFonts w:asciiTheme="minorHAnsi" w:hAnsiTheme="minorHAnsi"/>
          <w:b/>
          <w:bCs/>
          <w:color w:val="000000" w:themeColor="text1"/>
          <w:sz w:val="22"/>
          <w:szCs w:val="22"/>
        </w:rPr>
        <w:t xml:space="preserve"> </w:t>
      </w:r>
      <w:r w:rsidR="00330721">
        <w:rPr>
          <w:rFonts w:asciiTheme="minorHAnsi" w:hAnsiTheme="minorHAnsi"/>
          <w:bCs/>
          <w:color w:val="000000" w:themeColor="text1"/>
          <w:sz w:val="22"/>
          <w:szCs w:val="22"/>
        </w:rPr>
        <w:t>k</w:t>
      </w:r>
      <w:r w:rsidR="00330721" w:rsidRPr="008769E3">
        <w:rPr>
          <w:rFonts w:asciiTheme="minorHAnsi" w:hAnsiTheme="minorHAnsi"/>
          <w:bCs/>
          <w:color w:val="000000" w:themeColor="text1"/>
          <w:sz w:val="22"/>
          <w:szCs w:val="22"/>
        </w:rPr>
        <w:t xml:space="preserve">ey </w:t>
      </w:r>
      <w:r w:rsidR="008769E3" w:rsidRPr="008769E3">
        <w:rPr>
          <w:rFonts w:asciiTheme="minorHAnsi" w:hAnsiTheme="minorHAnsi"/>
          <w:bCs/>
          <w:color w:val="000000" w:themeColor="text1"/>
          <w:sz w:val="22"/>
          <w:szCs w:val="22"/>
        </w:rPr>
        <w:t>words in a document that can serve as index references to the document</w:t>
      </w:r>
      <w:r w:rsidR="00330721">
        <w:rPr>
          <w:rFonts w:asciiTheme="minorHAnsi" w:hAnsiTheme="minorHAnsi"/>
          <w:bCs/>
          <w:color w:val="000000" w:themeColor="text1"/>
          <w:sz w:val="22"/>
          <w:szCs w:val="22"/>
        </w:rPr>
        <w:t>;</w:t>
      </w:r>
      <w:r w:rsidR="00330721" w:rsidRPr="008769E3">
        <w:rPr>
          <w:rFonts w:asciiTheme="minorHAnsi" w:hAnsiTheme="minorHAnsi"/>
          <w:bCs/>
          <w:color w:val="000000" w:themeColor="text1"/>
          <w:sz w:val="22"/>
          <w:szCs w:val="22"/>
        </w:rPr>
        <w:t xml:space="preserve"> </w:t>
      </w:r>
      <w:r w:rsidR="00330721">
        <w:rPr>
          <w:rFonts w:asciiTheme="minorHAnsi" w:hAnsiTheme="minorHAnsi"/>
          <w:bCs/>
          <w:color w:val="000000" w:themeColor="text1"/>
          <w:sz w:val="22"/>
          <w:szCs w:val="22"/>
        </w:rPr>
        <w:t>o</w:t>
      </w:r>
      <w:r w:rsidR="00330721" w:rsidRPr="008769E3">
        <w:rPr>
          <w:rFonts w:asciiTheme="minorHAnsi" w:hAnsiTheme="minorHAnsi"/>
          <w:bCs/>
          <w:color w:val="000000" w:themeColor="text1"/>
          <w:sz w:val="22"/>
          <w:szCs w:val="22"/>
        </w:rPr>
        <w:t xml:space="preserve">n </w:t>
      </w:r>
      <w:r w:rsidR="008769E3" w:rsidRPr="008769E3">
        <w:rPr>
          <w:rFonts w:asciiTheme="minorHAnsi" w:hAnsiTheme="minorHAnsi"/>
          <w:bCs/>
          <w:color w:val="000000" w:themeColor="text1"/>
          <w:sz w:val="22"/>
          <w:szCs w:val="22"/>
        </w:rPr>
        <w:t xml:space="preserve">the Web, search engines return results based, in part, on the tags in </w:t>
      </w:r>
      <w:r w:rsidR="005E520E">
        <w:rPr>
          <w:rFonts w:asciiTheme="minorHAnsi" w:hAnsiTheme="minorHAnsi"/>
          <w:bCs/>
          <w:color w:val="000000" w:themeColor="text1"/>
          <w:sz w:val="22"/>
          <w:szCs w:val="22"/>
        </w:rPr>
        <w:t>w</w:t>
      </w:r>
      <w:r w:rsidR="005E520E" w:rsidRPr="008769E3">
        <w:rPr>
          <w:rFonts w:asciiTheme="minorHAnsi" w:hAnsiTheme="minorHAnsi"/>
          <w:bCs/>
          <w:color w:val="000000" w:themeColor="text1"/>
          <w:sz w:val="22"/>
          <w:szCs w:val="22"/>
        </w:rPr>
        <w:t xml:space="preserve">eb </w:t>
      </w:r>
      <w:r w:rsidR="008769E3" w:rsidRPr="008769E3">
        <w:rPr>
          <w:rFonts w:asciiTheme="minorHAnsi" w:hAnsiTheme="minorHAnsi"/>
          <w:bCs/>
          <w:color w:val="000000" w:themeColor="text1"/>
          <w:sz w:val="22"/>
          <w:szCs w:val="22"/>
        </w:rPr>
        <w:t>documents.</w:t>
      </w:r>
      <w:r w:rsidRPr="00FD0176">
        <w:rPr>
          <w:rFonts w:asciiTheme="minorHAnsi" w:hAnsiTheme="minorHAnsi"/>
          <w:b/>
          <w:bCs/>
          <w:color w:val="000000" w:themeColor="text1"/>
          <w:sz w:val="22"/>
          <w:szCs w:val="22"/>
        </w:rPr>
        <w:t xml:space="preserve"> </w:t>
      </w:r>
    </w:p>
    <w:p w14:paraId="6ED2DA15" w14:textId="77777777" w:rsidR="00FD0176" w:rsidRPr="00FD0176" w:rsidRDefault="00FD0176" w:rsidP="0075496D">
      <w:pPr>
        <w:pStyle w:val="NormalWeb"/>
        <w:snapToGrid w:val="0"/>
        <w:contextualSpacing/>
        <w:jc w:val="both"/>
        <w:rPr>
          <w:rFonts w:asciiTheme="minorHAnsi" w:hAnsiTheme="minorHAnsi"/>
          <w:b/>
          <w:color w:val="000000" w:themeColor="text1"/>
          <w:sz w:val="22"/>
          <w:szCs w:val="22"/>
        </w:rPr>
      </w:pPr>
    </w:p>
    <w:p w14:paraId="25C8C903" w14:textId="0443463F" w:rsidR="00FD0176" w:rsidRDefault="00FD0176" w:rsidP="0075496D">
      <w:pPr>
        <w:pStyle w:val="NormalWeb"/>
        <w:snapToGrid w:val="0"/>
        <w:contextualSpacing/>
        <w:jc w:val="both"/>
        <w:rPr>
          <w:rFonts w:asciiTheme="minorHAnsi" w:hAnsiTheme="minorHAnsi"/>
          <w:b/>
          <w:bCs/>
          <w:color w:val="000000" w:themeColor="text1"/>
          <w:sz w:val="22"/>
          <w:szCs w:val="22"/>
        </w:rPr>
      </w:pPr>
      <w:r w:rsidRPr="00FD0176">
        <w:rPr>
          <w:rFonts w:asciiTheme="minorHAnsi" w:hAnsiTheme="minorHAnsi"/>
          <w:b/>
          <w:bCs/>
          <w:color w:val="000000" w:themeColor="text1"/>
          <w:sz w:val="22"/>
          <w:szCs w:val="22"/>
        </w:rPr>
        <w:t xml:space="preserve">Police </w:t>
      </w:r>
      <w:r w:rsidR="00330721">
        <w:rPr>
          <w:rFonts w:asciiTheme="minorHAnsi" w:hAnsiTheme="minorHAnsi"/>
          <w:b/>
          <w:bCs/>
          <w:color w:val="000000" w:themeColor="text1"/>
          <w:sz w:val="22"/>
          <w:szCs w:val="22"/>
        </w:rPr>
        <w:t>p</w:t>
      </w:r>
      <w:r w:rsidR="00330721" w:rsidRPr="00FD0176">
        <w:rPr>
          <w:rFonts w:asciiTheme="minorHAnsi" w:hAnsiTheme="minorHAnsi"/>
          <w:b/>
          <w:bCs/>
          <w:color w:val="000000" w:themeColor="text1"/>
          <w:sz w:val="22"/>
          <w:szCs w:val="22"/>
        </w:rPr>
        <w:t>owers</w:t>
      </w:r>
      <w:r>
        <w:rPr>
          <w:rFonts w:asciiTheme="minorHAnsi" w:hAnsiTheme="minorHAnsi"/>
          <w:b/>
          <w:bCs/>
          <w:color w:val="000000" w:themeColor="text1"/>
          <w:sz w:val="22"/>
          <w:szCs w:val="22"/>
        </w:rPr>
        <w:t>:</w:t>
      </w:r>
      <w:r w:rsidR="0075496D">
        <w:rPr>
          <w:rFonts w:asciiTheme="minorHAnsi" w:hAnsiTheme="minorHAnsi"/>
          <w:b/>
          <w:bCs/>
          <w:color w:val="000000" w:themeColor="text1"/>
          <w:sz w:val="22"/>
          <w:szCs w:val="22"/>
        </w:rPr>
        <w:t xml:space="preserve"> </w:t>
      </w:r>
      <w:r w:rsidR="00330721">
        <w:rPr>
          <w:rFonts w:asciiTheme="minorHAnsi" w:hAnsiTheme="minorHAnsi"/>
          <w:bCs/>
          <w:color w:val="000000" w:themeColor="text1"/>
          <w:sz w:val="22"/>
          <w:szCs w:val="22"/>
        </w:rPr>
        <w:t>p</w:t>
      </w:r>
      <w:r w:rsidR="00330721" w:rsidRPr="0075496D">
        <w:rPr>
          <w:rFonts w:asciiTheme="minorHAnsi" w:hAnsiTheme="minorHAnsi"/>
          <w:bCs/>
          <w:color w:val="000000" w:themeColor="text1"/>
          <w:sz w:val="22"/>
          <w:szCs w:val="22"/>
        </w:rPr>
        <w:t xml:space="preserve">owers </w:t>
      </w:r>
      <w:r w:rsidR="0075496D" w:rsidRPr="0075496D">
        <w:rPr>
          <w:rFonts w:asciiTheme="minorHAnsi" w:hAnsiTheme="minorHAnsi"/>
          <w:bCs/>
          <w:color w:val="000000" w:themeColor="text1"/>
          <w:sz w:val="22"/>
          <w:szCs w:val="22"/>
        </w:rPr>
        <w:t>possessed by the states as part of their inherent sovereignty</w:t>
      </w:r>
      <w:r w:rsidR="00330721">
        <w:rPr>
          <w:rFonts w:asciiTheme="minorHAnsi" w:hAnsiTheme="minorHAnsi"/>
          <w:bCs/>
          <w:color w:val="000000" w:themeColor="text1"/>
          <w:sz w:val="22"/>
          <w:szCs w:val="22"/>
        </w:rPr>
        <w:t>;</w:t>
      </w:r>
      <w:r w:rsidR="00330721" w:rsidRPr="0075496D">
        <w:rPr>
          <w:rFonts w:asciiTheme="minorHAnsi" w:hAnsiTheme="minorHAnsi"/>
          <w:bCs/>
          <w:color w:val="000000" w:themeColor="text1"/>
          <w:sz w:val="22"/>
          <w:szCs w:val="22"/>
        </w:rPr>
        <w:t xml:space="preserve"> </w:t>
      </w:r>
      <w:r w:rsidR="00330721">
        <w:rPr>
          <w:rFonts w:asciiTheme="minorHAnsi" w:hAnsiTheme="minorHAnsi"/>
          <w:bCs/>
          <w:color w:val="000000" w:themeColor="text1"/>
          <w:sz w:val="22"/>
          <w:szCs w:val="22"/>
        </w:rPr>
        <w:t>t</w:t>
      </w:r>
      <w:r w:rsidR="00330721" w:rsidRPr="0075496D">
        <w:rPr>
          <w:rFonts w:asciiTheme="minorHAnsi" w:hAnsiTheme="minorHAnsi"/>
          <w:bCs/>
          <w:color w:val="000000" w:themeColor="text1"/>
          <w:sz w:val="22"/>
          <w:szCs w:val="22"/>
        </w:rPr>
        <w:t xml:space="preserve">hese </w:t>
      </w:r>
      <w:r w:rsidR="0075496D" w:rsidRPr="0075496D">
        <w:rPr>
          <w:rFonts w:asciiTheme="minorHAnsi" w:hAnsiTheme="minorHAnsi"/>
          <w:bCs/>
          <w:color w:val="000000" w:themeColor="text1"/>
          <w:sz w:val="22"/>
          <w:szCs w:val="22"/>
        </w:rPr>
        <w:t>powers may be exercised to protect or promote the public order, health, safety, morals, and general welfare.</w:t>
      </w:r>
    </w:p>
    <w:p w14:paraId="450D5801" w14:textId="23EA97C2" w:rsidR="00FD0176" w:rsidRPr="008769E3" w:rsidRDefault="00FD0176" w:rsidP="0075496D">
      <w:pPr>
        <w:pStyle w:val="NormalWeb"/>
        <w:snapToGrid w:val="0"/>
        <w:contextualSpacing/>
        <w:jc w:val="both"/>
        <w:rPr>
          <w:rFonts w:asciiTheme="minorHAnsi" w:hAnsiTheme="minorHAnsi"/>
          <w:bCs/>
          <w:color w:val="000000" w:themeColor="text1"/>
          <w:sz w:val="22"/>
          <w:szCs w:val="22"/>
        </w:rPr>
      </w:pPr>
      <w:r w:rsidRPr="00FD0176">
        <w:rPr>
          <w:rFonts w:asciiTheme="minorHAnsi" w:hAnsiTheme="minorHAnsi"/>
          <w:b/>
          <w:color w:val="000000" w:themeColor="text1"/>
          <w:sz w:val="22"/>
          <w:szCs w:val="22"/>
        </w:rPr>
        <w:br/>
      </w:r>
      <w:r w:rsidRPr="00FD0176">
        <w:rPr>
          <w:rFonts w:asciiTheme="minorHAnsi" w:hAnsiTheme="minorHAnsi"/>
          <w:b/>
          <w:bCs/>
          <w:color w:val="000000" w:themeColor="text1"/>
          <w:sz w:val="22"/>
          <w:szCs w:val="22"/>
        </w:rPr>
        <w:t>Preemption</w:t>
      </w:r>
      <w:r>
        <w:rPr>
          <w:rFonts w:asciiTheme="minorHAnsi" w:hAnsiTheme="minorHAnsi"/>
          <w:b/>
          <w:bCs/>
          <w:color w:val="000000" w:themeColor="text1"/>
          <w:sz w:val="22"/>
          <w:szCs w:val="22"/>
        </w:rPr>
        <w:t>:</w:t>
      </w:r>
      <w:r w:rsidR="008769E3">
        <w:rPr>
          <w:rFonts w:asciiTheme="minorHAnsi" w:hAnsiTheme="minorHAnsi"/>
          <w:b/>
          <w:bCs/>
          <w:color w:val="000000" w:themeColor="text1"/>
          <w:sz w:val="22"/>
          <w:szCs w:val="22"/>
        </w:rPr>
        <w:t xml:space="preserve"> </w:t>
      </w:r>
      <w:r w:rsidR="00330721">
        <w:rPr>
          <w:rFonts w:asciiTheme="minorHAnsi" w:hAnsiTheme="minorHAnsi"/>
          <w:bCs/>
          <w:color w:val="000000" w:themeColor="text1"/>
          <w:sz w:val="22"/>
          <w:szCs w:val="22"/>
        </w:rPr>
        <w:t>a</w:t>
      </w:r>
      <w:r w:rsidR="00330721" w:rsidRPr="008769E3">
        <w:rPr>
          <w:rFonts w:asciiTheme="minorHAnsi" w:hAnsiTheme="minorHAnsi"/>
          <w:bCs/>
          <w:color w:val="000000" w:themeColor="text1"/>
          <w:sz w:val="22"/>
          <w:szCs w:val="22"/>
        </w:rPr>
        <w:t xml:space="preserve"> </w:t>
      </w:r>
      <w:r w:rsidR="008769E3" w:rsidRPr="008769E3">
        <w:rPr>
          <w:rFonts w:asciiTheme="minorHAnsi" w:hAnsiTheme="minorHAnsi"/>
          <w:bCs/>
          <w:color w:val="000000" w:themeColor="text1"/>
          <w:sz w:val="22"/>
          <w:szCs w:val="22"/>
        </w:rPr>
        <w:t>doctrine under which certain federal laws preempt, or take precedence over, conflicting state or local laws.</w:t>
      </w:r>
    </w:p>
    <w:p w14:paraId="11E4B0F0" w14:textId="3F40E905" w:rsidR="00FD0176" w:rsidRDefault="00FD0176" w:rsidP="0075496D">
      <w:pPr>
        <w:pStyle w:val="NormalWeb"/>
        <w:snapToGrid w:val="0"/>
        <w:contextualSpacing/>
        <w:jc w:val="both"/>
        <w:rPr>
          <w:rFonts w:asciiTheme="minorHAnsi" w:hAnsiTheme="minorHAnsi"/>
          <w:b/>
          <w:bCs/>
          <w:color w:val="000000" w:themeColor="text1"/>
          <w:sz w:val="22"/>
          <w:szCs w:val="22"/>
        </w:rPr>
      </w:pPr>
      <w:r w:rsidRPr="00FD0176">
        <w:rPr>
          <w:rFonts w:asciiTheme="minorHAnsi" w:hAnsiTheme="minorHAnsi"/>
          <w:b/>
          <w:color w:val="000000" w:themeColor="text1"/>
          <w:sz w:val="22"/>
          <w:szCs w:val="22"/>
        </w:rPr>
        <w:br/>
      </w:r>
      <w:r w:rsidRPr="00FD0176">
        <w:rPr>
          <w:rFonts w:asciiTheme="minorHAnsi" w:hAnsiTheme="minorHAnsi"/>
          <w:b/>
          <w:bCs/>
          <w:color w:val="000000" w:themeColor="text1"/>
          <w:sz w:val="22"/>
          <w:szCs w:val="22"/>
        </w:rPr>
        <w:t xml:space="preserve">Privileges and </w:t>
      </w:r>
      <w:r w:rsidR="00330721" w:rsidRPr="00FD0176">
        <w:rPr>
          <w:rFonts w:asciiTheme="minorHAnsi" w:hAnsiTheme="minorHAnsi"/>
          <w:b/>
          <w:bCs/>
          <w:color w:val="000000" w:themeColor="text1"/>
          <w:sz w:val="22"/>
          <w:szCs w:val="22"/>
        </w:rPr>
        <w:t>immunities clause</w:t>
      </w:r>
      <w:r>
        <w:rPr>
          <w:rFonts w:asciiTheme="minorHAnsi" w:hAnsiTheme="minorHAnsi"/>
          <w:b/>
          <w:bCs/>
          <w:color w:val="000000" w:themeColor="text1"/>
          <w:sz w:val="22"/>
          <w:szCs w:val="22"/>
        </w:rPr>
        <w:t>:</w:t>
      </w:r>
      <w:r w:rsidR="0075496D">
        <w:rPr>
          <w:rFonts w:asciiTheme="minorHAnsi" w:hAnsiTheme="minorHAnsi"/>
          <w:b/>
          <w:bCs/>
          <w:color w:val="000000" w:themeColor="text1"/>
          <w:sz w:val="22"/>
          <w:szCs w:val="22"/>
        </w:rPr>
        <w:t xml:space="preserve"> </w:t>
      </w:r>
      <w:r w:rsidR="0075496D" w:rsidRPr="0075496D">
        <w:rPr>
          <w:rFonts w:asciiTheme="minorHAnsi" w:hAnsiTheme="minorHAnsi"/>
          <w:bCs/>
          <w:color w:val="000000" w:themeColor="text1"/>
          <w:sz w:val="22"/>
          <w:szCs w:val="22"/>
        </w:rPr>
        <w:t>Article IV, Section 2,</w:t>
      </w:r>
      <w:r w:rsidR="00330721">
        <w:rPr>
          <w:rFonts w:asciiTheme="minorHAnsi" w:hAnsiTheme="minorHAnsi"/>
          <w:bCs/>
          <w:color w:val="000000" w:themeColor="text1"/>
          <w:sz w:val="22"/>
          <w:szCs w:val="22"/>
        </w:rPr>
        <w:t xml:space="preserve"> </w:t>
      </w:r>
      <w:r w:rsidR="0075496D" w:rsidRPr="0075496D">
        <w:rPr>
          <w:rFonts w:asciiTheme="minorHAnsi" w:hAnsiTheme="minorHAnsi"/>
          <w:bCs/>
          <w:color w:val="000000" w:themeColor="text1"/>
          <w:sz w:val="22"/>
          <w:szCs w:val="22"/>
        </w:rPr>
        <w:t>of the U.S. Constitution requires states not to discriminate against one another’s citizens</w:t>
      </w:r>
      <w:r w:rsidR="00330721">
        <w:rPr>
          <w:rFonts w:asciiTheme="minorHAnsi" w:hAnsiTheme="minorHAnsi"/>
          <w:bCs/>
          <w:color w:val="000000" w:themeColor="text1"/>
          <w:sz w:val="22"/>
          <w:szCs w:val="22"/>
        </w:rPr>
        <w:t>;</w:t>
      </w:r>
      <w:r w:rsidR="00330721" w:rsidRPr="0075496D">
        <w:rPr>
          <w:rFonts w:asciiTheme="minorHAnsi" w:hAnsiTheme="minorHAnsi"/>
          <w:bCs/>
          <w:color w:val="000000" w:themeColor="text1"/>
          <w:sz w:val="22"/>
          <w:szCs w:val="22"/>
        </w:rPr>
        <w:t xml:space="preserve"> </w:t>
      </w:r>
      <w:r w:rsidR="00330721">
        <w:rPr>
          <w:rFonts w:asciiTheme="minorHAnsi" w:hAnsiTheme="minorHAnsi"/>
          <w:bCs/>
          <w:color w:val="000000" w:themeColor="text1"/>
          <w:sz w:val="22"/>
          <w:szCs w:val="22"/>
        </w:rPr>
        <w:t>a</w:t>
      </w:r>
      <w:r w:rsidR="00330721" w:rsidRPr="0075496D">
        <w:rPr>
          <w:rFonts w:asciiTheme="minorHAnsi" w:hAnsiTheme="minorHAnsi"/>
          <w:bCs/>
          <w:color w:val="000000" w:themeColor="text1"/>
          <w:sz w:val="22"/>
          <w:szCs w:val="22"/>
        </w:rPr>
        <w:t xml:space="preserve"> </w:t>
      </w:r>
      <w:r w:rsidR="0075496D" w:rsidRPr="0075496D">
        <w:rPr>
          <w:rFonts w:asciiTheme="minorHAnsi" w:hAnsiTheme="minorHAnsi"/>
          <w:bCs/>
          <w:color w:val="000000" w:themeColor="text1"/>
          <w:sz w:val="22"/>
          <w:szCs w:val="22"/>
        </w:rPr>
        <w:t>resident of one state, when in another state, cannot be denied the privileges and immunities of citizens of that state.</w:t>
      </w:r>
    </w:p>
    <w:p w14:paraId="1836BDEF" w14:textId="77777777" w:rsidR="00FD0176" w:rsidRPr="00FD0176" w:rsidRDefault="00FD0176" w:rsidP="0075496D">
      <w:pPr>
        <w:pStyle w:val="NormalWeb"/>
        <w:snapToGrid w:val="0"/>
        <w:contextualSpacing/>
        <w:jc w:val="both"/>
        <w:rPr>
          <w:rFonts w:asciiTheme="minorHAnsi" w:hAnsiTheme="minorHAnsi"/>
          <w:b/>
          <w:color w:val="000000" w:themeColor="text1"/>
          <w:sz w:val="22"/>
          <w:szCs w:val="22"/>
        </w:rPr>
      </w:pPr>
    </w:p>
    <w:p w14:paraId="037416BB" w14:textId="4440FC42" w:rsidR="00FD0176" w:rsidRDefault="00FD0176" w:rsidP="0075496D">
      <w:pPr>
        <w:pStyle w:val="NormalWeb"/>
        <w:snapToGrid w:val="0"/>
        <w:contextualSpacing/>
        <w:jc w:val="both"/>
        <w:rPr>
          <w:rFonts w:asciiTheme="minorHAnsi" w:hAnsiTheme="minorHAnsi"/>
          <w:b/>
          <w:bCs/>
          <w:color w:val="000000" w:themeColor="text1"/>
          <w:sz w:val="22"/>
          <w:szCs w:val="22"/>
        </w:rPr>
      </w:pPr>
      <w:r w:rsidRPr="00FD0176">
        <w:rPr>
          <w:rFonts w:asciiTheme="minorHAnsi" w:hAnsiTheme="minorHAnsi"/>
          <w:b/>
          <w:bCs/>
          <w:color w:val="000000" w:themeColor="text1"/>
          <w:sz w:val="22"/>
          <w:szCs w:val="22"/>
        </w:rPr>
        <w:t>Sovereignty</w:t>
      </w:r>
      <w:r>
        <w:rPr>
          <w:rFonts w:asciiTheme="minorHAnsi" w:hAnsiTheme="minorHAnsi"/>
          <w:b/>
          <w:bCs/>
          <w:color w:val="000000" w:themeColor="text1"/>
          <w:sz w:val="22"/>
          <w:szCs w:val="22"/>
        </w:rPr>
        <w:t>:</w:t>
      </w:r>
      <w:r w:rsidR="0075496D">
        <w:rPr>
          <w:rFonts w:asciiTheme="minorHAnsi" w:hAnsiTheme="minorHAnsi"/>
          <w:b/>
          <w:bCs/>
          <w:color w:val="000000" w:themeColor="text1"/>
          <w:sz w:val="22"/>
          <w:szCs w:val="22"/>
        </w:rPr>
        <w:t xml:space="preserve"> </w:t>
      </w:r>
      <w:r w:rsidR="00330721">
        <w:rPr>
          <w:rFonts w:asciiTheme="minorHAnsi" w:hAnsiTheme="minorHAnsi"/>
          <w:bCs/>
          <w:color w:val="000000" w:themeColor="text1"/>
          <w:sz w:val="22"/>
          <w:szCs w:val="22"/>
        </w:rPr>
        <w:t>t</w:t>
      </w:r>
      <w:r w:rsidR="00330721" w:rsidRPr="0075496D">
        <w:rPr>
          <w:rFonts w:asciiTheme="minorHAnsi" w:hAnsiTheme="minorHAnsi"/>
          <w:bCs/>
          <w:color w:val="000000" w:themeColor="text1"/>
          <w:sz w:val="22"/>
          <w:szCs w:val="22"/>
        </w:rPr>
        <w:t xml:space="preserve">he </w:t>
      </w:r>
      <w:r w:rsidR="0075496D" w:rsidRPr="0075496D">
        <w:rPr>
          <w:rFonts w:asciiTheme="minorHAnsi" w:hAnsiTheme="minorHAnsi"/>
          <w:bCs/>
          <w:color w:val="000000" w:themeColor="text1"/>
          <w:sz w:val="22"/>
          <w:szCs w:val="22"/>
        </w:rPr>
        <w:t>power of a state to do what is necessary to govern itself</w:t>
      </w:r>
      <w:r w:rsidR="00330721">
        <w:rPr>
          <w:rFonts w:asciiTheme="minorHAnsi" w:hAnsiTheme="minorHAnsi"/>
          <w:bCs/>
          <w:color w:val="000000" w:themeColor="text1"/>
          <w:sz w:val="22"/>
          <w:szCs w:val="22"/>
        </w:rPr>
        <w:t>;</w:t>
      </w:r>
      <w:r w:rsidR="00330721" w:rsidRPr="0075496D">
        <w:rPr>
          <w:rFonts w:asciiTheme="minorHAnsi" w:hAnsiTheme="minorHAnsi"/>
          <w:bCs/>
          <w:color w:val="000000" w:themeColor="text1"/>
          <w:sz w:val="22"/>
          <w:szCs w:val="22"/>
        </w:rPr>
        <w:t xml:space="preserve"> </w:t>
      </w:r>
      <w:r w:rsidR="00330721">
        <w:rPr>
          <w:rFonts w:asciiTheme="minorHAnsi" w:hAnsiTheme="minorHAnsi"/>
          <w:bCs/>
          <w:color w:val="000000" w:themeColor="text1"/>
          <w:sz w:val="22"/>
          <w:szCs w:val="22"/>
        </w:rPr>
        <w:t>i</w:t>
      </w:r>
      <w:r w:rsidR="00330721" w:rsidRPr="0075496D">
        <w:rPr>
          <w:rFonts w:asciiTheme="minorHAnsi" w:hAnsiTheme="minorHAnsi"/>
          <w:bCs/>
          <w:color w:val="000000" w:themeColor="text1"/>
          <w:sz w:val="22"/>
          <w:szCs w:val="22"/>
        </w:rPr>
        <w:t xml:space="preserve">ndividual </w:t>
      </w:r>
      <w:r w:rsidR="0075496D" w:rsidRPr="0075496D">
        <w:rPr>
          <w:rFonts w:asciiTheme="minorHAnsi" w:hAnsiTheme="minorHAnsi"/>
          <w:bCs/>
          <w:color w:val="000000" w:themeColor="text1"/>
          <w:sz w:val="22"/>
          <w:szCs w:val="22"/>
        </w:rPr>
        <w:t>state sovereignty is determined by the U.S. Constitution.</w:t>
      </w:r>
      <w:r w:rsidRPr="00FD0176">
        <w:rPr>
          <w:rFonts w:asciiTheme="minorHAnsi" w:hAnsiTheme="minorHAnsi"/>
          <w:b/>
          <w:bCs/>
          <w:color w:val="000000" w:themeColor="text1"/>
          <w:sz w:val="22"/>
          <w:szCs w:val="22"/>
        </w:rPr>
        <w:t xml:space="preserve">  </w:t>
      </w:r>
    </w:p>
    <w:p w14:paraId="56B5E05A" w14:textId="65E25BDD" w:rsidR="00FD0176" w:rsidRPr="008769E3" w:rsidRDefault="00FD0176" w:rsidP="0075496D">
      <w:pPr>
        <w:pStyle w:val="NormalWeb"/>
        <w:snapToGrid w:val="0"/>
        <w:contextualSpacing/>
        <w:jc w:val="both"/>
        <w:rPr>
          <w:rFonts w:asciiTheme="minorHAnsi" w:hAnsiTheme="minorHAnsi"/>
          <w:bCs/>
          <w:color w:val="000000" w:themeColor="text1"/>
          <w:sz w:val="22"/>
          <w:szCs w:val="22"/>
        </w:rPr>
      </w:pPr>
      <w:r w:rsidRPr="00FD0176">
        <w:rPr>
          <w:rFonts w:asciiTheme="minorHAnsi" w:hAnsiTheme="minorHAnsi"/>
          <w:b/>
          <w:color w:val="000000" w:themeColor="text1"/>
          <w:sz w:val="22"/>
          <w:szCs w:val="22"/>
        </w:rPr>
        <w:br/>
      </w:r>
      <w:r w:rsidRPr="00FD0176">
        <w:rPr>
          <w:rFonts w:asciiTheme="minorHAnsi" w:hAnsiTheme="minorHAnsi"/>
          <w:b/>
          <w:bCs/>
          <w:color w:val="000000" w:themeColor="text1"/>
          <w:sz w:val="22"/>
          <w:szCs w:val="22"/>
        </w:rPr>
        <w:t xml:space="preserve">Supremacy </w:t>
      </w:r>
      <w:r w:rsidR="00330721">
        <w:rPr>
          <w:rFonts w:asciiTheme="minorHAnsi" w:hAnsiTheme="minorHAnsi"/>
          <w:b/>
          <w:bCs/>
          <w:color w:val="000000" w:themeColor="text1"/>
          <w:sz w:val="22"/>
          <w:szCs w:val="22"/>
        </w:rPr>
        <w:t>c</w:t>
      </w:r>
      <w:r w:rsidR="00330721" w:rsidRPr="00FD0176">
        <w:rPr>
          <w:rFonts w:asciiTheme="minorHAnsi" w:hAnsiTheme="minorHAnsi"/>
          <w:b/>
          <w:bCs/>
          <w:color w:val="000000" w:themeColor="text1"/>
          <w:sz w:val="22"/>
          <w:szCs w:val="22"/>
        </w:rPr>
        <w:t>lause</w:t>
      </w:r>
      <w:r>
        <w:rPr>
          <w:rFonts w:asciiTheme="minorHAnsi" w:hAnsiTheme="minorHAnsi"/>
          <w:b/>
          <w:bCs/>
          <w:color w:val="000000" w:themeColor="text1"/>
          <w:sz w:val="22"/>
          <w:szCs w:val="22"/>
        </w:rPr>
        <w:t>:</w:t>
      </w:r>
      <w:r w:rsidRPr="00FD0176">
        <w:rPr>
          <w:rFonts w:asciiTheme="minorHAnsi" w:hAnsiTheme="minorHAnsi"/>
          <w:b/>
          <w:bCs/>
          <w:color w:val="000000" w:themeColor="text1"/>
          <w:sz w:val="22"/>
          <w:szCs w:val="22"/>
        </w:rPr>
        <w:t xml:space="preserve"> </w:t>
      </w:r>
      <w:r w:rsidR="00330721">
        <w:rPr>
          <w:rFonts w:asciiTheme="minorHAnsi" w:hAnsiTheme="minorHAnsi"/>
          <w:bCs/>
          <w:color w:val="000000" w:themeColor="text1"/>
          <w:sz w:val="22"/>
          <w:szCs w:val="22"/>
        </w:rPr>
        <w:t>t</w:t>
      </w:r>
      <w:r w:rsidR="00330721" w:rsidRPr="008769E3">
        <w:rPr>
          <w:rFonts w:asciiTheme="minorHAnsi" w:hAnsiTheme="minorHAnsi"/>
          <w:bCs/>
          <w:color w:val="000000" w:themeColor="text1"/>
          <w:sz w:val="22"/>
          <w:szCs w:val="22"/>
        </w:rPr>
        <w:t xml:space="preserve">he </w:t>
      </w:r>
      <w:r w:rsidR="008769E3" w:rsidRPr="008769E3">
        <w:rPr>
          <w:rFonts w:asciiTheme="minorHAnsi" w:hAnsiTheme="minorHAnsi"/>
          <w:bCs/>
          <w:color w:val="000000" w:themeColor="text1"/>
          <w:sz w:val="22"/>
          <w:szCs w:val="22"/>
        </w:rPr>
        <w:t>provision in Article VI of the U.S. Constitution that the Constitution, laws, and treaties of the United States are “the supreme Law of the Land.”</w:t>
      </w:r>
    </w:p>
    <w:p w14:paraId="5511F8B5" w14:textId="7970D66E" w:rsidR="00FD0176" w:rsidRPr="00FD0176" w:rsidRDefault="00FD0176" w:rsidP="0075496D">
      <w:pPr>
        <w:pStyle w:val="NormalWeb"/>
        <w:snapToGrid w:val="0"/>
        <w:contextualSpacing/>
        <w:jc w:val="both"/>
        <w:rPr>
          <w:rFonts w:asciiTheme="minorHAnsi" w:hAnsiTheme="minorHAnsi"/>
          <w:b/>
          <w:color w:val="000000" w:themeColor="text1"/>
          <w:sz w:val="22"/>
          <w:szCs w:val="22"/>
        </w:rPr>
      </w:pPr>
      <w:r w:rsidRPr="00FD0176">
        <w:rPr>
          <w:rFonts w:asciiTheme="minorHAnsi" w:hAnsiTheme="minorHAnsi"/>
          <w:b/>
          <w:color w:val="000000" w:themeColor="text1"/>
          <w:sz w:val="22"/>
          <w:szCs w:val="22"/>
        </w:rPr>
        <w:br/>
      </w:r>
      <w:r w:rsidRPr="00FD0176">
        <w:rPr>
          <w:rFonts w:asciiTheme="minorHAnsi" w:hAnsiTheme="minorHAnsi"/>
          <w:b/>
          <w:bCs/>
          <w:color w:val="000000" w:themeColor="text1"/>
          <w:sz w:val="22"/>
          <w:szCs w:val="22"/>
        </w:rPr>
        <w:t xml:space="preserve">Symbolic </w:t>
      </w:r>
      <w:r w:rsidR="00330721">
        <w:rPr>
          <w:rFonts w:asciiTheme="minorHAnsi" w:hAnsiTheme="minorHAnsi"/>
          <w:b/>
          <w:bCs/>
          <w:color w:val="000000" w:themeColor="text1"/>
          <w:sz w:val="22"/>
          <w:szCs w:val="22"/>
        </w:rPr>
        <w:t>s</w:t>
      </w:r>
      <w:r w:rsidR="00330721" w:rsidRPr="00FD0176">
        <w:rPr>
          <w:rFonts w:asciiTheme="minorHAnsi" w:hAnsiTheme="minorHAnsi"/>
          <w:b/>
          <w:bCs/>
          <w:color w:val="000000" w:themeColor="text1"/>
          <w:sz w:val="22"/>
          <w:szCs w:val="22"/>
        </w:rPr>
        <w:t>peech</w:t>
      </w:r>
      <w:r>
        <w:rPr>
          <w:rFonts w:asciiTheme="minorHAnsi" w:hAnsiTheme="minorHAnsi"/>
          <w:b/>
          <w:bCs/>
          <w:color w:val="000000" w:themeColor="text1"/>
          <w:sz w:val="22"/>
          <w:szCs w:val="22"/>
        </w:rPr>
        <w:t>:</w:t>
      </w:r>
      <w:r w:rsidRPr="00FD0176">
        <w:rPr>
          <w:rFonts w:asciiTheme="minorHAnsi" w:hAnsiTheme="minorHAnsi"/>
          <w:b/>
          <w:bCs/>
          <w:color w:val="000000" w:themeColor="text1"/>
          <w:sz w:val="22"/>
          <w:szCs w:val="22"/>
        </w:rPr>
        <w:t xml:space="preserve"> </w:t>
      </w:r>
      <w:r w:rsidR="00330721">
        <w:rPr>
          <w:rFonts w:asciiTheme="minorHAnsi" w:hAnsiTheme="minorHAnsi"/>
          <w:bCs/>
          <w:color w:val="000000" w:themeColor="text1"/>
          <w:sz w:val="22"/>
          <w:szCs w:val="22"/>
        </w:rPr>
        <w:t>n</w:t>
      </w:r>
      <w:r w:rsidR="00330721" w:rsidRPr="008769E3">
        <w:rPr>
          <w:rFonts w:asciiTheme="minorHAnsi" w:hAnsiTheme="minorHAnsi"/>
          <w:bCs/>
          <w:color w:val="000000" w:themeColor="text1"/>
          <w:sz w:val="22"/>
          <w:szCs w:val="22"/>
        </w:rPr>
        <w:t xml:space="preserve">onverbal </w:t>
      </w:r>
      <w:r w:rsidR="008769E3" w:rsidRPr="008769E3">
        <w:rPr>
          <w:rFonts w:asciiTheme="minorHAnsi" w:hAnsiTheme="minorHAnsi"/>
          <w:bCs/>
          <w:color w:val="000000" w:themeColor="text1"/>
          <w:sz w:val="22"/>
          <w:szCs w:val="22"/>
        </w:rPr>
        <w:t>expressions of beliefs</w:t>
      </w:r>
      <w:r w:rsidR="00330721">
        <w:rPr>
          <w:rFonts w:asciiTheme="minorHAnsi" w:hAnsiTheme="minorHAnsi"/>
          <w:bCs/>
          <w:color w:val="000000" w:themeColor="text1"/>
          <w:sz w:val="22"/>
          <w:szCs w:val="22"/>
        </w:rPr>
        <w:t>;</w:t>
      </w:r>
      <w:r w:rsidR="008769E3" w:rsidRPr="008769E3">
        <w:rPr>
          <w:rFonts w:asciiTheme="minorHAnsi" w:hAnsiTheme="minorHAnsi"/>
          <w:bCs/>
          <w:color w:val="000000" w:themeColor="text1"/>
          <w:sz w:val="22"/>
          <w:szCs w:val="22"/>
        </w:rPr>
        <w:t xml:space="preserve"> </w:t>
      </w:r>
      <w:r w:rsidR="00330721">
        <w:rPr>
          <w:rFonts w:asciiTheme="minorHAnsi" w:hAnsiTheme="minorHAnsi"/>
          <w:bCs/>
          <w:color w:val="000000" w:themeColor="text1"/>
          <w:sz w:val="22"/>
          <w:szCs w:val="22"/>
        </w:rPr>
        <w:t>s</w:t>
      </w:r>
      <w:r w:rsidR="00330721" w:rsidRPr="008769E3">
        <w:rPr>
          <w:rFonts w:asciiTheme="minorHAnsi" w:hAnsiTheme="minorHAnsi"/>
          <w:bCs/>
          <w:color w:val="000000" w:themeColor="text1"/>
          <w:sz w:val="22"/>
          <w:szCs w:val="22"/>
        </w:rPr>
        <w:t xml:space="preserve">ymbolic </w:t>
      </w:r>
      <w:r w:rsidR="008769E3" w:rsidRPr="008769E3">
        <w:rPr>
          <w:rFonts w:asciiTheme="minorHAnsi" w:hAnsiTheme="minorHAnsi"/>
          <w:bCs/>
          <w:color w:val="000000" w:themeColor="text1"/>
          <w:sz w:val="22"/>
          <w:szCs w:val="22"/>
        </w:rPr>
        <w:t>speech, which includes gestures, movements, and articles of clothing, is given substantial protection by the courts.</w:t>
      </w:r>
      <w:r w:rsidRPr="00FD0176">
        <w:rPr>
          <w:rFonts w:asciiTheme="minorHAnsi" w:hAnsiTheme="minorHAnsi"/>
          <w:b/>
          <w:bCs/>
          <w:color w:val="000000" w:themeColor="text1"/>
          <w:sz w:val="22"/>
          <w:szCs w:val="22"/>
        </w:rPr>
        <w:t xml:space="preserve"> </w:t>
      </w:r>
      <w:r w:rsidRPr="00FD0176">
        <w:rPr>
          <w:rFonts w:asciiTheme="minorHAnsi" w:hAnsiTheme="minorHAnsi"/>
          <w:b/>
          <w:color w:val="000000" w:themeColor="text1"/>
          <w:sz w:val="22"/>
          <w:szCs w:val="22"/>
        </w:rPr>
        <w:t xml:space="preserve"> </w:t>
      </w:r>
    </w:p>
    <w:p w14:paraId="62C32F3B" w14:textId="74F7CAF0" w:rsidR="00A761DA" w:rsidRDefault="00A761DA" w:rsidP="00A761DA"/>
    <w:p w14:paraId="4569126A" w14:textId="28F5953C" w:rsidR="00A761DA" w:rsidRPr="00A761DA" w:rsidRDefault="00FA3FE7" w:rsidP="00A761DA">
      <w:pPr>
        <w:pStyle w:val="Return-to-top"/>
        <w:rPr>
          <w:b/>
          <w:bCs/>
          <w:color w:val="0563C1" w:themeColor="hyperlink"/>
          <w:u w:val="single"/>
        </w:rPr>
      </w:pPr>
      <w:hyperlink w:anchor="_top" w:history="1">
        <w:r w:rsidR="002F5240" w:rsidRPr="003B3797">
          <w:rPr>
            <w:rStyle w:val="Hyperlink"/>
            <w:noProof w:val="0"/>
          </w:rPr>
          <w:t>[return to top]</w:t>
        </w:r>
      </w:hyperlink>
      <w:bookmarkStart w:id="23" w:name="_Toc42853185"/>
      <w:bookmarkStart w:id="24" w:name="_Toc42853355"/>
      <w:bookmarkStart w:id="25" w:name="_Toc43900139"/>
    </w:p>
    <w:p w14:paraId="5664F3B9" w14:textId="594BA0EA" w:rsidR="00D0135B" w:rsidRDefault="3EBB50ED" w:rsidP="006B463F">
      <w:pPr>
        <w:pStyle w:val="Heading1"/>
      </w:pPr>
      <w:bookmarkStart w:id="26" w:name="_Toc61613292"/>
      <w:r>
        <w:t>What's New in This Chapter</w:t>
      </w:r>
      <w:bookmarkEnd w:id="23"/>
      <w:bookmarkEnd w:id="24"/>
      <w:bookmarkEnd w:id="25"/>
      <w:bookmarkEnd w:id="26"/>
    </w:p>
    <w:p w14:paraId="27AF5D60" w14:textId="29639148" w:rsidR="0BBD6A01" w:rsidRPr="005D3E2E" w:rsidRDefault="00AD08FF" w:rsidP="005D3E2E">
      <w:pPr>
        <w:jc w:val="both"/>
        <w:rPr>
          <w:rFonts w:asciiTheme="minorHAnsi" w:hAnsiTheme="minorHAnsi" w:cstheme="minorHAnsi"/>
        </w:rPr>
      </w:pPr>
      <w:r w:rsidRPr="002C38AA">
        <w:rPr>
          <w:rFonts w:asciiTheme="minorHAnsi" w:hAnsiTheme="minorHAnsi" w:cstheme="minorHAnsi"/>
        </w:rPr>
        <w:t>T</w:t>
      </w:r>
      <w:r w:rsidRPr="005D3E2E">
        <w:rPr>
          <w:rFonts w:asciiTheme="minorHAnsi" w:hAnsiTheme="minorHAnsi" w:cstheme="minorHAnsi"/>
        </w:rPr>
        <w:t xml:space="preserve">he following </w:t>
      </w:r>
      <w:r w:rsidR="009977F9" w:rsidRPr="005D3E2E">
        <w:rPr>
          <w:rFonts w:asciiTheme="minorHAnsi" w:hAnsiTheme="minorHAnsi" w:cstheme="minorHAnsi"/>
        </w:rPr>
        <w:t xml:space="preserve">elements are </w:t>
      </w:r>
      <w:r w:rsidR="000063C0" w:rsidRPr="005D3E2E">
        <w:rPr>
          <w:rFonts w:asciiTheme="minorHAnsi" w:hAnsiTheme="minorHAnsi" w:cstheme="minorHAnsi"/>
        </w:rPr>
        <w:t xml:space="preserve">improvements </w:t>
      </w:r>
      <w:r w:rsidR="620C0BFE" w:rsidRPr="005D3E2E">
        <w:rPr>
          <w:rFonts w:asciiTheme="minorHAnsi" w:hAnsiTheme="minorHAnsi" w:cstheme="minorHAnsi"/>
        </w:rPr>
        <w:t xml:space="preserve">in this chapter </w:t>
      </w:r>
      <w:r w:rsidR="000063C0" w:rsidRPr="005D3E2E">
        <w:rPr>
          <w:rFonts w:asciiTheme="minorHAnsi" w:hAnsiTheme="minorHAnsi" w:cstheme="minorHAnsi"/>
        </w:rPr>
        <w:t>from the previous edition:</w:t>
      </w:r>
      <w:r w:rsidR="00B054E4" w:rsidRPr="005D3E2E">
        <w:rPr>
          <w:rFonts w:asciiTheme="minorHAnsi" w:hAnsiTheme="minorHAnsi" w:cstheme="minorHAnsi"/>
        </w:rPr>
        <w:t xml:space="preserve"> </w:t>
      </w:r>
    </w:p>
    <w:p w14:paraId="4D2BACAA" w14:textId="77777777" w:rsidR="005D3E2E" w:rsidRPr="005D3E2E" w:rsidRDefault="005D3E2E" w:rsidP="005D3E2E">
      <w:pPr>
        <w:pStyle w:val="ListParagraph"/>
        <w:numPr>
          <w:ilvl w:val="0"/>
          <w:numId w:val="41"/>
        </w:numPr>
        <w:tabs>
          <w:tab w:val="left" w:pos="810"/>
          <w:tab w:val="left" w:pos="1890"/>
        </w:tabs>
        <w:spacing w:after="0" w:line="276" w:lineRule="auto"/>
        <w:jc w:val="both"/>
        <w:rPr>
          <w:rFonts w:asciiTheme="minorHAnsi" w:hAnsiTheme="minorHAnsi" w:cstheme="minorHAnsi"/>
          <w:bCs/>
        </w:rPr>
      </w:pPr>
      <w:r w:rsidRPr="005D3E2E">
        <w:rPr>
          <w:rFonts w:asciiTheme="minorHAnsi" w:hAnsiTheme="minorHAnsi" w:cstheme="minorHAnsi"/>
          <w:bCs/>
        </w:rPr>
        <w:t>New chapter-opening scenario on the constitutional debate over a business refusing to serve a same-sex marriage couple due to the owner’s right of free expression versus the couple experiencing discrimination</w:t>
      </w:r>
    </w:p>
    <w:p w14:paraId="1F8BD61E" w14:textId="77777777" w:rsidR="005D3E2E" w:rsidRPr="005D3E2E" w:rsidRDefault="005D3E2E" w:rsidP="005D3E2E">
      <w:pPr>
        <w:pStyle w:val="ListParagraph"/>
        <w:numPr>
          <w:ilvl w:val="0"/>
          <w:numId w:val="41"/>
        </w:numPr>
        <w:tabs>
          <w:tab w:val="left" w:pos="810"/>
          <w:tab w:val="left" w:pos="1890"/>
        </w:tabs>
        <w:spacing w:after="0" w:line="276" w:lineRule="auto"/>
        <w:jc w:val="both"/>
        <w:rPr>
          <w:rFonts w:asciiTheme="minorHAnsi" w:hAnsiTheme="minorHAnsi" w:cstheme="minorHAnsi"/>
          <w:bCs/>
        </w:rPr>
      </w:pPr>
      <w:r w:rsidRPr="005D3E2E">
        <w:rPr>
          <w:rFonts w:asciiTheme="minorHAnsi" w:hAnsiTheme="minorHAnsi" w:cstheme="minorHAnsi"/>
          <w:bCs/>
        </w:rPr>
        <w:t xml:space="preserve">2 New Numbered Examples </w:t>
      </w:r>
    </w:p>
    <w:p w14:paraId="52A20700" w14:textId="77777777" w:rsidR="005D3E2E" w:rsidRPr="005D3E2E" w:rsidRDefault="005D3E2E" w:rsidP="005D3E2E">
      <w:pPr>
        <w:pStyle w:val="ListParagraph"/>
        <w:numPr>
          <w:ilvl w:val="1"/>
          <w:numId w:val="41"/>
        </w:numPr>
        <w:tabs>
          <w:tab w:val="left" w:pos="810"/>
          <w:tab w:val="left" w:pos="1890"/>
        </w:tabs>
        <w:spacing w:after="0" w:line="276" w:lineRule="auto"/>
        <w:jc w:val="both"/>
        <w:rPr>
          <w:rFonts w:asciiTheme="minorHAnsi" w:hAnsiTheme="minorHAnsi" w:cstheme="minorHAnsi"/>
          <w:bCs/>
        </w:rPr>
      </w:pPr>
      <w:r w:rsidRPr="005D3E2E">
        <w:rPr>
          <w:rFonts w:asciiTheme="minorHAnsi" w:hAnsiTheme="minorHAnsi" w:cstheme="minorHAnsi"/>
          <w:bCs/>
        </w:rPr>
        <w:t>on symbolic speech</w:t>
      </w:r>
    </w:p>
    <w:p w14:paraId="2CF37D7E" w14:textId="77777777" w:rsidR="005D3E2E" w:rsidRPr="005D3E2E" w:rsidRDefault="005D3E2E" w:rsidP="005D3E2E">
      <w:pPr>
        <w:pStyle w:val="ListParagraph"/>
        <w:numPr>
          <w:ilvl w:val="1"/>
          <w:numId w:val="41"/>
        </w:numPr>
        <w:tabs>
          <w:tab w:val="left" w:pos="810"/>
          <w:tab w:val="left" w:pos="1890"/>
        </w:tabs>
        <w:spacing w:after="0" w:line="276" w:lineRule="auto"/>
        <w:jc w:val="both"/>
        <w:rPr>
          <w:rFonts w:asciiTheme="minorHAnsi" w:hAnsiTheme="minorHAnsi" w:cstheme="minorHAnsi"/>
          <w:bCs/>
        </w:rPr>
      </w:pPr>
      <w:r w:rsidRPr="005D3E2E">
        <w:rPr>
          <w:rFonts w:asciiTheme="minorHAnsi" w:hAnsiTheme="minorHAnsi" w:cstheme="minorHAnsi"/>
          <w:bCs/>
        </w:rPr>
        <w:t>on “Intermediate Scrutiny”</w:t>
      </w:r>
    </w:p>
    <w:p w14:paraId="1422133B" w14:textId="77777777" w:rsidR="005D3E2E" w:rsidRPr="005D3E2E" w:rsidRDefault="005D3E2E" w:rsidP="005D3E2E">
      <w:pPr>
        <w:pStyle w:val="ListParagraph"/>
        <w:numPr>
          <w:ilvl w:val="0"/>
          <w:numId w:val="41"/>
        </w:numPr>
        <w:tabs>
          <w:tab w:val="left" w:pos="810"/>
          <w:tab w:val="left" w:pos="1890"/>
        </w:tabs>
        <w:spacing w:after="0" w:line="276" w:lineRule="auto"/>
        <w:jc w:val="both"/>
        <w:rPr>
          <w:rFonts w:asciiTheme="minorHAnsi" w:hAnsiTheme="minorHAnsi" w:cstheme="minorHAnsi"/>
          <w:bCs/>
        </w:rPr>
      </w:pPr>
      <w:r w:rsidRPr="005D3E2E">
        <w:rPr>
          <w:rFonts w:asciiTheme="minorHAnsi" w:hAnsiTheme="minorHAnsi" w:cstheme="minorHAnsi"/>
          <w:bCs/>
        </w:rPr>
        <w:t xml:space="preserve">4 New Numbered Case Examples: </w:t>
      </w:r>
    </w:p>
    <w:p w14:paraId="7A488AB5" w14:textId="77777777" w:rsidR="005D3E2E" w:rsidRPr="005D3E2E" w:rsidRDefault="005D3E2E" w:rsidP="005D3E2E">
      <w:pPr>
        <w:pStyle w:val="ListParagraph"/>
        <w:numPr>
          <w:ilvl w:val="1"/>
          <w:numId w:val="41"/>
        </w:numPr>
        <w:tabs>
          <w:tab w:val="left" w:pos="810"/>
          <w:tab w:val="left" w:pos="1890"/>
        </w:tabs>
        <w:spacing w:after="0" w:line="276" w:lineRule="auto"/>
        <w:jc w:val="both"/>
        <w:rPr>
          <w:rFonts w:asciiTheme="minorHAnsi" w:hAnsiTheme="minorHAnsi" w:cstheme="minorHAnsi"/>
          <w:bCs/>
        </w:rPr>
      </w:pPr>
      <w:r w:rsidRPr="005D3E2E">
        <w:rPr>
          <w:rFonts w:asciiTheme="minorHAnsi" w:hAnsiTheme="minorHAnsi" w:cstheme="minorHAnsi"/>
          <w:bCs/>
        </w:rPr>
        <w:t>on the dormant commerce clause based on 2019 case</w:t>
      </w:r>
    </w:p>
    <w:p w14:paraId="4BFE3E82" w14:textId="77777777" w:rsidR="005D3E2E" w:rsidRPr="005D3E2E" w:rsidRDefault="005D3E2E" w:rsidP="005D3E2E">
      <w:pPr>
        <w:pStyle w:val="ListParagraph"/>
        <w:numPr>
          <w:ilvl w:val="1"/>
          <w:numId w:val="41"/>
        </w:numPr>
        <w:tabs>
          <w:tab w:val="left" w:pos="810"/>
          <w:tab w:val="left" w:pos="1890"/>
        </w:tabs>
        <w:spacing w:after="0" w:line="276" w:lineRule="auto"/>
        <w:jc w:val="both"/>
        <w:rPr>
          <w:rFonts w:asciiTheme="minorHAnsi" w:hAnsiTheme="minorHAnsi" w:cstheme="minorHAnsi"/>
          <w:bCs/>
        </w:rPr>
      </w:pPr>
      <w:r w:rsidRPr="005D3E2E">
        <w:rPr>
          <w:rFonts w:asciiTheme="minorHAnsi" w:hAnsiTheme="minorHAnsi" w:cstheme="minorHAnsi"/>
          <w:bCs/>
        </w:rPr>
        <w:t>on substantial burden on free exercise rights from 2019 case</w:t>
      </w:r>
    </w:p>
    <w:p w14:paraId="73B0EBB2" w14:textId="77777777" w:rsidR="005D3E2E" w:rsidRPr="005D3E2E" w:rsidRDefault="005D3E2E" w:rsidP="005D3E2E">
      <w:pPr>
        <w:pStyle w:val="ListParagraph"/>
        <w:numPr>
          <w:ilvl w:val="1"/>
          <w:numId w:val="41"/>
        </w:numPr>
        <w:tabs>
          <w:tab w:val="left" w:pos="810"/>
          <w:tab w:val="left" w:pos="1890"/>
        </w:tabs>
        <w:spacing w:after="0" w:line="276" w:lineRule="auto"/>
        <w:jc w:val="both"/>
        <w:rPr>
          <w:rFonts w:asciiTheme="minorHAnsi" w:hAnsiTheme="minorHAnsi" w:cstheme="minorHAnsi"/>
          <w:bCs/>
        </w:rPr>
      </w:pPr>
      <w:r w:rsidRPr="005D3E2E">
        <w:rPr>
          <w:rFonts w:asciiTheme="minorHAnsi" w:hAnsiTheme="minorHAnsi" w:cstheme="minorHAnsi"/>
          <w:bCs/>
        </w:rPr>
        <w:t>on threatening speech based on 2018 case</w:t>
      </w:r>
    </w:p>
    <w:p w14:paraId="654F1023" w14:textId="77777777" w:rsidR="005D3E2E" w:rsidRPr="005D3E2E" w:rsidRDefault="005D3E2E" w:rsidP="005D3E2E">
      <w:pPr>
        <w:pStyle w:val="ListParagraph"/>
        <w:numPr>
          <w:ilvl w:val="1"/>
          <w:numId w:val="41"/>
        </w:numPr>
        <w:tabs>
          <w:tab w:val="left" w:pos="810"/>
          <w:tab w:val="left" w:pos="1890"/>
        </w:tabs>
        <w:spacing w:after="0" w:line="276" w:lineRule="auto"/>
        <w:jc w:val="both"/>
        <w:rPr>
          <w:rFonts w:asciiTheme="minorHAnsi" w:hAnsiTheme="minorHAnsi" w:cstheme="minorHAnsi"/>
          <w:bCs/>
        </w:rPr>
      </w:pPr>
      <w:r w:rsidRPr="005D3E2E">
        <w:rPr>
          <w:rFonts w:asciiTheme="minorHAnsi" w:hAnsiTheme="minorHAnsi" w:cstheme="minorHAnsi"/>
          <w:bCs/>
        </w:rPr>
        <w:lastRenderedPageBreak/>
        <w:t>on “rational basis” test based on 2019 case</w:t>
      </w:r>
    </w:p>
    <w:p w14:paraId="252AEDF3" w14:textId="77777777" w:rsidR="005D3E2E" w:rsidRPr="005D3E2E" w:rsidRDefault="005D3E2E" w:rsidP="005D3E2E">
      <w:pPr>
        <w:pStyle w:val="ListParagraph"/>
        <w:numPr>
          <w:ilvl w:val="0"/>
          <w:numId w:val="41"/>
        </w:numPr>
        <w:tabs>
          <w:tab w:val="left" w:pos="810"/>
          <w:tab w:val="left" w:pos="1890"/>
        </w:tabs>
        <w:spacing w:after="0" w:line="276" w:lineRule="auto"/>
        <w:jc w:val="both"/>
        <w:rPr>
          <w:rFonts w:asciiTheme="minorHAnsi" w:hAnsiTheme="minorHAnsi" w:cstheme="minorHAnsi"/>
          <w:bCs/>
        </w:rPr>
      </w:pPr>
      <w:r w:rsidRPr="005D3E2E">
        <w:rPr>
          <w:rFonts w:asciiTheme="minorHAnsi" w:hAnsiTheme="minorHAnsi" w:cstheme="minorHAnsi"/>
          <w:bCs/>
        </w:rPr>
        <w:t>1 New Spotlight Numbered Case Example:</w:t>
      </w:r>
    </w:p>
    <w:p w14:paraId="7AF757F1" w14:textId="77777777" w:rsidR="005D3E2E" w:rsidRPr="005D3E2E" w:rsidRDefault="005D3E2E" w:rsidP="005D3E2E">
      <w:pPr>
        <w:pStyle w:val="ListParagraph"/>
        <w:numPr>
          <w:ilvl w:val="1"/>
          <w:numId w:val="41"/>
        </w:numPr>
        <w:tabs>
          <w:tab w:val="left" w:pos="810"/>
          <w:tab w:val="left" w:pos="1890"/>
        </w:tabs>
        <w:spacing w:after="0" w:line="276" w:lineRule="auto"/>
        <w:jc w:val="both"/>
        <w:rPr>
          <w:rFonts w:asciiTheme="minorHAnsi" w:hAnsiTheme="minorHAnsi" w:cstheme="minorHAnsi"/>
          <w:bCs/>
        </w:rPr>
      </w:pPr>
      <w:r w:rsidRPr="005D3E2E">
        <w:rPr>
          <w:rFonts w:asciiTheme="minorHAnsi" w:hAnsiTheme="minorHAnsi" w:cstheme="minorHAnsi"/>
          <w:bCs/>
        </w:rPr>
        <w:t>on Laws that Restrict the Content of Free Speech based on 1980 case</w:t>
      </w:r>
    </w:p>
    <w:p w14:paraId="7DF5C27E" w14:textId="77777777" w:rsidR="005D3E2E" w:rsidRPr="005D3E2E" w:rsidRDefault="005D3E2E" w:rsidP="005D3E2E">
      <w:pPr>
        <w:pStyle w:val="ListParagraph"/>
        <w:numPr>
          <w:ilvl w:val="0"/>
          <w:numId w:val="41"/>
        </w:numPr>
        <w:tabs>
          <w:tab w:val="left" w:pos="810"/>
          <w:tab w:val="left" w:pos="1890"/>
        </w:tabs>
        <w:spacing w:after="0" w:line="276" w:lineRule="auto"/>
        <w:jc w:val="both"/>
        <w:rPr>
          <w:rFonts w:asciiTheme="minorHAnsi" w:hAnsiTheme="minorHAnsi" w:cstheme="minorHAnsi"/>
          <w:bCs/>
        </w:rPr>
      </w:pPr>
      <w:r w:rsidRPr="005D3E2E">
        <w:rPr>
          <w:rFonts w:asciiTheme="minorHAnsi" w:hAnsiTheme="minorHAnsi" w:cstheme="minorHAnsi"/>
          <w:bCs/>
        </w:rPr>
        <w:t>New Ethical Issue: Even though corporations can restrict the speech of their employees, should they do so?</w:t>
      </w:r>
    </w:p>
    <w:p w14:paraId="5833450C" w14:textId="77777777" w:rsidR="005D3E2E" w:rsidRPr="005D3E2E" w:rsidRDefault="005D3E2E" w:rsidP="005D3E2E">
      <w:pPr>
        <w:pStyle w:val="ListParagraph"/>
        <w:numPr>
          <w:ilvl w:val="0"/>
          <w:numId w:val="41"/>
        </w:numPr>
        <w:tabs>
          <w:tab w:val="left" w:pos="810"/>
          <w:tab w:val="left" w:pos="1890"/>
        </w:tabs>
        <w:spacing w:after="0" w:line="276" w:lineRule="auto"/>
        <w:jc w:val="both"/>
        <w:rPr>
          <w:rFonts w:asciiTheme="minorHAnsi" w:hAnsiTheme="minorHAnsi" w:cstheme="minorHAnsi"/>
          <w:bCs/>
        </w:rPr>
      </w:pPr>
      <w:r w:rsidRPr="005D3E2E">
        <w:rPr>
          <w:rFonts w:asciiTheme="minorHAnsi" w:hAnsiTheme="minorHAnsi" w:cstheme="minorHAnsi"/>
          <w:bCs/>
        </w:rPr>
        <w:t>New Adapting the Law to the Online Environment: Social Media and the Constitution</w:t>
      </w:r>
    </w:p>
    <w:p w14:paraId="41ECBF24" w14:textId="77777777" w:rsidR="005D3E2E" w:rsidRPr="005D3E2E" w:rsidRDefault="005D3E2E" w:rsidP="005D3E2E">
      <w:pPr>
        <w:pStyle w:val="ListParagraph"/>
        <w:numPr>
          <w:ilvl w:val="0"/>
          <w:numId w:val="41"/>
        </w:numPr>
        <w:tabs>
          <w:tab w:val="left" w:pos="810"/>
          <w:tab w:val="left" w:pos="1890"/>
        </w:tabs>
        <w:spacing w:after="0" w:line="276" w:lineRule="auto"/>
        <w:jc w:val="both"/>
        <w:rPr>
          <w:rFonts w:asciiTheme="minorHAnsi" w:hAnsiTheme="minorHAnsi" w:cstheme="minorHAnsi"/>
          <w:bCs/>
        </w:rPr>
      </w:pPr>
      <w:r w:rsidRPr="005D3E2E">
        <w:rPr>
          <w:rFonts w:asciiTheme="minorHAnsi" w:hAnsiTheme="minorHAnsi" w:cstheme="minorHAnsi"/>
          <w:bCs/>
        </w:rPr>
        <w:t>New Cybersecurity and the Law: Should Apple Help Law Enforcement?</w:t>
      </w:r>
    </w:p>
    <w:p w14:paraId="326DA37E" w14:textId="2642F4F5" w:rsidR="005D3E2E" w:rsidRPr="005D3E2E" w:rsidRDefault="005D3E2E" w:rsidP="005D3E2E">
      <w:pPr>
        <w:pStyle w:val="ListParagraph"/>
        <w:numPr>
          <w:ilvl w:val="0"/>
          <w:numId w:val="41"/>
        </w:numPr>
        <w:tabs>
          <w:tab w:val="left" w:pos="810"/>
          <w:tab w:val="left" w:pos="1890"/>
        </w:tabs>
        <w:spacing w:after="0" w:line="276" w:lineRule="auto"/>
        <w:jc w:val="both"/>
        <w:rPr>
          <w:rFonts w:asciiTheme="minorHAnsi" w:hAnsiTheme="minorHAnsi" w:cstheme="minorHAnsi"/>
          <w:bCs/>
        </w:rPr>
      </w:pPr>
      <w:r w:rsidRPr="005D3E2E">
        <w:rPr>
          <w:rFonts w:asciiTheme="minorHAnsi" w:hAnsiTheme="minorHAnsi" w:cstheme="minorHAnsi"/>
          <w:bCs/>
        </w:rPr>
        <w:t xml:space="preserve">NEW Case 2.1: </w:t>
      </w:r>
      <w:r w:rsidRPr="005D3E2E">
        <w:rPr>
          <w:rFonts w:asciiTheme="minorHAnsi" w:hAnsiTheme="minorHAnsi" w:cstheme="minorHAnsi"/>
          <w:bCs/>
          <w:i/>
          <w:iCs/>
        </w:rPr>
        <w:t>Classy Cycles, Inc. v. Panama Beach City</w:t>
      </w:r>
      <w:r w:rsidRPr="005D3E2E">
        <w:rPr>
          <w:rFonts w:asciiTheme="minorHAnsi" w:hAnsiTheme="minorHAnsi" w:cstheme="minorHAnsi"/>
          <w:bCs/>
        </w:rPr>
        <w:t xml:space="preserve"> (2019</w:t>
      </w:r>
      <w:r w:rsidR="005E520E" w:rsidRPr="005D3E2E">
        <w:rPr>
          <w:rFonts w:asciiTheme="minorHAnsi" w:hAnsiTheme="minorHAnsi" w:cstheme="minorHAnsi"/>
          <w:bCs/>
        </w:rPr>
        <w:t>)</w:t>
      </w:r>
      <w:r w:rsidR="005E520E">
        <w:rPr>
          <w:rFonts w:asciiTheme="minorHAnsi" w:hAnsiTheme="minorHAnsi" w:cstheme="minorHAnsi"/>
          <w:bCs/>
        </w:rPr>
        <w:t xml:space="preserve"> – T</w:t>
      </w:r>
      <w:r w:rsidRPr="005D3E2E">
        <w:rPr>
          <w:rFonts w:asciiTheme="minorHAnsi" w:hAnsiTheme="minorHAnsi" w:cstheme="minorHAnsi"/>
          <w:bCs/>
        </w:rPr>
        <w:t>he question was whether a pair of municipal ordinances regulating the rental of motorized scooters constituted a reasonable exercise of police powers.</w:t>
      </w:r>
    </w:p>
    <w:p w14:paraId="6BC93891" w14:textId="77777777" w:rsidR="005D3E2E" w:rsidRPr="005D3E2E" w:rsidRDefault="005D3E2E" w:rsidP="005D3E2E">
      <w:pPr>
        <w:jc w:val="both"/>
        <w:rPr>
          <w:rFonts w:asciiTheme="minorHAnsi" w:hAnsiTheme="minorHAnsi" w:cstheme="minorHAnsi"/>
        </w:rPr>
      </w:pPr>
    </w:p>
    <w:bookmarkStart w:id="27" w:name="_Toc42853186"/>
    <w:bookmarkStart w:id="28" w:name="_Toc42853356"/>
    <w:p w14:paraId="04663578" w14:textId="77777777" w:rsidR="002F5240" w:rsidRPr="00D0154F" w:rsidRDefault="002F5240" w:rsidP="00D0154F">
      <w:pPr>
        <w:pStyle w:val="Return-to-top"/>
        <w:rPr>
          <w:rStyle w:val="Hyperlink"/>
          <w:noProof w:val="0"/>
        </w:rPr>
      </w:pPr>
      <w:r w:rsidRPr="00D0154F">
        <w:rPr>
          <w:rStyle w:val="Hyperlink"/>
          <w:noProof w:val="0"/>
        </w:rPr>
        <w:fldChar w:fldCharType="begin"/>
      </w:r>
      <w:r w:rsidRPr="00D0154F">
        <w:rPr>
          <w:rStyle w:val="Hyperlink"/>
          <w:noProof w:val="0"/>
        </w:rPr>
        <w:instrText xml:space="preserve"> HYPERLINK  \l "_top" </w:instrText>
      </w:r>
      <w:r w:rsidRPr="00D0154F">
        <w:rPr>
          <w:rStyle w:val="Hyperlink"/>
          <w:noProof w:val="0"/>
        </w:rPr>
        <w:fldChar w:fldCharType="separate"/>
      </w:r>
      <w:r w:rsidRPr="003B3797">
        <w:rPr>
          <w:rStyle w:val="Hyperlink"/>
          <w:noProof w:val="0"/>
        </w:rPr>
        <w:t>[return to top]</w:t>
      </w:r>
      <w:r w:rsidRPr="00D0154F">
        <w:rPr>
          <w:rStyle w:val="Hyperlink"/>
          <w:noProof w:val="0"/>
        </w:rPr>
        <w:fldChar w:fldCharType="end"/>
      </w:r>
    </w:p>
    <w:p w14:paraId="20705B71" w14:textId="77777777" w:rsidR="009B7B7F" w:rsidRDefault="009B7B7F" w:rsidP="009B7B7F">
      <w:pPr>
        <w:pStyle w:val="Heading1"/>
      </w:pPr>
      <w:bookmarkStart w:id="29" w:name="_Toc43900140"/>
      <w:bookmarkStart w:id="30" w:name="_Toc59299835"/>
      <w:bookmarkStart w:id="31" w:name="_Toc61613293"/>
      <w:bookmarkEnd w:id="27"/>
      <w:bookmarkEnd w:id="28"/>
      <w:r>
        <w:t>Chapter Outline</w:t>
      </w:r>
      <w:bookmarkEnd w:id="29"/>
      <w:bookmarkEnd w:id="30"/>
      <w:bookmarkEnd w:id="31"/>
      <w:r>
        <w:t xml:space="preserve"> </w:t>
      </w:r>
    </w:p>
    <w:p w14:paraId="072E90A9" w14:textId="77777777" w:rsidR="009B7B7F" w:rsidRPr="009B7B7F" w:rsidRDefault="009B7B7F" w:rsidP="000F71DF">
      <w:pPr>
        <w:jc w:val="both"/>
        <w:rPr>
          <w:rFonts w:asciiTheme="minorHAnsi" w:hAnsiTheme="minorHAnsi" w:cstheme="minorHAnsi"/>
          <w:iCs/>
        </w:rPr>
      </w:pPr>
    </w:p>
    <w:p w14:paraId="47C7ECC9" w14:textId="72780C71" w:rsidR="00155183" w:rsidRPr="000F71DF" w:rsidRDefault="00155183" w:rsidP="000F71DF">
      <w:pPr>
        <w:jc w:val="both"/>
        <w:rPr>
          <w:rFonts w:asciiTheme="minorHAnsi" w:eastAsiaTheme="minorEastAsia" w:hAnsiTheme="minorHAnsi" w:cstheme="minorHAnsi"/>
          <w:b/>
          <w:bCs/>
          <w:i/>
          <w:iCs/>
        </w:rPr>
      </w:pPr>
      <w:r w:rsidRPr="000F71DF">
        <w:rPr>
          <w:rFonts w:asciiTheme="minorHAnsi" w:hAnsiTheme="minorHAnsi" w:cstheme="minorHAnsi"/>
          <w:i/>
          <w:iCs/>
        </w:rPr>
        <w:t xml:space="preserve">In the outline below, each element includes references (in parentheses) to related content. “PPT Slide #” refers to the slide number in the PowerPoint deck for this chapter (provided in the PowerPoints section of the Instructor Resource Center). Introduce the chapter and review objectives for </w:t>
      </w:r>
      <w:r w:rsidRPr="00834165">
        <w:rPr>
          <w:rFonts w:asciiTheme="minorHAnsi" w:hAnsiTheme="minorHAnsi" w:cstheme="minorHAnsi"/>
          <w:i/>
          <w:iCs/>
        </w:rPr>
        <w:t xml:space="preserve">Chapter </w:t>
      </w:r>
      <w:r w:rsidR="009B1BD2">
        <w:rPr>
          <w:rFonts w:asciiTheme="minorHAnsi" w:hAnsiTheme="minorHAnsi" w:cstheme="minorHAnsi"/>
          <w:i/>
          <w:iCs/>
        </w:rPr>
        <w:t>2</w:t>
      </w:r>
      <w:r w:rsidRPr="00834165">
        <w:rPr>
          <w:rFonts w:asciiTheme="minorHAnsi" w:hAnsiTheme="minorHAnsi" w:cstheme="minorHAnsi"/>
          <w:i/>
          <w:iCs/>
        </w:rPr>
        <w:t xml:space="preserve"> (PPT Slide </w:t>
      </w:r>
      <w:r w:rsidR="00834165" w:rsidRPr="00834165">
        <w:rPr>
          <w:rFonts w:asciiTheme="minorHAnsi" w:hAnsiTheme="minorHAnsi" w:cstheme="minorHAnsi"/>
          <w:i/>
          <w:iCs/>
        </w:rPr>
        <w:t>3</w:t>
      </w:r>
      <w:r w:rsidRPr="00834165">
        <w:rPr>
          <w:rFonts w:asciiTheme="minorHAnsi" w:hAnsiTheme="minorHAnsi" w:cstheme="minorHAnsi"/>
          <w:i/>
          <w:iCs/>
        </w:rPr>
        <w:t>).</w:t>
      </w:r>
    </w:p>
    <w:p w14:paraId="5BD3C6FD" w14:textId="4638A10C" w:rsidR="00155183" w:rsidRPr="000F71DF" w:rsidRDefault="009B1BD2" w:rsidP="000F71DF">
      <w:pPr>
        <w:pStyle w:val="ListParagraph"/>
        <w:numPr>
          <w:ilvl w:val="0"/>
          <w:numId w:val="40"/>
        </w:numPr>
        <w:ind w:left="720"/>
        <w:jc w:val="both"/>
        <w:rPr>
          <w:rFonts w:asciiTheme="minorHAnsi" w:eastAsiaTheme="minorEastAsia" w:hAnsiTheme="minorHAnsi" w:cstheme="minorHAnsi"/>
          <w:bCs/>
          <w:iCs/>
        </w:rPr>
      </w:pPr>
      <w:r>
        <w:rPr>
          <w:rFonts w:asciiTheme="minorHAnsi" w:eastAsiaTheme="minorEastAsia" w:hAnsiTheme="minorHAnsi" w:cstheme="minorHAnsi"/>
          <w:b/>
          <w:bCs/>
          <w:iCs/>
        </w:rPr>
        <w:t>2</w:t>
      </w:r>
      <w:r w:rsidR="00155183" w:rsidRPr="000F71DF">
        <w:rPr>
          <w:rFonts w:asciiTheme="minorHAnsi" w:eastAsiaTheme="minorEastAsia" w:hAnsiTheme="minorHAnsi" w:cstheme="minorHAnsi"/>
          <w:b/>
          <w:bCs/>
          <w:iCs/>
        </w:rPr>
        <w:t xml:space="preserve">-1 </w:t>
      </w:r>
      <w:r w:rsidR="00040269">
        <w:rPr>
          <w:rFonts w:asciiTheme="minorHAnsi" w:eastAsiaTheme="minorEastAsia" w:hAnsiTheme="minorHAnsi" w:cstheme="minorHAnsi"/>
          <w:b/>
          <w:bCs/>
          <w:iCs/>
        </w:rPr>
        <w:t>The Constitutional Powers of Government</w:t>
      </w:r>
      <w:r w:rsidR="00321F50" w:rsidRPr="001232CA">
        <w:rPr>
          <w:rFonts w:asciiTheme="minorHAnsi" w:eastAsiaTheme="minorEastAsia" w:hAnsiTheme="minorHAnsi" w:cstheme="minorHAnsi"/>
          <w:b/>
          <w:bCs/>
          <w:iCs/>
        </w:rPr>
        <w:t xml:space="preserve"> </w:t>
      </w:r>
      <w:r w:rsidR="00155183" w:rsidRPr="00344816">
        <w:rPr>
          <w:rFonts w:asciiTheme="minorHAnsi" w:eastAsiaTheme="minorEastAsia" w:hAnsiTheme="minorHAnsi" w:cstheme="minorHAnsi"/>
          <w:bCs/>
          <w:iCs/>
        </w:rPr>
        <w:t>(PPT Slide</w:t>
      </w:r>
      <w:r w:rsidR="00344816" w:rsidRPr="00344816">
        <w:rPr>
          <w:rFonts w:asciiTheme="minorHAnsi" w:eastAsiaTheme="minorEastAsia" w:hAnsiTheme="minorHAnsi" w:cstheme="minorHAnsi"/>
          <w:bCs/>
          <w:iCs/>
        </w:rPr>
        <w:t xml:space="preserve">s </w:t>
      </w:r>
      <w:r w:rsidR="001232CA" w:rsidRPr="00344816">
        <w:rPr>
          <w:rFonts w:asciiTheme="minorHAnsi" w:eastAsiaTheme="minorEastAsia" w:hAnsiTheme="minorHAnsi" w:cstheme="minorHAnsi"/>
          <w:bCs/>
          <w:iCs/>
        </w:rPr>
        <w:t>5-</w:t>
      </w:r>
      <w:r w:rsidR="00C34116">
        <w:rPr>
          <w:rFonts w:asciiTheme="minorHAnsi" w:eastAsiaTheme="minorEastAsia" w:hAnsiTheme="minorHAnsi" w:cstheme="minorHAnsi"/>
          <w:bCs/>
          <w:iCs/>
        </w:rPr>
        <w:t>20</w:t>
      </w:r>
      <w:r w:rsidR="00155183" w:rsidRPr="00344816">
        <w:rPr>
          <w:rFonts w:asciiTheme="minorHAnsi" w:eastAsiaTheme="minorEastAsia" w:hAnsiTheme="minorHAnsi" w:cstheme="minorHAnsi"/>
          <w:bCs/>
          <w:iCs/>
        </w:rPr>
        <w:t>)</w:t>
      </w:r>
    </w:p>
    <w:p w14:paraId="6685CE4B" w14:textId="77777777" w:rsidR="00155183" w:rsidRPr="000F71DF" w:rsidRDefault="00155183" w:rsidP="000F71DF">
      <w:pPr>
        <w:pStyle w:val="ListParagraph"/>
        <w:jc w:val="both"/>
        <w:rPr>
          <w:rFonts w:asciiTheme="minorHAnsi" w:eastAsiaTheme="minorEastAsia" w:hAnsiTheme="minorHAnsi" w:cstheme="minorHAnsi"/>
          <w:bCs/>
          <w:iCs/>
        </w:rPr>
      </w:pPr>
    </w:p>
    <w:p w14:paraId="3B5DF043" w14:textId="0057E914" w:rsidR="00237739" w:rsidRDefault="00C65562" w:rsidP="00237739">
      <w:pPr>
        <w:pStyle w:val="ListParagraph"/>
        <w:numPr>
          <w:ilvl w:val="1"/>
          <w:numId w:val="40"/>
        </w:numPr>
        <w:jc w:val="both"/>
        <w:rPr>
          <w:rFonts w:asciiTheme="minorHAnsi" w:eastAsiaTheme="minorEastAsia" w:hAnsiTheme="minorHAnsi" w:cstheme="minorHAnsi"/>
          <w:b/>
          <w:bCs/>
          <w:iCs/>
        </w:rPr>
      </w:pPr>
      <w:r>
        <w:rPr>
          <w:rFonts w:asciiTheme="minorHAnsi" w:eastAsiaTheme="minorEastAsia" w:hAnsiTheme="minorHAnsi" w:cstheme="minorHAnsi"/>
          <w:b/>
          <w:bCs/>
          <w:iCs/>
        </w:rPr>
        <w:t>The Federal Form of Government</w:t>
      </w:r>
    </w:p>
    <w:p w14:paraId="479558F1" w14:textId="11E6B997" w:rsidR="00237739" w:rsidRPr="00F53C13" w:rsidRDefault="00237739" w:rsidP="00237739">
      <w:pPr>
        <w:pStyle w:val="ListParagraph"/>
        <w:ind w:left="1440"/>
        <w:jc w:val="both"/>
        <w:rPr>
          <w:rFonts w:asciiTheme="minorHAnsi" w:eastAsiaTheme="minorEastAsia" w:hAnsiTheme="minorHAnsi" w:cstheme="minorHAnsi"/>
          <w:bCs/>
          <w:iCs/>
        </w:rPr>
      </w:pPr>
      <w:r w:rsidRPr="00F53C13">
        <w:rPr>
          <w:rFonts w:asciiTheme="minorHAnsi" w:eastAsiaTheme="minorEastAsia" w:hAnsiTheme="minorHAnsi" w:cstheme="minorHAnsi"/>
          <w:bCs/>
          <w:iCs/>
        </w:rPr>
        <w:t>The new government created by the Constitution reflected a series of compromises made by the convention delegates on various issues with the end res</w:t>
      </w:r>
      <w:r w:rsidR="00F53C13" w:rsidRPr="00F53C13">
        <w:rPr>
          <w:rFonts w:asciiTheme="minorHAnsi" w:eastAsiaTheme="minorEastAsia" w:hAnsiTheme="minorHAnsi" w:cstheme="minorHAnsi"/>
          <w:bCs/>
          <w:iCs/>
        </w:rPr>
        <w:t xml:space="preserve">ult being a </w:t>
      </w:r>
      <w:r w:rsidRPr="00F53C13">
        <w:rPr>
          <w:rFonts w:asciiTheme="minorHAnsi" w:eastAsiaTheme="minorEastAsia" w:hAnsiTheme="minorHAnsi" w:cstheme="minorHAnsi"/>
          <w:b/>
          <w:bCs/>
          <w:iCs/>
        </w:rPr>
        <w:t>federal form of government</w:t>
      </w:r>
      <w:r w:rsidRPr="00F53C13">
        <w:rPr>
          <w:rFonts w:asciiTheme="minorHAnsi" w:eastAsiaTheme="minorEastAsia" w:hAnsiTheme="minorHAnsi" w:cstheme="minorHAnsi"/>
          <w:bCs/>
          <w:iCs/>
        </w:rPr>
        <w:t xml:space="preserve"> in which the national government and the</w:t>
      </w:r>
      <w:r w:rsidR="00F53C13">
        <w:rPr>
          <w:rFonts w:asciiTheme="minorHAnsi" w:eastAsiaTheme="minorEastAsia" w:hAnsiTheme="minorHAnsi" w:cstheme="minorHAnsi"/>
          <w:bCs/>
          <w:iCs/>
        </w:rPr>
        <w:t xml:space="preserve"> individual</w:t>
      </w:r>
      <w:r w:rsidRPr="00F53C13">
        <w:rPr>
          <w:rFonts w:asciiTheme="minorHAnsi" w:eastAsiaTheme="minorEastAsia" w:hAnsiTheme="minorHAnsi" w:cstheme="minorHAnsi"/>
          <w:bCs/>
          <w:iCs/>
        </w:rPr>
        <w:t xml:space="preserve"> states share sovereign power.</w:t>
      </w:r>
    </w:p>
    <w:p w14:paraId="0E22E6C7" w14:textId="77777777" w:rsidR="00644DBE" w:rsidRPr="00644DBE" w:rsidRDefault="00CE655F" w:rsidP="000F71DF">
      <w:pPr>
        <w:pStyle w:val="ListParagraph"/>
        <w:numPr>
          <w:ilvl w:val="2"/>
          <w:numId w:val="40"/>
        </w:numPr>
        <w:suppressLineNumbers/>
        <w:jc w:val="both"/>
        <w:rPr>
          <w:rFonts w:asciiTheme="minorHAnsi" w:eastAsiaTheme="minorEastAsia" w:hAnsiTheme="minorHAnsi" w:cstheme="minorHAnsi"/>
          <w:b/>
          <w:bCs/>
          <w:iCs/>
        </w:rPr>
      </w:pPr>
      <w:r w:rsidRPr="00CE655F">
        <w:rPr>
          <w:rFonts w:asciiTheme="minorHAnsi" w:hAnsiTheme="minorHAnsi" w:cstheme="minorHAnsi"/>
          <w:b/>
        </w:rPr>
        <w:t>Federal Powers</w:t>
      </w:r>
      <w:r w:rsidRPr="00CE655F">
        <w:rPr>
          <w:rFonts w:asciiTheme="minorHAnsi" w:eastAsiaTheme="minorEastAsia" w:hAnsiTheme="minorHAnsi" w:cstheme="minorHAnsi"/>
          <w:b/>
          <w:bCs/>
          <w:iCs/>
        </w:rPr>
        <w:t xml:space="preserve"> –</w:t>
      </w:r>
      <w:r w:rsidR="00F53C13">
        <w:rPr>
          <w:rFonts w:asciiTheme="minorHAnsi" w:eastAsiaTheme="minorEastAsia" w:hAnsiTheme="minorHAnsi" w:cstheme="minorHAnsi"/>
          <w:b/>
          <w:bCs/>
          <w:iCs/>
        </w:rPr>
        <w:t xml:space="preserve"> </w:t>
      </w:r>
      <w:r w:rsidR="00F53C13" w:rsidRPr="00F53C13">
        <w:rPr>
          <w:rFonts w:asciiTheme="minorHAnsi" w:eastAsiaTheme="minorEastAsia" w:hAnsiTheme="minorHAnsi" w:cstheme="minorHAnsi"/>
          <w:bCs/>
          <w:iCs/>
        </w:rPr>
        <w:t xml:space="preserve">The Constitution sets forth specific powers that can be exercised by the national government, generally referred to as the federal government. </w:t>
      </w:r>
    </w:p>
    <w:p w14:paraId="59C4247D" w14:textId="3ADB679E" w:rsidR="0024595C" w:rsidRPr="00CE655F" w:rsidRDefault="00F53C13" w:rsidP="00644DBE">
      <w:pPr>
        <w:pStyle w:val="ListParagraph"/>
        <w:numPr>
          <w:ilvl w:val="3"/>
          <w:numId w:val="40"/>
        </w:numPr>
        <w:suppressLineNumbers/>
        <w:jc w:val="both"/>
        <w:rPr>
          <w:rFonts w:asciiTheme="minorHAnsi" w:eastAsiaTheme="minorEastAsia" w:hAnsiTheme="minorHAnsi" w:cstheme="minorHAnsi"/>
          <w:b/>
          <w:bCs/>
          <w:iCs/>
        </w:rPr>
      </w:pPr>
      <w:r w:rsidRPr="00F53C13">
        <w:rPr>
          <w:rFonts w:asciiTheme="minorHAnsi" w:eastAsiaTheme="minorEastAsia" w:hAnsiTheme="minorHAnsi" w:cstheme="minorHAnsi"/>
          <w:bCs/>
          <w:iCs/>
        </w:rPr>
        <w:t>It also provides that the federal government has the implied power to undertake actions necessary to carry out its expressly designated powers. All other powers are “reserved” to the states.</w:t>
      </w:r>
    </w:p>
    <w:p w14:paraId="28A90E80" w14:textId="77777777" w:rsidR="00326691" w:rsidRPr="00CE655F" w:rsidRDefault="00326691" w:rsidP="00326691">
      <w:pPr>
        <w:pStyle w:val="ListParagraph"/>
        <w:suppressLineNumbers/>
        <w:ind w:left="2160"/>
        <w:jc w:val="both"/>
        <w:rPr>
          <w:rFonts w:asciiTheme="minorHAnsi" w:eastAsiaTheme="minorEastAsia" w:hAnsiTheme="minorHAnsi" w:cstheme="minorHAnsi"/>
          <w:b/>
          <w:bCs/>
          <w:iCs/>
        </w:rPr>
      </w:pPr>
    </w:p>
    <w:p w14:paraId="027DBAB7" w14:textId="77777777" w:rsidR="00CC3B39" w:rsidRPr="00CC3B39" w:rsidRDefault="00CE655F" w:rsidP="00B76681">
      <w:pPr>
        <w:pStyle w:val="ListParagraph"/>
        <w:numPr>
          <w:ilvl w:val="2"/>
          <w:numId w:val="40"/>
        </w:numPr>
        <w:suppressLineNumbers/>
        <w:jc w:val="both"/>
        <w:rPr>
          <w:rFonts w:asciiTheme="minorHAnsi" w:eastAsiaTheme="minorEastAsia" w:hAnsiTheme="minorHAnsi" w:cstheme="minorHAnsi"/>
          <w:b/>
          <w:bCs/>
          <w:iCs/>
        </w:rPr>
      </w:pPr>
      <w:r w:rsidRPr="00CE655F">
        <w:rPr>
          <w:rFonts w:asciiTheme="minorHAnsi" w:eastAsiaTheme="minorEastAsia" w:hAnsiTheme="minorHAnsi" w:cstheme="minorHAnsi"/>
          <w:b/>
          <w:bCs/>
          <w:iCs/>
        </w:rPr>
        <w:t>Regulatory Powers of the State –</w:t>
      </w:r>
      <w:r w:rsidR="00F53C13">
        <w:rPr>
          <w:rFonts w:asciiTheme="minorHAnsi" w:eastAsiaTheme="minorEastAsia" w:hAnsiTheme="minorHAnsi" w:cstheme="minorHAnsi"/>
          <w:b/>
          <w:bCs/>
          <w:iCs/>
        </w:rPr>
        <w:t xml:space="preserve"> </w:t>
      </w:r>
      <w:r w:rsidR="00F53C13" w:rsidRPr="00F53C13">
        <w:rPr>
          <w:rFonts w:asciiTheme="minorHAnsi" w:eastAsiaTheme="minorEastAsia" w:hAnsiTheme="minorHAnsi" w:cstheme="minorHAnsi"/>
          <w:bCs/>
          <w:iCs/>
        </w:rPr>
        <w:t xml:space="preserve">As part of their inherent </w:t>
      </w:r>
      <w:r w:rsidR="00F53C13" w:rsidRPr="00F53C13">
        <w:rPr>
          <w:rFonts w:asciiTheme="minorHAnsi" w:eastAsiaTheme="minorEastAsia" w:hAnsiTheme="minorHAnsi" w:cstheme="minorHAnsi"/>
          <w:b/>
          <w:bCs/>
          <w:iCs/>
        </w:rPr>
        <w:t>sovereignty</w:t>
      </w:r>
      <w:r w:rsidR="00F53C13" w:rsidRPr="00F53C13">
        <w:rPr>
          <w:rFonts w:asciiTheme="minorHAnsi" w:eastAsiaTheme="minorEastAsia" w:hAnsiTheme="minorHAnsi" w:cstheme="minorHAnsi"/>
          <w:bCs/>
          <w:iCs/>
        </w:rPr>
        <w:t xml:space="preserve"> (power to govern themselves), state governments have the authority to regulate certain affairs within their borders.</w:t>
      </w:r>
      <w:r w:rsidR="00F53C13">
        <w:rPr>
          <w:rFonts w:asciiTheme="minorHAnsi" w:eastAsiaTheme="minorEastAsia" w:hAnsiTheme="minorHAnsi" w:cstheme="minorHAnsi"/>
          <w:bCs/>
          <w:iCs/>
        </w:rPr>
        <w:t xml:space="preserve"> </w:t>
      </w:r>
    </w:p>
    <w:p w14:paraId="1D4B4416" w14:textId="2C70BC13" w:rsidR="00B76681" w:rsidRPr="00CC3B39" w:rsidRDefault="00F53C13" w:rsidP="00CC3B39">
      <w:pPr>
        <w:pStyle w:val="ListParagraph"/>
        <w:numPr>
          <w:ilvl w:val="3"/>
          <w:numId w:val="40"/>
        </w:numPr>
        <w:suppressLineNumbers/>
        <w:jc w:val="both"/>
        <w:rPr>
          <w:rFonts w:asciiTheme="minorHAnsi" w:eastAsiaTheme="minorEastAsia" w:hAnsiTheme="minorHAnsi" w:cstheme="minorHAnsi"/>
          <w:b/>
          <w:bCs/>
          <w:iCs/>
        </w:rPr>
      </w:pPr>
      <w:r w:rsidRPr="00F53C13">
        <w:rPr>
          <w:rFonts w:asciiTheme="minorHAnsi" w:eastAsiaTheme="minorEastAsia" w:hAnsiTheme="minorHAnsi" w:cstheme="minorHAnsi"/>
          <w:bCs/>
          <w:iCs/>
        </w:rPr>
        <w:t xml:space="preserve">State regulatory powers are often referred to as </w:t>
      </w:r>
      <w:r w:rsidRPr="00F53C13">
        <w:rPr>
          <w:rFonts w:asciiTheme="minorHAnsi" w:eastAsiaTheme="minorEastAsia" w:hAnsiTheme="minorHAnsi" w:cstheme="minorHAnsi"/>
          <w:b/>
          <w:bCs/>
          <w:iCs/>
        </w:rPr>
        <w:t>police powers</w:t>
      </w:r>
      <w:r w:rsidRPr="00F53C13">
        <w:rPr>
          <w:rFonts w:asciiTheme="minorHAnsi" w:eastAsiaTheme="minorEastAsia" w:hAnsiTheme="minorHAnsi" w:cstheme="minorHAnsi"/>
          <w:bCs/>
          <w:iCs/>
        </w:rPr>
        <w:t>. The term encompasses more than just the enforcement of criminal laws.</w:t>
      </w:r>
    </w:p>
    <w:p w14:paraId="7BEBE437" w14:textId="77777777" w:rsidR="00CC3B39" w:rsidRPr="00B76681" w:rsidRDefault="00CC3B39" w:rsidP="00CC3B39">
      <w:pPr>
        <w:pStyle w:val="ListParagraph"/>
        <w:suppressLineNumbers/>
        <w:ind w:left="2880"/>
        <w:jc w:val="both"/>
        <w:rPr>
          <w:rFonts w:asciiTheme="minorHAnsi" w:eastAsiaTheme="minorEastAsia" w:hAnsiTheme="minorHAnsi" w:cstheme="minorHAnsi"/>
          <w:b/>
          <w:bCs/>
          <w:iCs/>
        </w:rPr>
      </w:pPr>
    </w:p>
    <w:p w14:paraId="4DC86EB0" w14:textId="7B89977F" w:rsidR="00B76681" w:rsidRPr="00CE655F" w:rsidRDefault="00B76681" w:rsidP="00B76681">
      <w:pPr>
        <w:pStyle w:val="ListParagraph"/>
        <w:numPr>
          <w:ilvl w:val="3"/>
          <w:numId w:val="40"/>
        </w:numPr>
        <w:suppressLineNumbers/>
        <w:jc w:val="both"/>
        <w:rPr>
          <w:rFonts w:asciiTheme="minorHAnsi" w:eastAsiaTheme="minorEastAsia" w:hAnsiTheme="minorHAnsi" w:cstheme="minorHAnsi"/>
          <w:b/>
          <w:bCs/>
          <w:iCs/>
        </w:rPr>
      </w:pPr>
      <w:r>
        <w:rPr>
          <w:rFonts w:asciiTheme="minorHAnsi" w:eastAsiaTheme="minorEastAsia" w:hAnsiTheme="minorHAnsi" w:cstheme="minorHAnsi"/>
          <w:b/>
          <w:bCs/>
          <w:iCs/>
        </w:rPr>
        <w:t>Case 2.1:</w:t>
      </w:r>
      <w:r w:rsidR="00F53C13">
        <w:rPr>
          <w:rFonts w:asciiTheme="minorHAnsi" w:eastAsiaTheme="minorEastAsia" w:hAnsiTheme="minorHAnsi" w:cstheme="minorHAnsi"/>
          <w:b/>
          <w:bCs/>
          <w:iCs/>
        </w:rPr>
        <w:t xml:space="preserve"> </w:t>
      </w:r>
      <w:r w:rsidR="00F53C13" w:rsidRPr="00F53C13">
        <w:rPr>
          <w:rFonts w:asciiTheme="minorHAnsi" w:eastAsiaTheme="minorEastAsia" w:hAnsiTheme="minorHAnsi" w:cstheme="minorHAnsi"/>
          <w:b/>
          <w:bCs/>
          <w:i/>
          <w:iCs/>
        </w:rPr>
        <w:t>Classy Cycles, Inc. v. Panama City Beach</w:t>
      </w:r>
    </w:p>
    <w:p w14:paraId="1C59DD4E" w14:textId="77777777" w:rsidR="00CE655F" w:rsidRPr="00CE655F" w:rsidRDefault="00CE655F" w:rsidP="00CE655F">
      <w:pPr>
        <w:pStyle w:val="ListParagraph"/>
        <w:suppressLineNumbers/>
        <w:ind w:left="2160"/>
        <w:jc w:val="both"/>
        <w:rPr>
          <w:rFonts w:asciiTheme="minorHAnsi" w:eastAsiaTheme="minorEastAsia" w:hAnsiTheme="minorHAnsi" w:cstheme="minorHAnsi"/>
          <w:b/>
          <w:bCs/>
          <w:iCs/>
        </w:rPr>
      </w:pPr>
    </w:p>
    <w:p w14:paraId="135F340A" w14:textId="6885D8FF" w:rsidR="00155183" w:rsidRDefault="00C65562" w:rsidP="000F71DF">
      <w:pPr>
        <w:pStyle w:val="ListParagraph"/>
        <w:numPr>
          <w:ilvl w:val="1"/>
          <w:numId w:val="40"/>
        </w:numPr>
        <w:jc w:val="both"/>
        <w:rPr>
          <w:rFonts w:asciiTheme="minorHAnsi" w:eastAsiaTheme="minorEastAsia" w:hAnsiTheme="minorHAnsi" w:cstheme="minorHAnsi"/>
          <w:b/>
          <w:bCs/>
          <w:iCs/>
        </w:rPr>
      </w:pPr>
      <w:r>
        <w:rPr>
          <w:rFonts w:asciiTheme="minorHAnsi" w:eastAsiaTheme="minorEastAsia" w:hAnsiTheme="minorHAnsi" w:cstheme="minorHAnsi"/>
          <w:b/>
          <w:bCs/>
          <w:iCs/>
        </w:rPr>
        <w:t>Relations Among the States</w:t>
      </w:r>
    </w:p>
    <w:p w14:paraId="71E2A432" w14:textId="0D77180A" w:rsidR="00F53C13" w:rsidRPr="00F53C13" w:rsidRDefault="00F53C13" w:rsidP="00F53C13">
      <w:pPr>
        <w:pStyle w:val="ListParagraph"/>
        <w:ind w:left="1440"/>
        <w:jc w:val="both"/>
        <w:rPr>
          <w:rFonts w:asciiTheme="minorHAnsi" w:eastAsiaTheme="minorEastAsia" w:hAnsiTheme="minorHAnsi" w:cstheme="minorHAnsi"/>
          <w:bCs/>
          <w:iCs/>
        </w:rPr>
      </w:pPr>
      <w:r w:rsidRPr="00F53C13">
        <w:rPr>
          <w:rFonts w:asciiTheme="minorHAnsi" w:eastAsiaTheme="minorEastAsia" w:hAnsiTheme="minorHAnsi" w:cstheme="minorHAnsi"/>
          <w:bCs/>
          <w:iCs/>
        </w:rPr>
        <w:lastRenderedPageBreak/>
        <w:t xml:space="preserve">The U.S. Constitution also includes provisions concerning relations among the states in our federal system. Particularly important are the </w:t>
      </w:r>
      <w:r w:rsidRPr="00F53C13">
        <w:rPr>
          <w:rFonts w:asciiTheme="minorHAnsi" w:eastAsiaTheme="minorEastAsia" w:hAnsiTheme="minorHAnsi" w:cstheme="minorHAnsi"/>
          <w:bCs/>
          <w:i/>
          <w:iCs/>
        </w:rPr>
        <w:t>privileges and immunities clause</w:t>
      </w:r>
      <w:r w:rsidR="00977706">
        <w:rPr>
          <w:rFonts w:asciiTheme="minorHAnsi" w:eastAsiaTheme="minorEastAsia" w:hAnsiTheme="minorHAnsi" w:cstheme="minorHAnsi"/>
          <w:bCs/>
          <w:i/>
          <w:iCs/>
        </w:rPr>
        <w:t>,</w:t>
      </w:r>
      <w:r w:rsidRPr="00F53C13">
        <w:rPr>
          <w:rFonts w:asciiTheme="minorHAnsi" w:eastAsiaTheme="minorEastAsia" w:hAnsiTheme="minorHAnsi" w:cstheme="minorHAnsi"/>
          <w:bCs/>
          <w:i/>
          <w:iCs/>
        </w:rPr>
        <w:t xml:space="preserve"> </w:t>
      </w:r>
      <w:r w:rsidRPr="00F53C13">
        <w:rPr>
          <w:rFonts w:asciiTheme="minorHAnsi" w:eastAsiaTheme="minorEastAsia" w:hAnsiTheme="minorHAnsi" w:cstheme="minorHAnsi"/>
          <w:bCs/>
          <w:iCs/>
        </w:rPr>
        <w:t xml:space="preserve">and the </w:t>
      </w:r>
      <w:r w:rsidRPr="00F53C13">
        <w:rPr>
          <w:rFonts w:asciiTheme="minorHAnsi" w:eastAsiaTheme="minorEastAsia" w:hAnsiTheme="minorHAnsi" w:cstheme="minorHAnsi"/>
          <w:bCs/>
          <w:i/>
          <w:iCs/>
        </w:rPr>
        <w:t>full faith and credit clause</w:t>
      </w:r>
      <w:r w:rsidRPr="00F53C13">
        <w:rPr>
          <w:rFonts w:asciiTheme="minorHAnsi" w:eastAsiaTheme="minorEastAsia" w:hAnsiTheme="minorHAnsi" w:cstheme="minorHAnsi"/>
          <w:bCs/>
          <w:iCs/>
        </w:rPr>
        <w:t>.</w:t>
      </w:r>
    </w:p>
    <w:p w14:paraId="40897E7F" w14:textId="77777777" w:rsidR="00644DBE" w:rsidRPr="00644DBE" w:rsidRDefault="00CE655F" w:rsidP="000F71DF">
      <w:pPr>
        <w:pStyle w:val="BodyTextIndent"/>
        <w:numPr>
          <w:ilvl w:val="2"/>
          <w:numId w:val="40"/>
        </w:numPr>
        <w:rPr>
          <w:rFonts w:asciiTheme="minorHAnsi" w:hAnsiTheme="minorHAnsi" w:cstheme="minorHAnsi"/>
          <w:b/>
          <w:sz w:val="22"/>
          <w:szCs w:val="22"/>
        </w:rPr>
      </w:pPr>
      <w:r w:rsidRPr="00F53C13">
        <w:rPr>
          <w:rFonts w:asciiTheme="minorHAnsi" w:hAnsiTheme="minorHAnsi" w:cstheme="minorHAnsi"/>
          <w:b/>
          <w:sz w:val="22"/>
          <w:szCs w:val="22"/>
        </w:rPr>
        <w:t>The Privileges and Immunities Clause</w:t>
      </w:r>
      <w:r w:rsidR="00971789" w:rsidRPr="00F53C13">
        <w:rPr>
          <w:rFonts w:asciiTheme="minorHAnsi" w:eastAsiaTheme="minorEastAsia" w:hAnsiTheme="minorHAnsi" w:cstheme="minorHAnsi"/>
          <w:b/>
          <w:bCs/>
          <w:iCs/>
          <w:sz w:val="22"/>
          <w:szCs w:val="22"/>
        </w:rPr>
        <w:t xml:space="preserve"> –</w:t>
      </w:r>
      <w:r w:rsidR="0038012D" w:rsidRPr="00F53C13">
        <w:rPr>
          <w:rFonts w:asciiTheme="minorHAnsi" w:eastAsiaTheme="minorEastAsia" w:hAnsiTheme="minorHAnsi" w:cstheme="minorHAnsi"/>
          <w:b/>
          <w:bCs/>
          <w:iCs/>
          <w:sz w:val="22"/>
          <w:szCs w:val="22"/>
        </w:rPr>
        <w:t xml:space="preserve"> </w:t>
      </w:r>
      <w:r w:rsidR="00F53C13" w:rsidRPr="00F53C13">
        <w:rPr>
          <w:rFonts w:asciiTheme="minorHAnsi" w:eastAsiaTheme="minorEastAsia" w:hAnsiTheme="minorHAnsi" w:cstheme="minorHAnsi"/>
          <w:bCs/>
          <w:iCs/>
          <w:sz w:val="22"/>
          <w:szCs w:val="22"/>
        </w:rPr>
        <w:t xml:space="preserve">Article IV, Section2, of the Constitution provides that the “Citizens of each State shall be entitled to all Privileges and Immunities of Citizens in the several States.” </w:t>
      </w:r>
    </w:p>
    <w:p w14:paraId="465C171C" w14:textId="6BFC139E" w:rsidR="00155183" w:rsidRPr="00F53C13" w:rsidRDefault="00F53C13" w:rsidP="00644DBE">
      <w:pPr>
        <w:pStyle w:val="BodyTextIndent"/>
        <w:numPr>
          <w:ilvl w:val="3"/>
          <w:numId w:val="40"/>
        </w:numPr>
        <w:rPr>
          <w:rFonts w:asciiTheme="minorHAnsi" w:hAnsiTheme="minorHAnsi" w:cstheme="minorHAnsi"/>
          <w:b/>
          <w:sz w:val="22"/>
          <w:szCs w:val="22"/>
        </w:rPr>
      </w:pPr>
      <w:r w:rsidRPr="00F53C13">
        <w:rPr>
          <w:rFonts w:asciiTheme="minorHAnsi" w:eastAsiaTheme="minorEastAsia" w:hAnsiTheme="minorHAnsi" w:cstheme="minorHAnsi"/>
          <w:bCs/>
          <w:iCs/>
          <w:sz w:val="22"/>
          <w:szCs w:val="22"/>
        </w:rPr>
        <w:t xml:space="preserve">This clause is often referred to as the interstate </w:t>
      </w:r>
      <w:r w:rsidRPr="00F53C13">
        <w:rPr>
          <w:rFonts w:asciiTheme="minorHAnsi" w:eastAsiaTheme="minorEastAsia" w:hAnsiTheme="minorHAnsi" w:cstheme="minorHAnsi"/>
          <w:b/>
          <w:bCs/>
          <w:iCs/>
          <w:sz w:val="22"/>
          <w:szCs w:val="22"/>
        </w:rPr>
        <w:t>privileges and immunities clause</w:t>
      </w:r>
      <w:r w:rsidRPr="00F53C13">
        <w:rPr>
          <w:rFonts w:asciiTheme="minorHAnsi" w:eastAsiaTheme="minorEastAsia" w:hAnsiTheme="minorHAnsi" w:cstheme="minorHAnsi"/>
          <w:bCs/>
          <w:iCs/>
          <w:sz w:val="22"/>
          <w:szCs w:val="22"/>
        </w:rPr>
        <w:t>. It prevents a state from imposing unreasonable burdens on citizens of another state</w:t>
      </w:r>
      <w:r>
        <w:rPr>
          <w:rFonts w:asciiTheme="minorHAnsi" w:eastAsiaTheme="minorEastAsia" w:hAnsiTheme="minorHAnsi" w:cstheme="minorHAnsi"/>
          <w:bCs/>
          <w:iCs/>
          <w:sz w:val="22"/>
          <w:szCs w:val="22"/>
        </w:rPr>
        <w:t>.</w:t>
      </w:r>
    </w:p>
    <w:p w14:paraId="2D228CC2" w14:textId="77777777" w:rsidR="00492708" w:rsidRPr="000F71DF" w:rsidRDefault="00492708" w:rsidP="000F71DF">
      <w:pPr>
        <w:pStyle w:val="BodyTextIndent"/>
        <w:ind w:left="2160" w:firstLine="0"/>
        <w:rPr>
          <w:rFonts w:asciiTheme="minorHAnsi" w:hAnsiTheme="minorHAnsi" w:cstheme="minorHAnsi"/>
          <w:b/>
          <w:sz w:val="22"/>
          <w:szCs w:val="22"/>
        </w:rPr>
      </w:pPr>
    </w:p>
    <w:p w14:paraId="6251E60A" w14:textId="77777777" w:rsidR="00644DBE" w:rsidRPr="00644DBE" w:rsidRDefault="00CE655F" w:rsidP="000F71DF">
      <w:pPr>
        <w:pStyle w:val="BodyTextIndent"/>
        <w:numPr>
          <w:ilvl w:val="2"/>
          <w:numId w:val="40"/>
        </w:numPr>
        <w:rPr>
          <w:rFonts w:asciiTheme="minorHAnsi" w:hAnsiTheme="minorHAnsi" w:cstheme="minorHAnsi"/>
          <w:sz w:val="22"/>
          <w:szCs w:val="22"/>
        </w:rPr>
      </w:pPr>
      <w:r w:rsidRPr="00F53C13">
        <w:rPr>
          <w:rFonts w:asciiTheme="minorHAnsi" w:hAnsiTheme="minorHAnsi" w:cstheme="minorHAnsi"/>
          <w:b/>
          <w:sz w:val="22"/>
          <w:szCs w:val="22"/>
        </w:rPr>
        <w:t>The Full Faith and Credit Clause</w:t>
      </w:r>
      <w:r w:rsidR="00971789" w:rsidRPr="00F53C13">
        <w:rPr>
          <w:rFonts w:asciiTheme="minorHAnsi" w:eastAsiaTheme="minorEastAsia" w:hAnsiTheme="minorHAnsi" w:cstheme="minorHAnsi"/>
          <w:b/>
          <w:bCs/>
          <w:iCs/>
          <w:sz w:val="22"/>
          <w:szCs w:val="22"/>
        </w:rPr>
        <w:t xml:space="preserve"> –</w:t>
      </w:r>
      <w:r w:rsidR="00717748" w:rsidRPr="00F53C13">
        <w:rPr>
          <w:rFonts w:asciiTheme="minorHAnsi" w:eastAsiaTheme="minorEastAsia" w:hAnsiTheme="minorHAnsi" w:cstheme="minorHAnsi"/>
          <w:b/>
          <w:bCs/>
          <w:iCs/>
          <w:sz w:val="22"/>
          <w:szCs w:val="22"/>
        </w:rPr>
        <w:t xml:space="preserve"> </w:t>
      </w:r>
      <w:r w:rsidR="00F53C13" w:rsidRPr="00F53C13">
        <w:rPr>
          <w:rFonts w:asciiTheme="minorHAnsi" w:eastAsiaTheme="minorEastAsia" w:hAnsiTheme="minorHAnsi" w:cstheme="minorHAnsi"/>
          <w:bCs/>
          <w:iCs/>
          <w:sz w:val="22"/>
          <w:szCs w:val="22"/>
        </w:rPr>
        <w:t xml:space="preserve">Article IV, Section 1, of the U.S. Constitution provides that “Full Faith and Credit shall be given in each State to the public Acts, Records, and judicial Proceedings of every other State.” </w:t>
      </w:r>
    </w:p>
    <w:p w14:paraId="676E9908" w14:textId="75C6AFC4" w:rsidR="00492708" w:rsidRPr="00717748" w:rsidRDefault="00F53C13" w:rsidP="00644DBE">
      <w:pPr>
        <w:pStyle w:val="BodyTextIndent"/>
        <w:numPr>
          <w:ilvl w:val="3"/>
          <w:numId w:val="40"/>
        </w:numPr>
        <w:rPr>
          <w:rFonts w:asciiTheme="minorHAnsi" w:hAnsiTheme="minorHAnsi" w:cstheme="minorHAnsi"/>
          <w:sz w:val="22"/>
          <w:szCs w:val="22"/>
        </w:rPr>
      </w:pPr>
      <w:r w:rsidRPr="00F53C13">
        <w:rPr>
          <w:rFonts w:asciiTheme="minorHAnsi" w:eastAsiaTheme="minorEastAsia" w:hAnsiTheme="minorHAnsi" w:cstheme="minorHAnsi"/>
          <w:bCs/>
          <w:iCs/>
          <w:sz w:val="22"/>
          <w:szCs w:val="22"/>
        </w:rPr>
        <w:t xml:space="preserve">This clause, which is referred to as the </w:t>
      </w:r>
      <w:r w:rsidRPr="00F53C13">
        <w:rPr>
          <w:rFonts w:asciiTheme="minorHAnsi" w:eastAsiaTheme="minorEastAsia" w:hAnsiTheme="minorHAnsi" w:cstheme="minorHAnsi"/>
          <w:b/>
          <w:bCs/>
          <w:iCs/>
          <w:sz w:val="22"/>
          <w:szCs w:val="22"/>
        </w:rPr>
        <w:t>full faith and credit clause,</w:t>
      </w:r>
      <w:r w:rsidRPr="00F53C13">
        <w:rPr>
          <w:rFonts w:asciiTheme="minorHAnsi" w:eastAsiaTheme="minorEastAsia" w:hAnsiTheme="minorHAnsi" w:cstheme="minorHAnsi"/>
          <w:bCs/>
          <w:iCs/>
          <w:sz w:val="22"/>
          <w:szCs w:val="22"/>
        </w:rPr>
        <w:t xml:space="preserve"> applies only to civil matters</w:t>
      </w:r>
      <w:r w:rsidRPr="00F53C13">
        <w:rPr>
          <w:rFonts w:asciiTheme="minorHAnsi" w:eastAsiaTheme="minorEastAsia" w:hAnsiTheme="minorHAnsi" w:cstheme="minorHAnsi"/>
          <w:bCs/>
          <w:iCs/>
        </w:rPr>
        <w:t>.</w:t>
      </w:r>
    </w:p>
    <w:p w14:paraId="26578037" w14:textId="77777777" w:rsidR="0038012D" w:rsidRPr="000F71DF" w:rsidRDefault="0038012D" w:rsidP="000F71DF">
      <w:pPr>
        <w:pStyle w:val="ListParagraph"/>
        <w:ind w:left="2880"/>
        <w:jc w:val="both"/>
        <w:rPr>
          <w:rFonts w:asciiTheme="minorHAnsi" w:eastAsiaTheme="minorEastAsia" w:hAnsiTheme="minorHAnsi" w:cstheme="minorHAnsi"/>
          <w:bCs/>
          <w:iCs/>
        </w:rPr>
      </w:pPr>
    </w:p>
    <w:p w14:paraId="304F708F" w14:textId="24B93E6C" w:rsidR="00155183" w:rsidRPr="000F71DF" w:rsidRDefault="00C65562" w:rsidP="000F71DF">
      <w:pPr>
        <w:pStyle w:val="ListParagraph"/>
        <w:numPr>
          <w:ilvl w:val="1"/>
          <w:numId w:val="40"/>
        </w:numPr>
        <w:jc w:val="both"/>
        <w:rPr>
          <w:rFonts w:asciiTheme="minorHAnsi" w:eastAsiaTheme="minorEastAsia" w:hAnsiTheme="minorHAnsi" w:cstheme="minorHAnsi"/>
          <w:b/>
          <w:bCs/>
          <w:iCs/>
        </w:rPr>
      </w:pPr>
      <w:r>
        <w:rPr>
          <w:rFonts w:asciiTheme="minorHAnsi" w:eastAsiaTheme="minorEastAsia" w:hAnsiTheme="minorHAnsi" w:cstheme="minorHAnsi"/>
          <w:b/>
          <w:bCs/>
          <w:iCs/>
        </w:rPr>
        <w:t>The Separation of Powers</w:t>
      </w:r>
    </w:p>
    <w:p w14:paraId="585E2850" w14:textId="77777777" w:rsidR="00644DBE" w:rsidRDefault="00F53C13" w:rsidP="00F53C13">
      <w:pPr>
        <w:pStyle w:val="ListParagraph"/>
        <w:numPr>
          <w:ilvl w:val="2"/>
          <w:numId w:val="40"/>
        </w:numPr>
        <w:jc w:val="both"/>
        <w:rPr>
          <w:rFonts w:asciiTheme="minorHAnsi" w:eastAsiaTheme="minorEastAsia" w:hAnsiTheme="minorHAnsi" w:cstheme="minorHAnsi"/>
          <w:bCs/>
          <w:iCs/>
        </w:rPr>
      </w:pPr>
      <w:r>
        <w:rPr>
          <w:rFonts w:asciiTheme="minorHAnsi" w:eastAsiaTheme="minorEastAsia" w:hAnsiTheme="minorHAnsi" w:cstheme="minorHAnsi"/>
          <w:bCs/>
          <w:iCs/>
        </w:rPr>
        <w:t>To prevent the</w:t>
      </w:r>
      <w:r w:rsidRPr="00F53C13">
        <w:rPr>
          <w:rFonts w:asciiTheme="minorHAnsi" w:eastAsiaTheme="minorEastAsia" w:hAnsiTheme="minorHAnsi" w:cstheme="minorHAnsi"/>
          <w:bCs/>
          <w:iCs/>
        </w:rPr>
        <w:t xml:space="preserve"> federal government </w:t>
      </w:r>
      <w:r>
        <w:rPr>
          <w:rFonts w:asciiTheme="minorHAnsi" w:eastAsiaTheme="minorEastAsia" w:hAnsiTheme="minorHAnsi" w:cstheme="minorHAnsi"/>
          <w:bCs/>
          <w:iCs/>
        </w:rPr>
        <w:t>from using its powers</w:t>
      </w:r>
      <w:r w:rsidRPr="00F53C13">
        <w:rPr>
          <w:rFonts w:asciiTheme="minorHAnsi" w:eastAsiaTheme="minorEastAsia" w:hAnsiTheme="minorHAnsi" w:cstheme="minorHAnsi"/>
          <w:bCs/>
          <w:iCs/>
        </w:rPr>
        <w:t xml:space="preserve"> arbitrarily, the Constitution divide</w:t>
      </w:r>
      <w:r>
        <w:rPr>
          <w:rFonts w:asciiTheme="minorHAnsi" w:eastAsiaTheme="minorEastAsia" w:hAnsiTheme="minorHAnsi" w:cstheme="minorHAnsi"/>
          <w:bCs/>
          <w:iCs/>
        </w:rPr>
        <w:t>s</w:t>
      </w:r>
      <w:r w:rsidRPr="00F53C13">
        <w:rPr>
          <w:rFonts w:asciiTheme="minorHAnsi" w:eastAsiaTheme="minorEastAsia" w:hAnsiTheme="minorHAnsi" w:cstheme="minorHAnsi"/>
          <w:bCs/>
          <w:iCs/>
        </w:rPr>
        <w:t xml:space="preserve"> the powers </w:t>
      </w:r>
      <w:r>
        <w:rPr>
          <w:rFonts w:asciiTheme="minorHAnsi" w:eastAsiaTheme="minorEastAsia" w:hAnsiTheme="minorHAnsi" w:cstheme="minorHAnsi"/>
          <w:bCs/>
          <w:iCs/>
        </w:rPr>
        <w:t xml:space="preserve">of the federal government </w:t>
      </w:r>
      <w:r w:rsidRPr="00F53C13">
        <w:rPr>
          <w:rFonts w:asciiTheme="minorHAnsi" w:eastAsiaTheme="minorEastAsia" w:hAnsiTheme="minorHAnsi" w:cstheme="minorHAnsi"/>
          <w:bCs/>
          <w:iCs/>
        </w:rPr>
        <w:t xml:space="preserve">among three branches of government. </w:t>
      </w:r>
    </w:p>
    <w:p w14:paraId="4B50E815" w14:textId="7AF306F0" w:rsidR="00F53C13" w:rsidRDefault="00F53C13" w:rsidP="00644DBE">
      <w:pPr>
        <w:pStyle w:val="ListParagraph"/>
        <w:numPr>
          <w:ilvl w:val="3"/>
          <w:numId w:val="40"/>
        </w:numPr>
        <w:jc w:val="both"/>
        <w:rPr>
          <w:rFonts w:asciiTheme="minorHAnsi" w:eastAsiaTheme="minorEastAsia" w:hAnsiTheme="minorHAnsi" w:cstheme="minorHAnsi"/>
          <w:bCs/>
          <w:iCs/>
        </w:rPr>
      </w:pPr>
      <w:r w:rsidRPr="00F53C13">
        <w:rPr>
          <w:rFonts w:asciiTheme="minorHAnsi" w:eastAsiaTheme="minorEastAsia" w:hAnsiTheme="minorHAnsi" w:cstheme="minorHAnsi"/>
          <w:bCs/>
          <w:iCs/>
        </w:rPr>
        <w:t xml:space="preserve">The legislative branch makes the laws, the executive branch enforces the laws, and the judicial branch interprets the laws. </w:t>
      </w:r>
    </w:p>
    <w:p w14:paraId="371B038C" w14:textId="77777777" w:rsidR="00F53C13" w:rsidRPr="00F53C13" w:rsidRDefault="00F53C13" w:rsidP="00F53C13">
      <w:pPr>
        <w:pStyle w:val="ListParagraph"/>
        <w:ind w:left="2160"/>
        <w:jc w:val="both"/>
        <w:rPr>
          <w:rFonts w:asciiTheme="minorHAnsi" w:eastAsiaTheme="minorEastAsia" w:hAnsiTheme="minorHAnsi" w:cstheme="minorHAnsi"/>
          <w:bCs/>
          <w:iCs/>
        </w:rPr>
      </w:pPr>
    </w:p>
    <w:p w14:paraId="0E53C435" w14:textId="55C4ABBC" w:rsidR="00F53C13" w:rsidRDefault="00F53C13" w:rsidP="00644DBE">
      <w:pPr>
        <w:pStyle w:val="ListParagraph"/>
        <w:numPr>
          <w:ilvl w:val="2"/>
          <w:numId w:val="40"/>
        </w:numPr>
        <w:jc w:val="both"/>
        <w:rPr>
          <w:rFonts w:asciiTheme="minorHAnsi" w:eastAsiaTheme="minorEastAsia" w:hAnsiTheme="minorHAnsi" w:cstheme="minorHAnsi"/>
          <w:bCs/>
          <w:iCs/>
        </w:rPr>
      </w:pPr>
      <w:r w:rsidRPr="00F53C13">
        <w:rPr>
          <w:rFonts w:asciiTheme="minorHAnsi" w:eastAsiaTheme="minorEastAsia" w:hAnsiTheme="minorHAnsi" w:cstheme="minorHAnsi"/>
          <w:bCs/>
          <w:iCs/>
        </w:rPr>
        <w:t>Additionally, a system of checks and balances allows each branch to limit the actions of the other two branches, thus preventing any one branch from exercising too much power.</w:t>
      </w:r>
    </w:p>
    <w:p w14:paraId="74FD3A6A" w14:textId="77777777" w:rsidR="00644DBE" w:rsidRPr="00644DBE" w:rsidRDefault="00644DBE" w:rsidP="00644DBE">
      <w:pPr>
        <w:pStyle w:val="ListParagraph"/>
        <w:ind w:left="2160"/>
        <w:jc w:val="both"/>
        <w:rPr>
          <w:rFonts w:asciiTheme="minorHAnsi" w:eastAsiaTheme="minorEastAsia" w:hAnsiTheme="minorHAnsi" w:cstheme="minorHAnsi"/>
          <w:bCs/>
          <w:iCs/>
        </w:rPr>
      </w:pPr>
    </w:p>
    <w:p w14:paraId="2F2409FB" w14:textId="26DB3AC5" w:rsidR="00155183" w:rsidRPr="000F71DF" w:rsidRDefault="00C65562" w:rsidP="000F71DF">
      <w:pPr>
        <w:pStyle w:val="ListParagraph"/>
        <w:numPr>
          <w:ilvl w:val="1"/>
          <w:numId w:val="40"/>
        </w:numPr>
        <w:jc w:val="both"/>
        <w:rPr>
          <w:rFonts w:asciiTheme="minorHAnsi" w:eastAsiaTheme="minorEastAsia" w:hAnsiTheme="minorHAnsi" w:cstheme="minorHAnsi"/>
          <w:b/>
          <w:bCs/>
          <w:iCs/>
        </w:rPr>
      </w:pPr>
      <w:r>
        <w:rPr>
          <w:rFonts w:asciiTheme="minorHAnsi" w:eastAsiaTheme="minorEastAsia" w:hAnsiTheme="minorHAnsi" w:cstheme="minorHAnsi"/>
          <w:b/>
          <w:bCs/>
          <w:iCs/>
        </w:rPr>
        <w:t>The Commerce Clause</w:t>
      </w:r>
    </w:p>
    <w:p w14:paraId="33869F38" w14:textId="4E97024F" w:rsidR="00CB691E" w:rsidRDefault="00F53C13" w:rsidP="000F71DF">
      <w:pPr>
        <w:pStyle w:val="ListParagraph"/>
        <w:numPr>
          <w:ilvl w:val="2"/>
          <w:numId w:val="40"/>
        </w:numPr>
        <w:jc w:val="both"/>
        <w:rPr>
          <w:rFonts w:asciiTheme="minorHAnsi" w:eastAsiaTheme="minorEastAsia" w:hAnsiTheme="minorHAnsi" w:cstheme="minorHAnsi"/>
          <w:bCs/>
          <w:iCs/>
        </w:rPr>
      </w:pPr>
      <w:r w:rsidRPr="00F53C13">
        <w:rPr>
          <w:rFonts w:asciiTheme="minorHAnsi" w:eastAsiaTheme="minorEastAsia" w:hAnsiTheme="minorHAnsi" w:cstheme="minorHAnsi"/>
          <w:bCs/>
          <w:iCs/>
        </w:rPr>
        <w:t xml:space="preserve">To prevent states from establishing laws and regulations that would interfere with trade and commerce among the states, the Constitution explicitly gave the federal government the power to regulate interstate commerce. </w:t>
      </w:r>
    </w:p>
    <w:p w14:paraId="12406350" w14:textId="77777777" w:rsidR="00CB691E" w:rsidRDefault="00CB691E" w:rsidP="00CB691E">
      <w:pPr>
        <w:pStyle w:val="ListParagraph"/>
        <w:ind w:left="2160"/>
        <w:jc w:val="both"/>
        <w:rPr>
          <w:rFonts w:asciiTheme="minorHAnsi" w:eastAsiaTheme="minorEastAsia" w:hAnsiTheme="minorHAnsi" w:cstheme="minorHAnsi"/>
          <w:bCs/>
          <w:iCs/>
        </w:rPr>
      </w:pPr>
    </w:p>
    <w:p w14:paraId="4CAA069C" w14:textId="33E86C34" w:rsidR="00644DBE" w:rsidRPr="00644DBE" w:rsidRDefault="00F53C13" w:rsidP="00644DBE">
      <w:pPr>
        <w:pStyle w:val="ListParagraph"/>
        <w:numPr>
          <w:ilvl w:val="2"/>
          <w:numId w:val="40"/>
        </w:numPr>
        <w:jc w:val="both"/>
        <w:rPr>
          <w:rFonts w:asciiTheme="minorHAnsi" w:eastAsiaTheme="minorEastAsia" w:hAnsiTheme="minorHAnsi" w:cstheme="minorHAnsi"/>
          <w:bCs/>
          <w:iCs/>
        </w:rPr>
      </w:pPr>
      <w:r w:rsidRPr="00F53C13">
        <w:rPr>
          <w:rFonts w:asciiTheme="minorHAnsi" w:eastAsiaTheme="minorEastAsia" w:hAnsiTheme="minorHAnsi" w:cstheme="minorHAnsi"/>
          <w:bCs/>
          <w:iCs/>
        </w:rPr>
        <w:t xml:space="preserve">Article I, Section 8, of the U.S. Constitution expressly permits Congress “[t]o </w:t>
      </w:r>
      <w:proofErr w:type="gramStart"/>
      <w:r w:rsidRPr="00F53C13">
        <w:rPr>
          <w:rFonts w:asciiTheme="minorHAnsi" w:eastAsiaTheme="minorEastAsia" w:hAnsiTheme="minorHAnsi" w:cstheme="minorHAnsi"/>
          <w:bCs/>
          <w:iCs/>
        </w:rPr>
        <w:t>regulate</w:t>
      </w:r>
      <w:proofErr w:type="gramEnd"/>
      <w:r w:rsidRPr="00F53C13">
        <w:rPr>
          <w:rFonts w:asciiTheme="minorHAnsi" w:eastAsiaTheme="minorEastAsia" w:hAnsiTheme="minorHAnsi" w:cstheme="minorHAnsi"/>
          <w:bCs/>
          <w:iCs/>
        </w:rPr>
        <w:t xml:space="preserve"> Commerce with foreign Nations, and among the several States, and with the Indian Tribes.” </w:t>
      </w:r>
    </w:p>
    <w:p w14:paraId="5D018D31" w14:textId="768BCB39" w:rsidR="00F53C13" w:rsidRDefault="00F53C13" w:rsidP="00644DBE">
      <w:pPr>
        <w:pStyle w:val="ListParagraph"/>
        <w:numPr>
          <w:ilvl w:val="3"/>
          <w:numId w:val="40"/>
        </w:numPr>
        <w:jc w:val="both"/>
        <w:rPr>
          <w:rFonts w:asciiTheme="minorHAnsi" w:eastAsiaTheme="minorEastAsia" w:hAnsiTheme="minorHAnsi" w:cstheme="minorHAnsi"/>
          <w:bCs/>
          <w:iCs/>
        </w:rPr>
      </w:pPr>
      <w:r w:rsidRPr="00F53C13">
        <w:rPr>
          <w:rFonts w:asciiTheme="minorHAnsi" w:eastAsiaTheme="minorEastAsia" w:hAnsiTheme="minorHAnsi" w:cstheme="minorHAnsi"/>
          <w:bCs/>
          <w:iCs/>
        </w:rPr>
        <w:t xml:space="preserve">This clause, referred to as the </w:t>
      </w:r>
      <w:r w:rsidRPr="00CB691E">
        <w:rPr>
          <w:rFonts w:asciiTheme="minorHAnsi" w:eastAsiaTheme="minorEastAsia" w:hAnsiTheme="minorHAnsi" w:cstheme="minorHAnsi"/>
          <w:b/>
          <w:bCs/>
          <w:iCs/>
        </w:rPr>
        <w:t>commerce clause</w:t>
      </w:r>
      <w:r w:rsidRPr="00F53C13">
        <w:rPr>
          <w:rFonts w:asciiTheme="minorHAnsi" w:eastAsiaTheme="minorEastAsia" w:hAnsiTheme="minorHAnsi" w:cstheme="minorHAnsi"/>
          <w:bCs/>
          <w:iCs/>
        </w:rPr>
        <w:t>, has had a greater impact on business than any other provision in the Constitution.</w:t>
      </w:r>
      <w:r w:rsidR="00CB691E">
        <w:rPr>
          <w:rFonts w:asciiTheme="minorHAnsi" w:eastAsiaTheme="minorEastAsia" w:hAnsiTheme="minorHAnsi" w:cstheme="minorHAnsi"/>
          <w:bCs/>
          <w:iCs/>
        </w:rPr>
        <w:t xml:space="preserve"> </w:t>
      </w:r>
    </w:p>
    <w:p w14:paraId="6C003CB8" w14:textId="77777777" w:rsidR="00644DBE" w:rsidRPr="00F53C13" w:rsidRDefault="00644DBE" w:rsidP="00644DBE">
      <w:pPr>
        <w:pStyle w:val="ListParagraph"/>
        <w:ind w:left="2880"/>
        <w:jc w:val="both"/>
        <w:rPr>
          <w:rFonts w:asciiTheme="minorHAnsi" w:eastAsiaTheme="minorEastAsia" w:hAnsiTheme="minorHAnsi" w:cstheme="minorHAnsi"/>
          <w:bCs/>
          <w:iCs/>
        </w:rPr>
      </w:pPr>
    </w:p>
    <w:p w14:paraId="18BC6B0B" w14:textId="4CD9DD09" w:rsidR="00B76681" w:rsidRPr="00B76681" w:rsidRDefault="00B76681" w:rsidP="00F53C13">
      <w:pPr>
        <w:pStyle w:val="ListParagraph"/>
        <w:numPr>
          <w:ilvl w:val="3"/>
          <w:numId w:val="40"/>
        </w:numPr>
        <w:jc w:val="both"/>
        <w:rPr>
          <w:rFonts w:asciiTheme="minorHAnsi" w:eastAsiaTheme="minorEastAsia" w:hAnsiTheme="minorHAnsi" w:cstheme="minorHAnsi"/>
          <w:b/>
          <w:bCs/>
          <w:iCs/>
        </w:rPr>
      </w:pPr>
      <w:r>
        <w:rPr>
          <w:rFonts w:asciiTheme="minorHAnsi" w:eastAsiaTheme="minorEastAsia" w:hAnsiTheme="minorHAnsi" w:cstheme="minorHAnsi"/>
          <w:b/>
          <w:bCs/>
          <w:iCs/>
        </w:rPr>
        <w:t xml:space="preserve">Landmark in the Law – </w:t>
      </w:r>
      <w:r w:rsidRPr="00B76681">
        <w:rPr>
          <w:rFonts w:asciiTheme="minorHAnsi" w:eastAsiaTheme="minorEastAsia" w:hAnsiTheme="minorHAnsi" w:cstheme="minorHAnsi"/>
          <w:b/>
          <w:bCs/>
          <w:i/>
          <w:iCs/>
        </w:rPr>
        <w:t>Gibbons v. Ogden</w:t>
      </w:r>
    </w:p>
    <w:p w14:paraId="78B1A8DE" w14:textId="77777777" w:rsidR="00B76681" w:rsidRDefault="00B76681" w:rsidP="00B76681">
      <w:pPr>
        <w:pStyle w:val="ListParagraph"/>
        <w:ind w:left="2160"/>
        <w:jc w:val="both"/>
        <w:rPr>
          <w:rFonts w:asciiTheme="minorHAnsi" w:eastAsiaTheme="minorEastAsia" w:hAnsiTheme="minorHAnsi" w:cstheme="minorHAnsi"/>
          <w:b/>
          <w:bCs/>
          <w:iCs/>
        </w:rPr>
      </w:pPr>
    </w:p>
    <w:p w14:paraId="46123CAF" w14:textId="77777777" w:rsidR="00CB691E" w:rsidRPr="00CB691E" w:rsidRDefault="00CE655F" w:rsidP="000F71DF">
      <w:pPr>
        <w:pStyle w:val="ListParagraph"/>
        <w:numPr>
          <w:ilvl w:val="2"/>
          <w:numId w:val="40"/>
        </w:numPr>
        <w:jc w:val="both"/>
        <w:rPr>
          <w:rFonts w:asciiTheme="minorHAnsi" w:eastAsiaTheme="minorEastAsia" w:hAnsiTheme="minorHAnsi" w:cstheme="minorHAnsi"/>
          <w:bCs/>
          <w:iCs/>
        </w:rPr>
      </w:pPr>
      <w:r>
        <w:rPr>
          <w:rFonts w:asciiTheme="minorHAnsi" w:eastAsiaTheme="minorEastAsia" w:hAnsiTheme="minorHAnsi" w:cstheme="minorHAnsi"/>
          <w:b/>
          <w:bCs/>
          <w:iCs/>
        </w:rPr>
        <w:t>The Expansion of Federal Powers Under the Commerce Clause</w:t>
      </w:r>
      <w:r w:rsidR="00971789">
        <w:rPr>
          <w:rFonts w:asciiTheme="minorHAnsi" w:eastAsiaTheme="minorEastAsia" w:hAnsiTheme="minorHAnsi" w:cstheme="minorHAnsi"/>
          <w:b/>
          <w:bCs/>
          <w:iCs/>
        </w:rPr>
        <w:t xml:space="preserve"> –</w:t>
      </w:r>
      <w:r w:rsidR="00762293">
        <w:rPr>
          <w:rFonts w:asciiTheme="minorHAnsi" w:eastAsiaTheme="minorEastAsia" w:hAnsiTheme="minorHAnsi" w:cstheme="minorHAnsi"/>
          <w:b/>
          <w:bCs/>
          <w:iCs/>
        </w:rPr>
        <w:t xml:space="preserve"> </w:t>
      </w:r>
      <w:r w:rsidR="00CB691E" w:rsidRPr="00CB691E">
        <w:rPr>
          <w:rFonts w:asciiTheme="minorHAnsi" w:eastAsiaTheme="minorEastAsia" w:hAnsiTheme="minorHAnsi" w:cstheme="minorHAnsi"/>
          <w:bCs/>
          <w:iCs/>
        </w:rPr>
        <w:t xml:space="preserve">As the nation grew and faced new kinds of problems, the commerce clause became a vehicle for the additional expansion of the federal government’s regulatory powers. </w:t>
      </w:r>
    </w:p>
    <w:p w14:paraId="03255C67" w14:textId="6357087F" w:rsidR="00492708" w:rsidRPr="00CB691E" w:rsidRDefault="00CB691E" w:rsidP="00CB691E">
      <w:pPr>
        <w:pStyle w:val="ListParagraph"/>
        <w:numPr>
          <w:ilvl w:val="3"/>
          <w:numId w:val="40"/>
        </w:numPr>
        <w:jc w:val="both"/>
        <w:rPr>
          <w:rFonts w:asciiTheme="minorHAnsi" w:eastAsiaTheme="minorEastAsia" w:hAnsiTheme="minorHAnsi" w:cstheme="minorHAnsi"/>
          <w:bCs/>
          <w:iCs/>
        </w:rPr>
      </w:pPr>
      <w:r w:rsidRPr="00CB691E">
        <w:rPr>
          <w:rFonts w:asciiTheme="minorHAnsi" w:eastAsiaTheme="minorEastAsia" w:hAnsiTheme="minorHAnsi" w:cstheme="minorHAnsi"/>
          <w:bCs/>
          <w:iCs/>
        </w:rPr>
        <w:lastRenderedPageBreak/>
        <w:t>Even activities that seemed purely local came under the regulatory reach of the federal government</w:t>
      </w:r>
      <w:r w:rsidR="0091178E">
        <w:rPr>
          <w:rFonts w:asciiTheme="minorHAnsi" w:eastAsiaTheme="minorEastAsia" w:hAnsiTheme="minorHAnsi" w:cstheme="minorHAnsi"/>
          <w:bCs/>
          <w:iCs/>
        </w:rPr>
        <w:t>,</w:t>
      </w:r>
      <w:r w:rsidRPr="00CB691E">
        <w:rPr>
          <w:rFonts w:asciiTheme="minorHAnsi" w:eastAsiaTheme="minorEastAsia" w:hAnsiTheme="minorHAnsi" w:cstheme="minorHAnsi"/>
          <w:bCs/>
          <w:iCs/>
        </w:rPr>
        <w:t xml:space="preserve"> if those activities were deemed to substantially affect interstate commerce. </w:t>
      </w:r>
    </w:p>
    <w:p w14:paraId="57E88315" w14:textId="36E49D88" w:rsidR="00492708" w:rsidRPr="00CB691E" w:rsidRDefault="00492708" w:rsidP="00CB691E">
      <w:pPr>
        <w:pStyle w:val="ListParagraph"/>
        <w:numPr>
          <w:ilvl w:val="4"/>
          <w:numId w:val="40"/>
        </w:numPr>
        <w:jc w:val="both"/>
        <w:rPr>
          <w:rFonts w:asciiTheme="minorHAnsi" w:eastAsiaTheme="minorEastAsia" w:hAnsiTheme="minorHAnsi" w:cstheme="minorHAnsi"/>
          <w:b/>
          <w:bCs/>
          <w:iCs/>
        </w:rPr>
      </w:pPr>
      <w:r w:rsidRPr="000F71DF">
        <w:rPr>
          <w:rFonts w:asciiTheme="minorHAnsi" w:eastAsiaTheme="minorEastAsia" w:hAnsiTheme="minorHAnsi" w:cstheme="minorHAnsi"/>
          <w:b/>
          <w:bCs/>
          <w:iCs/>
        </w:rPr>
        <w:t xml:space="preserve">Case </w:t>
      </w:r>
      <w:r w:rsidR="009B1BD2">
        <w:rPr>
          <w:rFonts w:asciiTheme="minorHAnsi" w:eastAsiaTheme="minorEastAsia" w:hAnsiTheme="minorHAnsi" w:cstheme="minorHAnsi"/>
          <w:b/>
          <w:bCs/>
          <w:iCs/>
        </w:rPr>
        <w:t>2</w:t>
      </w:r>
      <w:r w:rsidRPr="000F71DF">
        <w:rPr>
          <w:rFonts w:asciiTheme="minorHAnsi" w:eastAsiaTheme="minorEastAsia" w:hAnsiTheme="minorHAnsi" w:cstheme="minorHAnsi"/>
          <w:b/>
          <w:bCs/>
          <w:iCs/>
        </w:rPr>
        <w:t xml:space="preserve">.1: </w:t>
      </w:r>
      <w:r w:rsidR="00CB691E" w:rsidRPr="00CB691E">
        <w:rPr>
          <w:rFonts w:asciiTheme="minorHAnsi" w:eastAsiaTheme="minorEastAsia" w:hAnsiTheme="minorHAnsi" w:cstheme="minorHAnsi"/>
          <w:b/>
          <w:bCs/>
          <w:i/>
          <w:iCs/>
        </w:rPr>
        <w:t>Wickard v. Filburn</w:t>
      </w:r>
    </w:p>
    <w:p w14:paraId="7B7C4D62" w14:textId="31C9B5A4" w:rsidR="00CB691E" w:rsidRPr="000F71DF" w:rsidRDefault="00CB691E" w:rsidP="00CB691E">
      <w:pPr>
        <w:pStyle w:val="ListParagraph"/>
        <w:numPr>
          <w:ilvl w:val="4"/>
          <w:numId w:val="40"/>
        </w:numPr>
        <w:jc w:val="both"/>
        <w:rPr>
          <w:rFonts w:asciiTheme="minorHAnsi" w:eastAsiaTheme="minorEastAsia" w:hAnsiTheme="minorHAnsi" w:cstheme="minorHAnsi"/>
          <w:b/>
          <w:bCs/>
          <w:iCs/>
        </w:rPr>
      </w:pPr>
      <w:r>
        <w:rPr>
          <w:rFonts w:asciiTheme="minorHAnsi" w:eastAsiaTheme="minorEastAsia" w:hAnsiTheme="minorHAnsi" w:cstheme="minorHAnsi"/>
          <w:b/>
          <w:bCs/>
          <w:iCs/>
        </w:rPr>
        <w:t xml:space="preserve">Classic Case 2.2: </w:t>
      </w:r>
      <w:r w:rsidRPr="00CB691E">
        <w:rPr>
          <w:rFonts w:asciiTheme="minorHAnsi" w:eastAsiaTheme="minorEastAsia" w:hAnsiTheme="minorHAnsi" w:cstheme="minorHAnsi"/>
          <w:b/>
          <w:bCs/>
          <w:i/>
          <w:iCs/>
        </w:rPr>
        <w:t>Heart of Atlanta Motel v. United States</w:t>
      </w:r>
    </w:p>
    <w:p w14:paraId="3250FB9F" w14:textId="77777777" w:rsidR="00492708" w:rsidRPr="000F71DF" w:rsidRDefault="00492708" w:rsidP="000F71DF">
      <w:pPr>
        <w:pStyle w:val="ListParagraph"/>
        <w:ind w:left="2880"/>
        <w:jc w:val="both"/>
        <w:rPr>
          <w:rFonts w:asciiTheme="minorHAnsi" w:eastAsiaTheme="minorEastAsia" w:hAnsiTheme="minorHAnsi" w:cstheme="minorHAnsi"/>
          <w:b/>
          <w:bCs/>
          <w:iCs/>
        </w:rPr>
      </w:pPr>
    </w:p>
    <w:p w14:paraId="32D113A5" w14:textId="6E85F6EA" w:rsidR="00492708" w:rsidRDefault="00CE655F" w:rsidP="000F71DF">
      <w:pPr>
        <w:pStyle w:val="ListParagraph"/>
        <w:numPr>
          <w:ilvl w:val="2"/>
          <w:numId w:val="40"/>
        </w:numPr>
        <w:jc w:val="both"/>
        <w:rPr>
          <w:rFonts w:asciiTheme="minorHAnsi" w:eastAsiaTheme="minorEastAsia" w:hAnsiTheme="minorHAnsi" w:cstheme="minorHAnsi"/>
          <w:b/>
          <w:bCs/>
          <w:iCs/>
        </w:rPr>
      </w:pPr>
      <w:r>
        <w:rPr>
          <w:rFonts w:asciiTheme="minorHAnsi" w:eastAsiaTheme="minorEastAsia" w:hAnsiTheme="minorHAnsi" w:cstheme="minorHAnsi"/>
          <w:b/>
          <w:bCs/>
          <w:iCs/>
        </w:rPr>
        <w:t>The Commerce Clause Today</w:t>
      </w:r>
      <w:r w:rsidR="00971789">
        <w:rPr>
          <w:rFonts w:asciiTheme="minorHAnsi" w:eastAsiaTheme="minorEastAsia" w:hAnsiTheme="minorHAnsi" w:cstheme="minorHAnsi"/>
          <w:b/>
          <w:bCs/>
          <w:iCs/>
        </w:rPr>
        <w:t xml:space="preserve"> –</w:t>
      </w:r>
      <w:r w:rsidR="00762293">
        <w:rPr>
          <w:rFonts w:asciiTheme="minorHAnsi" w:eastAsiaTheme="minorEastAsia" w:hAnsiTheme="minorHAnsi" w:cstheme="minorHAnsi"/>
          <w:b/>
          <w:bCs/>
          <w:iCs/>
        </w:rPr>
        <w:t xml:space="preserve"> </w:t>
      </w:r>
      <w:r w:rsidR="00CB691E" w:rsidRPr="00CB691E">
        <w:rPr>
          <w:rFonts w:asciiTheme="minorHAnsi" w:eastAsiaTheme="minorEastAsia" w:hAnsiTheme="minorHAnsi" w:cstheme="minorHAnsi"/>
          <w:bCs/>
          <w:iCs/>
        </w:rPr>
        <w:t>Today, at least theoretically, the power over commerce authorizes the federal government to regulate almost every commercial enterprise in the United States.</w:t>
      </w:r>
    </w:p>
    <w:p w14:paraId="77E75BEB" w14:textId="7032989C" w:rsidR="00762293" w:rsidRPr="00CB691E" w:rsidRDefault="00CE655F" w:rsidP="00CB691E">
      <w:pPr>
        <w:pStyle w:val="ListParagraph"/>
        <w:numPr>
          <w:ilvl w:val="3"/>
          <w:numId w:val="40"/>
        </w:numPr>
        <w:jc w:val="both"/>
        <w:rPr>
          <w:rFonts w:asciiTheme="minorHAnsi" w:eastAsiaTheme="minorEastAsia" w:hAnsiTheme="minorHAnsi" w:cstheme="minorHAnsi"/>
          <w:b/>
          <w:bCs/>
          <w:iCs/>
        </w:rPr>
      </w:pPr>
      <w:r w:rsidRPr="00CE655F">
        <w:rPr>
          <w:rFonts w:asciiTheme="minorHAnsi" w:eastAsiaTheme="minorEastAsia" w:hAnsiTheme="minorHAnsi" w:cstheme="minorHAnsi"/>
          <w:b/>
          <w:bCs/>
          <w:iCs/>
        </w:rPr>
        <w:t>Spotlight Case Example 2.1:</w:t>
      </w:r>
      <w:r w:rsidR="00CB691E">
        <w:rPr>
          <w:rFonts w:asciiTheme="minorHAnsi" w:eastAsiaTheme="minorEastAsia" w:hAnsiTheme="minorHAnsi" w:cstheme="minorHAnsi"/>
          <w:b/>
          <w:bCs/>
          <w:iCs/>
        </w:rPr>
        <w:t xml:space="preserve"> </w:t>
      </w:r>
      <w:r w:rsidR="00CB691E" w:rsidRPr="00CB691E">
        <w:rPr>
          <w:rFonts w:asciiTheme="minorHAnsi" w:eastAsiaTheme="minorEastAsia" w:hAnsiTheme="minorHAnsi" w:cstheme="minorHAnsi"/>
          <w:b/>
          <w:bCs/>
          <w:i/>
          <w:iCs/>
        </w:rPr>
        <w:t>Gonzales v. Raich</w:t>
      </w:r>
    </w:p>
    <w:p w14:paraId="780EBCDE" w14:textId="77777777" w:rsidR="00492708" w:rsidRPr="000F71DF" w:rsidRDefault="00492708" w:rsidP="000F71DF">
      <w:pPr>
        <w:pStyle w:val="ListParagraph"/>
        <w:ind w:left="2160"/>
        <w:jc w:val="both"/>
        <w:rPr>
          <w:rFonts w:asciiTheme="minorHAnsi" w:eastAsiaTheme="minorEastAsia" w:hAnsiTheme="minorHAnsi" w:cstheme="minorHAnsi"/>
          <w:b/>
          <w:bCs/>
          <w:iCs/>
        </w:rPr>
      </w:pPr>
    </w:p>
    <w:p w14:paraId="3048EC6B" w14:textId="6ADF730D" w:rsidR="00492708" w:rsidRDefault="00CE655F" w:rsidP="000F71DF">
      <w:pPr>
        <w:pStyle w:val="ListParagraph"/>
        <w:numPr>
          <w:ilvl w:val="2"/>
          <w:numId w:val="40"/>
        </w:numPr>
        <w:jc w:val="both"/>
        <w:rPr>
          <w:rFonts w:asciiTheme="minorHAnsi" w:eastAsiaTheme="minorEastAsia" w:hAnsiTheme="minorHAnsi" w:cstheme="minorHAnsi"/>
          <w:b/>
          <w:bCs/>
          <w:iCs/>
        </w:rPr>
      </w:pPr>
      <w:r>
        <w:rPr>
          <w:rFonts w:asciiTheme="minorHAnsi" w:eastAsiaTheme="minorEastAsia" w:hAnsiTheme="minorHAnsi" w:cstheme="minorHAnsi"/>
          <w:b/>
          <w:bCs/>
          <w:iCs/>
        </w:rPr>
        <w:t>The “Dormant” Commerce Clause</w:t>
      </w:r>
      <w:r w:rsidR="00971789">
        <w:rPr>
          <w:rFonts w:asciiTheme="minorHAnsi" w:eastAsiaTheme="minorEastAsia" w:hAnsiTheme="minorHAnsi" w:cstheme="minorHAnsi"/>
          <w:b/>
          <w:bCs/>
          <w:iCs/>
        </w:rPr>
        <w:t xml:space="preserve"> –</w:t>
      </w:r>
      <w:r w:rsidR="006669E2">
        <w:rPr>
          <w:rFonts w:asciiTheme="minorHAnsi" w:eastAsiaTheme="minorEastAsia" w:hAnsiTheme="minorHAnsi" w:cstheme="minorHAnsi"/>
          <w:b/>
          <w:bCs/>
          <w:iCs/>
        </w:rPr>
        <w:t xml:space="preserve"> </w:t>
      </w:r>
      <w:r w:rsidR="00CB691E" w:rsidRPr="00CB691E">
        <w:rPr>
          <w:rFonts w:asciiTheme="minorHAnsi" w:eastAsiaTheme="minorEastAsia" w:hAnsiTheme="minorHAnsi" w:cstheme="minorHAnsi"/>
          <w:bCs/>
          <w:iCs/>
        </w:rPr>
        <w:t>The dormant commerce clause comes into play when state regulations affect interstate commerce. In this situation, the courts normally weigh the state’s interest in regulating a certain matter against the burden that the state’s regulation places on interstate commerce.</w:t>
      </w:r>
    </w:p>
    <w:p w14:paraId="5A606C4E" w14:textId="34745AE8" w:rsidR="00CE655F" w:rsidRPr="00D9598D" w:rsidRDefault="00CE655F" w:rsidP="00CE655F">
      <w:pPr>
        <w:pStyle w:val="ListParagraph"/>
        <w:numPr>
          <w:ilvl w:val="3"/>
          <w:numId w:val="40"/>
        </w:numPr>
        <w:jc w:val="both"/>
        <w:rPr>
          <w:rFonts w:asciiTheme="minorHAnsi" w:eastAsiaTheme="minorEastAsia" w:hAnsiTheme="minorHAnsi" w:cstheme="minorHAnsi"/>
          <w:b/>
          <w:bCs/>
          <w:iCs/>
        </w:rPr>
      </w:pPr>
      <w:r>
        <w:rPr>
          <w:rFonts w:asciiTheme="minorHAnsi" w:eastAsiaTheme="minorEastAsia" w:hAnsiTheme="minorHAnsi" w:cstheme="minorHAnsi"/>
          <w:b/>
          <w:bCs/>
          <w:iCs/>
        </w:rPr>
        <w:t>Case Example 2.2:</w:t>
      </w:r>
      <w:r w:rsidR="00CB691E">
        <w:rPr>
          <w:rFonts w:asciiTheme="minorHAnsi" w:eastAsiaTheme="minorEastAsia" w:hAnsiTheme="minorHAnsi" w:cstheme="minorHAnsi"/>
          <w:b/>
          <w:bCs/>
          <w:iCs/>
        </w:rPr>
        <w:t xml:space="preserve"> </w:t>
      </w:r>
      <w:r w:rsidR="00CB691E" w:rsidRPr="00CB691E">
        <w:rPr>
          <w:rFonts w:asciiTheme="minorHAnsi" w:eastAsiaTheme="minorEastAsia" w:hAnsiTheme="minorHAnsi" w:cstheme="minorHAnsi"/>
          <w:b/>
          <w:bCs/>
          <w:i/>
          <w:iCs/>
        </w:rPr>
        <w:t>Tennessee Wine and Spirits Retailers Associations v. Thomas</w:t>
      </w:r>
    </w:p>
    <w:p w14:paraId="6ED05690" w14:textId="77777777" w:rsidR="00D9598D" w:rsidRPr="00D9598D" w:rsidRDefault="00D9598D" w:rsidP="00D9598D">
      <w:pPr>
        <w:pStyle w:val="ListParagraph"/>
        <w:ind w:left="2880"/>
        <w:jc w:val="both"/>
        <w:rPr>
          <w:rFonts w:asciiTheme="minorHAnsi" w:eastAsiaTheme="minorEastAsia" w:hAnsiTheme="minorHAnsi" w:cstheme="minorHAnsi"/>
          <w:b/>
          <w:bCs/>
          <w:iCs/>
        </w:rPr>
      </w:pPr>
    </w:p>
    <w:p w14:paraId="35991CEE" w14:textId="6B97C19F" w:rsidR="00D9598D" w:rsidRPr="00D9598D" w:rsidRDefault="00D9598D" w:rsidP="00D9598D">
      <w:pPr>
        <w:pStyle w:val="ListParagraph"/>
        <w:numPr>
          <w:ilvl w:val="1"/>
          <w:numId w:val="40"/>
        </w:numPr>
        <w:jc w:val="both"/>
        <w:rPr>
          <w:rFonts w:asciiTheme="minorHAnsi" w:eastAsiaTheme="minorEastAsia" w:hAnsiTheme="minorHAnsi" w:cstheme="minorHAnsi"/>
          <w:b/>
          <w:bCs/>
          <w:iCs/>
        </w:rPr>
      </w:pPr>
      <w:r w:rsidRPr="00D9598D">
        <w:rPr>
          <w:rFonts w:asciiTheme="minorHAnsi" w:eastAsiaTheme="minorEastAsia" w:hAnsiTheme="minorHAnsi" w:cstheme="minorHAnsi"/>
          <w:b/>
          <w:bCs/>
          <w:i/>
          <w:iCs/>
          <w:color w:val="2F5496" w:themeColor="accent1" w:themeShade="BF"/>
        </w:rPr>
        <w:t>Knowledge Check Activity (</w:t>
      </w:r>
      <w:r>
        <w:rPr>
          <w:rFonts w:asciiTheme="minorHAnsi" w:eastAsiaTheme="minorEastAsia" w:hAnsiTheme="minorHAnsi" w:cstheme="minorHAnsi"/>
          <w:b/>
          <w:bCs/>
          <w:i/>
          <w:iCs/>
          <w:color w:val="2F5496" w:themeColor="accent1" w:themeShade="BF"/>
        </w:rPr>
        <w:t>1</w:t>
      </w:r>
      <w:r w:rsidRPr="00D9598D">
        <w:rPr>
          <w:rFonts w:asciiTheme="minorHAnsi" w:eastAsiaTheme="minorEastAsia" w:hAnsiTheme="minorHAnsi" w:cstheme="minorHAnsi"/>
          <w:b/>
          <w:bCs/>
          <w:i/>
          <w:iCs/>
          <w:color w:val="2F5496" w:themeColor="accent1" w:themeShade="BF"/>
        </w:rPr>
        <w:t xml:space="preserve">) PPT Slide:  </w:t>
      </w:r>
      <w:proofErr w:type="gramStart"/>
      <w:r w:rsidRPr="00D9598D">
        <w:rPr>
          <w:rFonts w:asciiTheme="minorHAnsi" w:eastAsiaTheme="minorEastAsia" w:hAnsiTheme="minorHAnsi" w:cstheme="minorHAnsi"/>
          <w:b/>
          <w:bCs/>
          <w:i/>
          <w:iCs/>
          <w:color w:val="2F5496" w:themeColor="accent1" w:themeShade="BF"/>
        </w:rPr>
        <w:t>1 minute</w:t>
      </w:r>
      <w:proofErr w:type="gramEnd"/>
      <w:r w:rsidRPr="00D9598D">
        <w:rPr>
          <w:rFonts w:asciiTheme="minorHAnsi" w:eastAsiaTheme="minorEastAsia" w:hAnsiTheme="minorHAnsi" w:cstheme="minorHAnsi"/>
          <w:b/>
          <w:bCs/>
          <w:i/>
          <w:iCs/>
          <w:color w:val="2F5496" w:themeColor="accent1" w:themeShade="BF"/>
        </w:rPr>
        <w:t>(s) total (5 minutes with discussion and review of answer).</w:t>
      </w:r>
      <w:r>
        <w:rPr>
          <w:rFonts w:asciiTheme="minorHAnsi" w:eastAsiaTheme="minorEastAsia" w:hAnsiTheme="minorHAnsi" w:cstheme="minorHAnsi"/>
          <w:b/>
          <w:bCs/>
          <w:i/>
          <w:iCs/>
          <w:color w:val="2F5496" w:themeColor="accent1" w:themeShade="BF"/>
        </w:rPr>
        <w:t xml:space="preserve"> </w:t>
      </w:r>
      <w:r w:rsidRPr="00D9598D">
        <w:rPr>
          <w:rFonts w:asciiTheme="minorHAnsi" w:eastAsiaTheme="minorEastAsia" w:hAnsiTheme="minorHAnsi" w:cstheme="minorHAnsi"/>
          <w:i/>
          <w:iCs/>
          <w:color w:val="2F5496" w:themeColor="accent1" w:themeShade="BF"/>
        </w:rPr>
        <w:t>Test students’ knowledge of the Commerce Clause. After answer is provided, review with students the concept of the Commerce Clause and how it affects activity within states</w:t>
      </w:r>
      <w:r w:rsidR="00894AC5">
        <w:rPr>
          <w:rFonts w:asciiTheme="minorHAnsi" w:eastAsiaTheme="minorEastAsia" w:hAnsiTheme="minorHAnsi" w:cstheme="minorHAnsi"/>
          <w:i/>
          <w:iCs/>
          <w:color w:val="2F5496" w:themeColor="accent1" w:themeShade="BF"/>
        </w:rPr>
        <w:t>,</w:t>
      </w:r>
      <w:r w:rsidRPr="00D9598D">
        <w:rPr>
          <w:rFonts w:asciiTheme="minorHAnsi" w:eastAsiaTheme="minorEastAsia" w:hAnsiTheme="minorHAnsi" w:cstheme="minorHAnsi"/>
          <w:i/>
          <w:iCs/>
          <w:color w:val="2F5496" w:themeColor="accent1" w:themeShade="BF"/>
        </w:rPr>
        <w:t xml:space="preserve"> as well as the country</w:t>
      </w:r>
      <w:r>
        <w:rPr>
          <w:rFonts w:asciiTheme="minorHAnsi" w:eastAsiaTheme="minorEastAsia" w:hAnsiTheme="minorHAnsi" w:cstheme="minorHAnsi"/>
          <w:b/>
          <w:bCs/>
          <w:i/>
          <w:iCs/>
          <w:color w:val="2F5496" w:themeColor="accent1" w:themeShade="BF"/>
        </w:rPr>
        <w:t xml:space="preserve">. </w:t>
      </w:r>
    </w:p>
    <w:p w14:paraId="149FB6C8" w14:textId="77777777" w:rsidR="00155183" w:rsidRPr="000F71DF" w:rsidRDefault="00155183" w:rsidP="000F71DF">
      <w:pPr>
        <w:pStyle w:val="ListParagraph"/>
        <w:ind w:left="1440"/>
        <w:jc w:val="both"/>
        <w:rPr>
          <w:rFonts w:asciiTheme="minorHAnsi" w:eastAsiaTheme="minorEastAsia" w:hAnsiTheme="minorHAnsi" w:cstheme="minorHAnsi"/>
          <w:b/>
          <w:bCs/>
          <w:iCs/>
        </w:rPr>
      </w:pPr>
    </w:p>
    <w:p w14:paraId="50BA1F7B" w14:textId="34C41009" w:rsidR="006669E2" w:rsidRDefault="00C65562" w:rsidP="000F71DF">
      <w:pPr>
        <w:pStyle w:val="ListParagraph"/>
        <w:numPr>
          <w:ilvl w:val="1"/>
          <w:numId w:val="40"/>
        </w:numPr>
        <w:jc w:val="both"/>
        <w:rPr>
          <w:rFonts w:asciiTheme="minorHAnsi" w:eastAsiaTheme="minorEastAsia" w:hAnsiTheme="minorHAnsi" w:cstheme="minorHAnsi"/>
          <w:b/>
          <w:bCs/>
          <w:iCs/>
        </w:rPr>
      </w:pPr>
      <w:r>
        <w:rPr>
          <w:rFonts w:asciiTheme="minorHAnsi" w:eastAsiaTheme="minorEastAsia" w:hAnsiTheme="minorHAnsi" w:cstheme="minorHAnsi"/>
          <w:b/>
          <w:bCs/>
          <w:iCs/>
        </w:rPr>
        <w:t>The Supremacy Clause</w:t>
      </w:r>
    </w:p>
    <w:p w14:paraId="60A80488" w14:textId="322F1892" w:rsidR="00CB691E" w:rsidRPr="00CB691E" w:rsidRDefault="00CB691E" w:rsidP="00CB691E">
      <w:pPr>
        <w:pStyle w:val="ListParagraph"/>
        <w:ind w:left="1440"/>
        <w:jc w:val="both"/>
        <w:rPr>
          <w:rFonts w:asciiTheme="minorHAnsi" w:eastAsiaTheme="minorEastAsia" w:hAnsiTheme="minorHAnsi" w:cstheme="minorHAnsi"/>
          <w:bCs/>
          <w:iCs/>
        </w:rPr>
      </w:pPr>
      <w:r w:rsidRPr="00CB691E">
        <w:rPr>
          <w:rFonts w:asciiTheme="minorHAnsi" w:eastAsiaTheme="minorEastAsia" w:hAnsiTheme="minorHAnsi" w:cstheme="minorHAnsi"/>
          <w:bCs/>
          <w:iCs/>
        </w:rPr>
        <w:t xml:space="preserve">Article VI of the Constitution provides that the Constitution, laws, and treaties of the United States are “the supreme Law of the Land.” This article, commonly referred to as the </w:t>
      </w:r>
      <w:r w:rsidRPr="00CB691E">
        <w:rPr>
          <w:rFonts w:asciiTheme="minorHAnsi" w:eastAsiaTheme="minorEastAsia" w:hAnsiTheme="minorHAnsi" w:cstheme="minorHAnsi"/>
          <w:b/>
          <w:bCs/>
          <w:iCs/>
        </w:rPr>
        <w:t>supremacy clause</w:t>
      </w:r>
      <w:r w:rsidRPr="00CB691E">
        <w:rPr>
          <w:rFonts w:asciiTheme="minorHAnsi" w:eastAsiaTheme="minorEastAsia" w:hAnsiTheme="minorHAnsi" w:cstheme="minorHAnsi"/>
          <w:bCs/>
          <w:iCs/>
        </w:rPr>
        <w:t>, is important in the ordering of state and federal relationships.</w:t>
      </w:r>
    </w:p>
    <w:p w14:paraId="4D59E5EF" w14:textId="5243381F" w:rsidR="00321F50" w:rsidRPr="00201391" w:rsidRDefault="00CE655F" w:rsidP="006669E2">
      <w:pPr>
        <w:pStyle w:val="ListParagraph"/>
        <w:numPr>
          <w:ilvl w:val="2"/>
          <w:numId w:val="40"/>
        </w:numPr>
        <w:jc w:val="both"/>
        <w:rPr>
          <w:rFonts w:asciiTheme="minorHAnsi" w:eastAsiaTheme="minorEastAsia" w:hAnsiTheme="minorHAnsi" w:cstheme="minorHAnsi"/>
          <w:b/>
          <w:bCs/>
          <w:iCs/>
        </w:rPr>
      </w:pPr>
      <w:r w:rsidRPr="00CE655F">
        <w:rPr>
          <w:rFonts w:asciiTheme="minorHAnsi" w:eastAsiaTheme="minorEastAsia" w:hAnsiTheme="minorHAnsi" w:cstheme="minorHAnsi"/>
          <w:b/>
          <w:bCs/>
          <w:iCs/>
        </w:rPr>
        <w:t xml:space="preserve">Preemption – </w:t>
      </w:r>
      <w:r w:rsidR="00CB691E" w:rsidRPr="00CB691E">
        <w:rPr>
          <w:rFonts w:asciiTheme="minorHAnsi" w:eastAsiaTheme="minorEastAsia" w:hAnsiTheme="minorHAnsi" w:cstheme="minorHAnsi"/>
          <w:b/>
          <w:bCs/>
          <w:iCs/>
        </w:rPr>
        <w:t xml:space="preserve">Preemption </w:t>
      </w:r>
      <w:r w:rsidR="00CB691E" w:rsidRPr="00CB691E">
        <w:rPr>
          <w:rFonts w:asciiTheme="minorHAnsi" w:eastAsiaTheme="minorEastAsia" w:hAnsiTheme="minorHAnsi" w:cstheme="minorHAnsi"/>
          <w:bCs/>
          <w:iCs/>
        </w:rPr>
        <w:t>occurs when Congress chooses to act exclusively in a concurrent area. In this circumstance, a valid federal statute or regulation will take precedence over a conflicting state or local law or regulation on the same general subject.</w:t>
      </w:r>
    </w:p>
    <w:p w14:paraId="77CCD287" w14:textId="77777777" w:rsidR="00201391" w:rsidRDefault="00201391" w:rsidP="00201391">
      <w:pPr>
        <w:pStyle w:val="ListParagraph"/>
        <w:ind w:left="2160"/>
        <w:jc w:val="both"/>
        <w:rPr>
          <w:rFonts w:asciiTheme="minorHAnsi" w:eastAsiaTheme="minorEastAsia" w:hAnsiTheme="minorHAnsi" w:cstheme="minorHAnsi"/>
          <w:b/>
          <w:bCs/>
          <w:iCs/>
        </w:rPr>
      </w:pPr>
    </w:p>
    <w:p w14:paraId="56EC0E12" w14:textId="7A6DCF17" w:rsidR="00644DBE" w:rsidRPr="00644DBE" w:rsidRDefault="00CE655F" w:rsidP="00644DBE">
      <w:pPr>
        <w:pStyle w:val="ListParagraph"/>
        <w:numPr>
          <w:ilvl w:val="2"/>
          <w:numId w:val="40"/>
        </w:numPr>
        <w:jc w:val="both"/>
        <w:rPr>
          <w:rFonts w:asciiTheme="minorHAnsi" w:eastAsiaTheme="minorEastAsia" w:hAnsiTheme="minorHAnsi" w:cstheme="minorHAnsi"/>
          <w:b/>
          <w:bCs/>
          <w:iCs/>
        </w:rPr>
      </w:pPr>
      <w:r>
        <w:rPr>
          <w:rFonts w:asciiTheme="minorHAnsi" w:eastAsiaTheme="minorEastAsia" w:hAnsiTheme="minorHAnsi" w:cstheme="minorHAnsi"/>
          <w:b/>
          <w:bCs/>
          <w:iCs/>
        </w:rPr>
        <w:t xml:space="preserve">Congressional Intent </w:t>
      </w:r>
      <w:r w:rsidRPr="00CB691E">
        <w:rPr>
          <w:rFonts w:asciiTheme="minorHAnsi" w:eastAsiaTheme="minorEastAsia" w:hAnsiTheme="minorHAnsi" w:cstheme="minorHAnsi"/>
          <w:bCs/>
          <w:iCs/>
        </w:rPr>
        <w:t xml:space="preserve">– </w:t>
      </w:r>
      <w:r w:rsidR="00CB691E" w:rsidRPr="00CB691E">
        <w:rPr>
          <w:rFonts w:asciiTheme="minorHAnsi" w:eastAsiaTheme="minorEastAsia" w:hAnsiTheme="minorHAnsi" w:cstheme="minorHAnsi"/>
          <w:bCs/>
          <w:iCs/>
        </w:rPr>
        <w:t xml:space="preserve">Generally, congressional intent to preempt will be found if a federal law regulating an activity is so pervasive, comprehensive, or detailed that the states have little or no room to regulate in that area. </w:t>
      </w:r>
    </w:p>
    <w:p w14:paraId="50BA4D20" w14:textId="26088278" w:rsidR="00CE655F" w:rsidRDefault="00644DBE" w:rsidP="00644DBE">
      <w:pPr>
        <w:pStyle w:val="ListParagraph"/>
        <w:numPr>
          <w:ilvl w:val="3"/>
          <w:numId w:val="40"/>
        </w:numPr>
        <w:jc w:val="both"/>
        <w:rPr>
          <w:rFonts w:asciiTheme="minorHAnsi" w:eastAsiaTheme="minorEastAsia" w:hAnsiTheme="minorHAnsi" w:cstheme="minorHAnsi"/>
          <w:b/>
          <w:bCs/>
          <w:iCs/>
        </w:rPr>
      </w:pPr>
      <w:r>
        <w:rPr>
          <w:rFonts w:asciiTheme="minorHAnsi" w:eastAsiaTheme="minorEastAsia" w:hAnsiTheme="minorHAnsi" w:cstheme="minorHAnsi"/>
          <w:bCs/>
          <w:iCs/>
        </w:rPr>
        <w:t>W</w:t>
      </w:r>
      <w:r w:rsidR="00CB691E" w:rsidRPr="00CB691E">
        <w:rPr>
          <w:rFonts w:asciiTheme="minorHAnsi" w:eastAsiaTheme="minorEastAsia" w:hAnsiTheme="minorHAnsi" w:cstheme="minorHAnsi"/>
          <w:bCs/>
          <w:iCs/>
        </w:rPr>
        <w:t>hen a federal statute creates an agency—such as the U.S. Food and Drug Administration (FDA)—to enforce the law, the agency’s decisions in matters that come within its jurisdiction will likely preempt state laws</w:t>
      </w:r>
      <w:r w:rsidR="00CB691E" w:rsidRPr="00CB691E">
        <w:rPr>
          <w:rFonts w:asciiTheme="minorHAnsi" w:eastAsiaTheme="minorEastAsia" w:hAnsiTheme="minorHAnsi" w:cstheme="minorHAnsi"/>
          <w:b/>
          <w:bCs/>
          <w:iCs/>
        </w:rPr>
        <w:t>.</w:t>
      </w:r>
    </w:p>
    <w:p w14:paraId="2F81FDE7" w14:textId="77777777" w:rsidR="00644DBE" w:rsidRDefault="00644DBE" w:rsidP="00644DBE">
      <w:pPr>
        <w:pStyle w:val="ListParagraph"/>
        <w:ind w:left="2880"/>
        <w:jc w:val="both"/>
        <w:rPr>
          <w:rFonts w:asciiTheme="minorHAnsi" w:eastAsiaTheme="minorEastAsia" w:hAnsiTheme="minorHAnsi" w:cstheme="minorHAnsi"/>
          <w:b/>
          <w:bCs/>
          <w:iCs/>
        </w:rPr>
      </w:pPr>
    </w:p>
    <w:p w14:paraId="1D01ADF6" w14:textId="74937FCA" w:rsidR="00CE655F" w:rsidRPr="00D9598D" w:rsidRDefault="00CE655F" w:rsidP="00CE655F">
      <w:pPr>
        <w:pStyle w:val="ListParagraph"/>
        <w:numPr>
          <w:ilvl w:val="3"/>
          <w:numId w:val="40"/>
        </w:numPr>
        <w:jc w:val="both"/>
        <w:rPr>
          <w:rFonts w:asciiTheme="minorHAnsi" w:eastAsiaTheme="minorEastAsia" w:hAnsiTheme="minorHAnsi" w:cstheme="minorHAnsi"/>
          <w:b/>
          <w:bCs/>
          <w:iCs/>
        </w:rPr>
      </w:pPr>
      <w:r>
        <w:rPr>
          <w:rFonts w:asciiTheme="minorHAnsi" w:eastAsiaTheme="minorEastAsia" w:hAnsiTheme="minorHAnsi" w:cstheme="minorHAnsi"/>
          <w:b/>
          <w:bCs/>
          <w:iCs/>
        </w:rPr>
        <w:t>Classic Case Example 2.3:</w:t>
      </w:r>
      <w:r w:rsidR="00CB691E">
        <w:rPr>
          <w:rFonts w:asciiTheme="minorHAnsi" w:eastAsiaTheme="minorEastAsia" w:hAnsiTheme="minorHAnsi" w:cstheme="minorHAnsi"/>
          <w:b/>
          <w:bCs/>
          <w:iCs/>
        </w:rPr>
        <w:t xml:space="preserve"> </w:t>
      </w:r>
      <w:r w:rsidR="00CB691E" w:rsidRPr="00CB691E">
        <w:rPr>
          <w:rFonts w:asciiTheme="minorHAnsi" w:eastAsiaTheme="minorEastAsia" w:hAnsiTheme="minorHAnsi" w:cstheme="minorHAnsi"/>
          <w:b/>
          <w:bCs/>
          <w:i/>
          <w:iCs/>
        </w:rPr>
        <w:t>Riegel</w:t>
      </w:r>
      <w:r w:rsidR="00CB691E">
        <w:rPr>
          <w:rFonts w:asciiTheme="minorHAnsi" w:eastAsiaTheme="minorEastAsia" w:hAnsiTheme="minorHAnsi" w:cstheme="minorHAnsi"/>
          <w:b/>
          <w:bCs/>
          <w:i/>
          <w:iCs/>
        </w:rPr>
        <w:t xml:space="preserve"> </w:t>
      </w:r>
      <w:r w:rsidR="00CB691E" w:rsidRPr="00CB691E">
        <w:rPr>
          <w:rFonts w:asciiTheme="minorHAnsi" w:eastAsiaTheme="minorEastAsia" w:hAnsiTheme="minorHAnsi" w:cstheme="minorHAnsi"/>
          <w:b/>
          <w:bCs/>
          <w:i/>
          <w:iCs/>
        </w:rPr>
        <w:t>v.</w:t>
      </w:r>
      <w:r w:rsidR="00CB691E">
        <w:rPr>
          <w:rFonts w:asciiTheme="minorHAnsi" w:eastAsiaTheme="minorEastAsia" w:hAnsiTheme="minorHAnsi" w:cstheme="minorHAnsi"/>
          <w:b/>
          <w:bCs/>
          <w:i/>
          <w:iCs/>
        </w:rPr>
        <w:t xml:space="preserve"> </w:t>
      </w:r>
      <w:r w:rsidR="00CB691E" w:rsidRPr="00CB691E">
        <w:rPr>
          <w:rFonts w:asciiTheme="minorHAnsi" w:eastAsiaTheme="minorEastAsia" w:hAnsiTheme="minorHAnsi" w:cstheme="minorHAnsi"/>
          <w:b/>
          <w:bCs/>
          <w:i/>
          <w:iCs/>
        </w:rPr>
        <w:t>Medtronic,</w:t>
      </w:r>
      <w:r w:rsidR="00CB691E">
        <w:rPr>
          <w:rFonts w:asciiTheme="minorHAnsi" w:eastAsiaTheme="minorEastAsia" w:hAnsiTheme="minorHAnsi" w:cstheme="minorHAnsi"/>
          <w:b/>
          <w:bCs/>
          <w:i/>
          <w:iCs/>
        </w:rPr>
        <w:t xml:space="preserve"> </w:t>
      </w:r>
      <w:r w:rsidR="00CB691E" w:rsidRPr="00CB691E">
        <w:rPr>
          <w:rFonts w:asciiTheme="minorHAnsi" w:eastAsiaTheme="minorEastAsia" w:hAnsiTheme="minorHAnsi" w:cstheme="minorHAnsi"/>
          <w:b/>
          <w:bCs/>
          <w:i/>
          <w:iCs/>
        </w:rPr>
        <w:t>Inc.</w:t>
      </w:r>
    </w:p>
    <w:p w14:paraId="599A68BC" w14:textId="43F8112E" w:rsidR="00D9598D" w:rsidRPr="00D9598D" w:rsidRDefault="00D9598D" w:rsidP="00D9598D">
      <w:pPr>
        <w:pStyle w:val="ListParagraph"/>
        <w:numPr>
          <w:ilvl w:val="1"/>
          <w:numId w:val="40"/>
        </w:numPr>
        <w:jc w:val="both"/>
        <w:rPr>
          <w:rFonts w:asciiTheme="minorHAnsi" w:eastAsiaTheme="minorEastAsia" w:hAnsiTheme="minorHAnsi" w:cstheme="minorHAnsi"/>
          <w:iCs/>
        </w:rPr>
      </w:pPr>
      <w:r w:rsidRPr="00D9598D">
        <w:rPr>
          <w:rFonts w:asciiTheme="minorHAnsi" w:eastAsiaTheme="minorEastAsia" w:hAnsiTheme="minorHAnsi" w:cstheme="minorHAnsi"/>
          <w:b/>
          <w:bCs/>
          <w:i/>
          <w:iCs/>
          <w:color w:val="2F5496" w:themeColor="accent1" w:themeShade="BF"/>
        </w:rPr>
        <w:t>Knowledge Check Activity (</w:t>
      </w:r>
      <w:r>
        <w:rPr>
          <w:rFonts w:asciiTheme="minorHAnsi" w:eastAsiaTheme="minorEastAsia" w:hAnsiTheme="minorHAnsi" w:cstheme="minorHAnsi"/>
          <w:b/>
          <w:bCs/>
          <w:i/>
          <w:iCs/>
          <w:color w:val="2F5496" w:themeColor="accent1" w:themeShade="BF"/>
        </w:rPr>
        <w:t>2</w:t>
      </w:r>
      <w:r w:rsidRPr="00D9598D">
        <w:rPr>
          <w:rFonts w:asciiTheme="minorHAnsi" w:eastAsiaTheme="minorEastAsia" w:hAnsiTheme="minorHAnsi" w:cstheme="minorHAnsi"/>
          <w:b/>
          <w:bCs/>
          <w:i/>
          <w:iCs/>
          <w:color w:val="2F5496" w:themeColor="accent1" w:themeShade="BF"/>
        </w:rPr>
        <w:t xml:space="preserve">) PPT Slide:  </w:t>
      </w:r>
      <w:proofErr w:type="gramStart"/>
      <w:r w:rsidRPr="00D9598D">
        <w:rPr>
          <w:rFonts w:asciiTheme="minorHAnsi" w:eastAsiaTheme="minorEastAsia" w:hAnsiTheme="minorHAnsi" w:cstheme="minorHAnsi"/>
          <w:b/>
          <w:bCs/>
          <w:i/>
          <w:iCs/>
          <w:color w:val="2F5496" w:themeColor="accent1" w:themeShade="BF"/>
        </w:rPr>
        <w:t>1 minute</w:t>
      </w:r>
      <w:proofErr w:type="gramEnd"/>
      <w:r w:rsidRPr="00D9598D">
        <w:rPr>
          <w:rFonts w:asciiTheme="minorHAnsi" w:eastAsiaTheme="minorEastAsia" w:hAnsiTheme="minorHAnsi" w:cstheme="minorHAnsi"/>
          <w:b/>
          <w:bCs/>
          <w:i/>
          <w:iCs/>
          <w:color w:val="2F5496" w:themeColor="accent1" w:themeShade="BF"/>
        </w:rPr>
        <w:t>(s) total (5 minutes with discussion and review of answer</w:t>
      </w:r>
      <w:r w:rsidRPr="00D9598D">
        <w:rPr>
          <w:rFonts w:asciiTheme="minorHAnsi" w:eastAsiaTheme="minorEastAsia" w:hAnsiTheme="minorHAnsi" w:cstheme="minorHAnsi"/>
          <w:i/>
          <w:iCs/>
          <w:color w:val="2F5496" w:themeColor="accent1" w:themeShade="BF"/>
        </w:rPr>
        <w:t xml:space="preserve">). Test students’ knowledge of the Supremacy Clause. After answer is provided, review with students’ the intent behind the Supremacy Clause and how it works. </w:t>
      </w:r>
    </w:p>
    <w:p w14:paraId="68F30028" w14:textId="77777777" w:rsidR="00321F50" w:rsidRPr="000F71DF" w:rsidRDefault="00321F50" w:rsidP="000F71DF">
      <w:pPr>
        <w:pStyle w:val="ListParagraph"/>
        <w:ind w:left="1440"/>
        <w:jc w:val="both"/>
        <w:rPr>
          <w:rFonts w:asciiTheme="minorHAnsi" w:eastAsiaTheme="minorEastAsia" w:hAnsiTheme="minorHAnsi" w:cstheme="minorHAnsi"/>
          <w:b/>
          <w:bCs/>
          <w:iCs/>
        </w:rPr>
      </w:pPr>
    </w:p>
    <w:p w14:paraId="419F0AE1" w14:textId="60CC3D1D" w:rsidR="00155183" w:rsidRPr="000F71DF" w:rsidRDefault="009B1BD2" w:rsidP="000F71DF">
      <w:pPr>
        <w:pStyle w:val="ListParagraph"/>
        <w:numPr>
          <w:ilvl w:val="0"/>
          <w:numId w:val="40"/>
        </w:numPr>
        <w:ind w:left="720"/>
        <w:jc w:val="both"/>
        <w:rPr>
          <w:rFonts w:asciiTheme="minorHAnsi" w:eastAsiaTheme="minorEastAsia" w:hAnsiTheme="minorHAnsi" w:cstheme="minorHAnsi"/>
          <w:bCs/>
          <w:iCs/>
        </w:rPr>
      </w:pPr>
      <w:r>
        <w:rPr>
          <w:rFonts w:asciiTheme="minorHAnsi" w:eastAsiaTheme="minorEastAsia" w:hAnsiTheme="minorHAnsi" w:cstheme="minorHAnsi"/>
          <w:b/>
          <w:bCs/>
          <w:iCs/>
        </w:rPr>
        <w:t>2</w:t>
      </w:r>
      <w:r w:rsidR="00155183" w:rsidRPr="000F71DF">
        <w:rPr>
          <w:rFonts w:asciiTheme="minorHAnsi" w:eastAsiaTheme="minorEastAsia" w:hAnsiTheme="minorHAnsi" w:cstheme="minorHAnsi"/>
          <w:b/>
          <w:bCs/>
          <w:iCs/>
        </w:rPr>
        <w:t xml:space="preserve">-2 </w:t>
      </w:r>
      <w:r w:rsidR="00040269">
        <w:rPr>
          <w:rFonts w:asciiTheme="minorHAnsi" w:eastAsiaTheme="minorEastAsia" w:hAnsiTheme="minorHAnsi" w:cstheme="minorHAnsi"/>
          <w:b/>
          <w:bCs/>
          <w:iCs/>
        </w:rPr>
        <w:t>Business and the Bill of Rights</w:t>
      </w:r>
      <w:r w:rsidR="00155183" w:rsidRPr="000F71DF">
        <w:rPr>
          <w:rFonts w:asciiTheme="minorHAnsi" w:eastAsiaTheme="minorEastAsia" w:hAnsiTheme="minorHAnsi" w:cstheme="minorHAnsi"/>
          <w:bCs/>
          <w:iCs/>
        </w:rPr>
        <w:t xml:space="preserve"> </w:t>
      </w:r>
      <w:r w:rsidR="00155183" w:rsidRPr="00344816">
        <w:rPr>
          <w:rFonts w:asciiTheme="minorHAnsi" w:eastAsiaTheme="minorEastAsia" w:hAnsiTheme="minorHAnsi" w:cstheme="minorHAnsi"/>
          <w:bCs/>
          <w:iCs/>
        </w:rPr>
        <w:t>(PPT Slide</w:t>
      </w:r>
      <w:r w:rsidR="001232CA" w:rsidRPr="00344816">
        <w:rPr>
          <w:rFonts w:asciiTheme="minorHAnsi" w:eastAsiaTheme="minorEastAsia" w:hAnsiTheme="minorHAnsi" w:cstheme="minorHAnsi"/>
          <w:bCs/>
          <w:iCs/>
        </w:rPr>
        <w:t xml:space="preserve">s </w:t>
      </w:r>
      <w:r w:rsidR="00C34116">
        <w:rPr>
          <w:rFonts w:asciiTheme="minorHAnsi" w:eastAsiaTheme="minorEastAsia" w:hAnsiTheme="minorHAnsi" w:cstheme="minorHAnsi"/>
          <w:bCs/>
          <w:iCs/>
        </w:rPr>
        <w:t>21-31</w:t>
      </w:r>
      <w:r w:rsidR="00155183" w:rsidRPr="00344816">
        <w:rPr>
          <w:rFonts w:asciiTheme="minorHAnsi" w:eastAsiaTheme="minorEastAsia" w:hAnsiTheme="minorHAnsi" w:cstheme="minorHAnsi"/>
          <w:bCs/>
          <w:iCs/>
        </w:rPr>
        <w:t>)</w:t>
      </w:r>
    </w:p>
    <w:p w14:paraId="0D713993" w14:textId="435D79BA" w:rsidR="00155183" w:rsidRDefault="004B5FE5" w:rsidP="000F71DF">
      <w:pPr>
        <w:pStyle w:val="ListParagraph"/>
        <w:jc w:val="both"/>
        <w:rPr>
          <w:rFonts w:asciiTheme="minorHAnsi" w:eastAsiaTheme="minorEastAsia" w:hAnsiTheme="minorHAnsi" w:cstheme="minorHAnsi"/>
          <w:bCs/>
          <w:iCs/>
        </w:rPr>
      </w:pPr>
      <w:r>
        <w:rPr>
          <w:rFonts w:asciiTheme="minorHAnsi" w:eastAsiaTheme="minorEastAsia" w:hAnsiTheme="minorHAnsi" w:cstheme="minorHAnsi"/>
          <w:bCs/>
          <w:iCs/>
        </w:rPr>
        <w:lastRenderedPageBreak/>
        <w:t>T</w:t>
      </w:r>
      <w:r w:rsidRPr="004B5FE5">
        <w:rPr>
          <w:rFonts w:asciiTheme="minorHAnsi" w:eastAsiaTheme="minorEastAsia" w:hAnsiTheme="minorHAnsi" w:cstheme="minorHAnsi"/>
          <w:bCs/>
          <w:iCs/>
        </w:rPr>
        <w:t>he importance of having a written declaration of the rights of individuals eventually caused the first Congress of the United States to enact twelve amendments to the Constitution and submit them to the states for approval. The first ten of these amendments, commonly known as the Bill of Rights, were adopted in 1791.</w:t>
      </w:r>
    </w:p>
    <w:p w14:paraId="7413B54D" w14:textId="77777777" w:rsidR="004B5FE5" w:rsidRPr="000F71DF" w:rsidRDefault="004B5FE5" w:rsidP="000F71DF">
      <w:pPr>
        <w:pStyle w:val="ListParagraph"/>
        <w:jc w:val="both"/>
        <w:rPr>
          <w:rFonts w:asciiTheme="minorHAnsi" w:eastAsiaTheme="minorEastAsia" w:hAnsiTheme="minorHAnsi" w:cstheme="minorHAnsi"/>
          <w:bCs/>
          <w:iCs/>
        </w:rPr>
      </w:pPr>
    </w:p>
    <w:p w14:paraId="4BBA7C17" w14:textId="7E48B39F" w:rsidR="00155183" w:rsidRPr="000F71DF" w:rsidRDefault="00C65562" w:rsidP="000F71DF">
      <w:pPr>
        <w:pStyle w:val="ListParagraph"/>
        <w:numPr>
          <w:ilvl w:val="1"/>
          <w:numId w:val="40"/>
        </w:numPr>
        <w:jc w:val="both"/>
        <w:rPr>
          <w:rFonts w:asciiTheme="minorHAnsi" w:eastAsiaTheme="minorEastAsia" w:hAnsiTheme="minorHAnsi" w:cstheme="minorHAnsi"/>
          <w:b/>
          <w:bCs/>
          <w:iCs/>
        </w:rPr>
      </w:pPr>
      <w:r>
        <w:rPr>
          <w:rFonts w:asciiTheme="minorHAnsi" w:eastAsiaTheme="minorEastAsia" w:hAnsiTheme="minorHAnsi" w:cstheme="minorHAnsi"/>
          <w:b/>
          <w:bCs/>
          <w:iCs/>
        </w:rPr>
        <w:t>Limits on Federal and State Government Actions</w:t>
      </w:r>
    </w:p>
    <w:p w14:paraId="4C376754" w14:textId="1AA1222C" w:rsidR="00155183" w:rsidRPr="00CE655F" w:rsidRDefault="00CE655F" w:rsidP="000F71DF">
      <w:pPr>
        <w:pStyle w:val="ListParagraph"/>
        <w:numPr>
          <w:ilvl w:val="2"/>
          <w:numId w:val="40"/>
        </w:numPr>
        <w:suppressLineNumbers/>
        <w:jc w:val="both"/>
        <w:rPr>
          <w:rFonts w:asciiTheme="minorHAnsi" w:eastAsiaTheme="minorEastAsia" w:hAnsiTheme="minorHAnsi" w:cstheme="minorHAnsi"/>
          <w:b/>
          <w:bCs/>
          <w:iCs/>
        </w:rPr>
      </w:pPr>
      <w:r w:rsidRPr="00CE655F">
        <w:rPr>
          <w:rFonts w:asciiTheme="minorHAnsi" w:hAnsiTheme="minorHAnsi" w:cstheme="minorHAnsi"/>
          <w:b/>
        </w:rPr>
        <w:t xml:space="preserve">The Fourteenth Amendment – </w:t>
      </w:r>
      <w:r w:rsidR="004B5FE5" w:rsidRPr="004B5FE5">
        <w:rPr>
          <w:rFonts w:asciiTheme="minorHAnsi" w:hAnsiTheme="minorHAnsi" w:cstheme="minorHAnsi"/>
        </w:rPr>
        <w:t>Passed in 1868 after the Civil War, the Fourteenth Amendment provides, in part, that “[n]o State shall . . . deprive any person of life, liberty, or property, without due process of law.”</w:t>
      </w:r>
    </w:p>
    <w:p w14:paraId="4E0323A1" w14:textId="77777777" w:rsidR="00CE655F" w:rsidRPr="00CE655F" w:rsidRDefault="00CE655F" w:rsidP="00CE655F">
      <w:pPr>
        <w:pStyle w:val="ListParagraph"/>
        <w:suppressLineNumbers/>
        <w:ind w:left="2160"/>
        <w:jc w:val="both"/>
        <w:rPr>
          <w:rFonts w:asciiTheme="minorHAnsi" w:eastAsiaTheme="minorEastAsia" w:hAnsiTheme="minorHAnsi" w:cstheme="minorHAnsi"/>
          <w:b/>
          <w:bCs/>
          <w:iCs/>
        </w:rPr>
      </w:pPr>
    </w:p>
    <w:p w14:paraId="063F61A0" w14:textId="38C389AF" w:rsidR="00CE655F" w:rsidRPr="004B5FE5" w:rsidRDefault="00CE655F" w:rsidP="004B5FE5">
      <w:pPr>
        <w:pStyle w:val="ListParagraph"/>
        <w:numPr>
          <w:ilvl w:val="2"/>
          <w:numId w:val="40"/>
        </w:numPr>
        <w:suppressLineNumbers/>
        <w:jc w:val="both"/>
        <w:rPr>
          <w:rFonts w:asciiTheme="minorHAnsi" w:eastAsiaTheme="minorEastAsia" w:hAnsiTheme="minorHAnsi" w:cstheme="minorHAnsi"/>
          <w:b/>
          <w:bCs/>
          <w:iCs/>
        </w:rPr>
      </w:pPr>
      <w:r w:rsidRPr="00CE655F">
        <w:rPr>
          <w:rFonts w:asciiTheme="minorHAnsi" w:eastAsiaTheme="minorEastAsia" w:hAnsiTheme="minorHAnsi" w:cstheme="minorHAnsi"/>
          <w:b/>
          <w:bCs/>
          <w:iCs/>
        </w:rPr>
        <w:t xml:space="preserve">Judicial Interpretation – </w:t>
      </w:r>
      <w:r w:rsidR="004B5FE5" w:rsidRPr="004B5FE5">
        <w:rPr>
          <w:rFonts w:asciiTheme="minorHAnsi" w:eastAsiaTheme="minorEastAsia" w:hAnsiTheme="minorHAnsi" w:cstheme="minorHAnsi"/>
          <w:bCs/>
          <w:iCs/>
        </w:rPr>
        <w:t>The rights secured by the Bill of Rights are not absolute. Many of the rights guaranteed by the first ten amendments are described in very general terms.</w:t>
      </w:r>
    </w:p>
    <w:p w14:paraId="76F49FA2" w14:textId="77777777" w:rsidR="00CE655F" w:rsidRPr="00CE655F" w:rsidRDefault="00CE655F" w:rsidP="00CE655F">
      <w:pPr>
        <w:pStyle w:val="ListParagraph"/>
        <w:suppressLineNumbers/>
        <w:ind w:left="2160"/>
        <w:jc w:val="both"/>
        <w:rPr>
          <w:rFonts w:asciiTheme="minorHAnsi" w:eastAsiaTheme="minorEastAsia" w:hAnsiTheme="minorHAnsi" w:cstheme="minorHAnsi"/>
          <w:b/>
          <w:bCs/>
          <w:iCs/>
        </w:rPr>
      </w:pPr>
    </w:p>
    <w:p w14:paraId="5443440B" w14:textId="4A628291" w:rsidR="00155183" w:rsidRPr="000F71DF" w:rsidRDefault="00C65562" w:rsidP="000F71DF">
      <w:pPr>
        <w:pStyle w:val="ListParagraph"/>
        <w:numPr>
          <w:ilvl w:val="1"/>
          <w:numId w:val="40"/>
        </w:numPr>
        <w:jc w:val="both"/>
        <w:rPr>
          <w:rFonts w:asciiTheme="minorHAnsi" w:eastAsiaTheme="minorEastAsia" w:hAnsiTheme="minorHAnsi" w:cstheme="minorHAnsi"/>
          <w:b/>
          <w:bCs/>
          <w:iCs/>
        </w:rPr>
      </w:pPr>
      <w:r>
        <w:rPr>
          <w:rFonts w:asciiTheme="minorHAnsi" w:eastAsiaTheme="minorEastAsia" w:hAnsiTheme="minorHAnsi" w:cstheme="minorHAnsi"/>
          <w:b/>
          <w:bCs/>
          <w:iCs/>
        </w:rPr>
        <w:t xml:space="preserve">The First Amendment – Freedom of Speech </w:t>
      </w:r>
    </w:p>
    <w:p w14:paraId="08F7BA61" w14:textId="697FC255" w:rsidR="00B76681" w:rsidRDefault="004B5FE5" w:rsidP="006669E2">
      <w:pPr>
        <w:pStyle w:val="BodyTextIndent"/>
        <w:numPr>
          <w:ilvl w:val="2"/>
          <w:numId w:val="40"/>
        </w:numPr>
        <w:rPr>
          <w:rFonts w:asciiTheme="minorHAnsi" w:hAnsiTheme="minorHAnsi" w:cstheme="minorHAnsi"/>
          <w:sz w:val="22"/>
          <w:szCs w:val="22"/>
        </w:rPr>
      </w:pPr>
      <w:r w:rsidRPr="004B5FE5">
        <w:rPr>
          <w:rFonts w:asciiTheme="minorHAnsi" w:hAnsiTheme="minorHAnsi" w:cstheme="minorHAnsi"/>
          <w:sz w:val="22"/>
          <w:szCs w:val="22"/>
        </w:rPr>
        <w:t>A democratic form of government cannot survive unless people can freely voice their polit</w:t>
      </w:r>
      <w:r>
        <w:rPr>
          <w:rFonts w:asciiTheme="minorHAnsi" w:hAnsiTheme="minorHAnsi" w:cstheme="minorHAnsi"/>
          <w:sz w:val="22"/>
          <w:szCs w:val="22"/>
        </w:rPr>
        <w:t>i</w:t>
      </w:r>
      <w:r w:rsidRPr="004B5FE5">
        <w:rPr>
          <w:rFonts w:asciiTheme="minorHAnsi" w:hAnsiTheme="minorHAnsi" w:cstheme="minorHAnsi"/>
          <w:sz w:val="22"/>
          <w:szCs w:val="22"/>
        </w:rPr>
        <w:t>cal opinions and criticize government actions or policies. Freedom of speech, particularly political speech, is thus a prized right, and traditionally the courts have protected this right to the fullest extent possible</w:t>
      </w:r>
      <w:r w:rsidR="00B76681">
        <w:rPr>
          <w:rFonts w:asciiTheme="minorHAnsi" w:hAnsiTheme="minorHAnsi" w:cstheme="minorHAnsi"/>
          <w:sz w:val="22"/>
          <w:szCs w:val="22"/>
        </w:rPr>
        <w:t xml:space="preserve"> </w:t>
      </w:r>
    </w:p>
    <w:p w14:paraId="4BCBE58F" w14:textId="6807C9B0" w:rsidR="00B76681" w:rsidRDefault="00B76681" w:rsidP="00B76681">
      <w:pPr>
        <w:pStyle w:val="BodyTextIndent"/>
        <w:numPr>
          <w:ilvl w:val="3"/>
          <w:numId w:val="40"/>
        </w:numPr>
        <w:rPr>
          <w:rFonts w:asciiTheme="minorHAnsi" w:hAnsiTheme="minorHAnsi" w:cstheme="minorHAnsi"/>
          <w:b/>
          <w:sz w:val="22"/>
          <w:szCs w:val="22"/>
        </w:rPr>
      </w:pPr>
      <w:r w:rsidRPr="00B76681">
        <w:rPr>
          <w:rFonts w:asciiTheme="minorHAnsi" w:hAnsiTheme="minorHAnsi" w:cstheme="minorHAnsi"/>
          <w:b/>
          <w:sz w:val="22"/>
          <w:szCs w:val="22"/>
        </w:rPr>
        <w:t xml:space="preserve">Adapting the Law to the Online Environment – Social Media and the Constitution </w:t>
      </w:r>
    </w:p>
    <w:p w14:paraId="0DD15C60" w14:textId="77777777" w:rsidR="004B5FE5" w:rsidRPr="00B76681" w:rsidRDefault="004B5FE5" w:rsidP="004B5FE5">
      <w:pPr>
        <w:pStyle w:val="BodyTextIndent"/>
        <w:ind w:left="2880" w:firstLine="0"/>
        <w:rPr>
          <w:rFonts w:asciiTheme="minorHAnsi" w:hAnsiTheme="minorHAnsi" w:cstheme="minorHAnsi"/>
          <w:b/>
          <w:sz w:val="22"/>
          <w:szCs w:val="22"/>
        </w:rPr>
      </w:pPr>
    </w:p>
    <w:p w14:paraId="0C850FC3" w14:textId="71BC12D3" w:rsidR="00644DBE" w:rsidRPr="00644DBE" w:rsidRDefault="00CE655F" w:rsidP="006669E2">
      <w:pPr>
        <w:pStyle w:val="BodyTextIndent"/>
        <w:numPr>
          <w:ilvl w:val="2"/>
          <w:numId w:val="40"/>
        </w:numPr>
        <w:rPr>
          <w:rFonts w:asciiTheme="minorHAnsi" w:hAnsiTheme="minorHAnsi" w:cstheme="minorHAnsi"/>
          <w:b/>
          <w:sz w:val="22"/>
          <w:szCs w:val="22"/>
        </w:rPr>
      </w:pPr>
      <w:r w:rsidRPr="00B76681">
        <w:rPr>
          <w:rFonts w:asciiTheme="minorHAnsi" w:hAnsiTheme="minorHAnsi" w:cstheme="minorHAnsi"/>
          <w:b/>
          <w:sz w:val="22"/>
          <w:szCs w:val="22"/>
        </w:rPr>
        <w:t>Symbolic Speech –</w:t>
      </w:r>
      <w:r w:rsidR="004B5FE5">
        <w:rPr>
          <w:rFonts w:asciiTheme="minorHAnsi" w:hAnsiTheme="minorHAnsi" w:cstheme="minorHAnsi"/>
          <w:b/>
          <w:sz w:val="22"/>
          <w:szCs w:val="22"/>
        </w:rPr>
        <w:t xml:space="preserve"> </w:t>
      </w:r>
      <w:r w:rsidR="0091178E">
        <w:rPr>
          <w:rFonts w:asciiTheme="minorHAnsi" w:hAnsiTheme="minorHAnsi" w:cstheme="minorHAnsi"/>
          <w:sz w:val="22"/>
          <w:szCs w:val="22"/>
        </w:rPr>
        <w:t>G</w:t>
      </w:r>
      <w:r w:rsidR="0091178E" w:rsidRPr="004B5FE5">
        <w:rPr>
          <w:rFonts w:asciiTheme="minorHAnsi" w:hAnsiTheme="minorHAnsi" w:cstheme="minorHAnsi"/>
          <w:sz w:val="22"/>
          <w:szCs w:val="22"/>
        </w:rPr>
        <w:t>estures</w:t>
      </w:r>
      <w:r w:rsidR="004B5FE5" w:rsidRPr="004B5FE5">
        <w:rPr>
          <w:rFonts w:asciiTheme="minorHAnsi" w:hAnsiTheme="minorHAnsi" w:cstheme="minorHAnsi"/>
          <w:sz w:val="22"/>
          <w:szCs w:val="22"/>
        </w:rPr>
        <w:t xml:space="preserve">, movements, articles of clothing, and other forms of expressive conduct—is also given substantial protection by the courts. </w:t>
      </w:r>
    </w:p>
    <w:p w14:paraId="5D3CE454" w14:textId="67BA6F89" w:rsidR="00155183" w:rsidRPr="00644DBE" w:rsidRDefault="004B5FE5" w:rsidP="00644DBE">
      <w:pPr>
        <w:pStyle w:val="BodyTextIndent"/>
        <w:numPr>
          <w:ilvl w:val="3"/>
          <w:numId w:val="40"/>
        </w:numPr>
        <w:rPr>
          <w:rFonts w:asciiTheme="minorHAnsi" w:hAnsiTheme="minorHAnsi" w:cstheme="minorHAnsi"/>
          <w:b/>
          <w:sz w:val="22"/>
          <w:szCs w:val="22"/>
        </w:rPr>
      </w:pPr>
      <w:r w:rsidRPr="004B5FE5">
        <w:rPr>
          <w:rFonts w:asciiTheme="minorHAnsi" w:hAnsiTheme="minorHAnsi" w:cstheme="minorHAnsi"/>
          <w:sz w:val="22"/>
          <w:szCs w:val="22"/>
        </w:rPr>
        <w:t>The burning of the American flag to protest government policies, for instance, is a constitutionally protected form of expression.</w:t>
      </w:r>
    </w:p>
    <w:p w14:paraId="7655CC18" w14:textId="77777777" w:rsidR="00644DBE" w:rsidRDefault="00644DBE" w:rsidP="00644DBE">
      <w:pPr>
        <w:pStyle w:val="BodyTextIndent"/>
        <w:ind w:left="2880" w:firstLine="0"/>
        <w:rPr>
          <w:rFonts w:asciiTheme="minorHAnsi" w:hAnsiTheme="minorHAnsi" w:cstheme="minorHAnsi"/>
          <w:b/>
          <w:sz w:val="22"/>
          <w:szCs w:val="22"/>
        </w:rPr>
      </w:pPr>
    </w:p>
    <w:p w14:paraId="6FC6F2E1" w14:textId="160C0A03" w:rsidR="00B76681" w:rsidRDefault="00B76681" w:rsidP="00B76681">
      <w:pPr>
        <w:pStyle w:val="BodyTextIndent"/>
        <w:numPr>
          <w:ilvl w:val="3"/>
          <w:numId w:val="40"/>
        </w:numPr>
        <w:rPr>
          <w:rFonts w:asciiTheme="minorHAnsi" w:hAnsiTheme="minorHAnsi" w:cstheme="minorHAnsi"/>
          <w:b/>
          <w:sz w:val="22"/>
          <w:szCs w:val="22"/>
        </w:rPr>
      </w:pPr>
      <w:r>
        <w:rPr>
          <w:rFonts w:asciiTheme="minorHAnsi" w:hAnsiTheme="minorHAnsi" w:cstheme="minorHAnsi"/>
          <w:b/>
          <w:sz w:val="22"/>
          <w:szCs w:val="22"/>
        </w:rPr>
        <w:t>Example 2.4</w:t>
      </w:r>
    </w:p>
    <w:p w14:paraId="66E8D06E" w14:textId="77777777" w:rsidR="00B76681" w:rsidRDefault="00B76681" w:rsidP="00B76681">
      <w:pPr>
        <w:pStyle w:val="BodyTextIndent"/>
        <w:ind w:left="2880" w:firstLine="0"/>
        <w:rPr>
          <w:rFonts w:asciiTheme="minorHAnsi" w:hAnsiTheme="minorHAnsi" w:cstheme="minorHAnsi"/>
          <w:b/>
          <w:sz w:val="22"/>
          <w:szCs w:val="22"/>
        </w:rPr>
      </w:pPr>
    </w:p>
    <w:p w14:paraId="613E8871" w14:textId="163CBFFC" w:rsidR="00B76681" w:rsidRDefault="00B76681" w:rsidP="006669E2">
      <w:pPr>
        <w:pStyle w:val="BodyTextIndent"/>
        <w:numPr>
          <w:ilvl w:val="2"/>
          <w:numId w:val="40"/>
        </w:numPr>
        <w:rPr>
          <w:rFonts w:asciiTheme="minorHAnsi" w:hAnsiTheme="minorHAnsi" w:cstheme="minorHAnsi"/>
          <w:b/>
          <w:sz w:val="22"/>
          <w:szCs w:val="22"/>
        </w:rPr>
      </w:pPr>
      <w:r>
        <w:rPr>
          <w:rFonts w:asciiTheme="minorHAnsi" w:hAnsiTheme="minorHAnsi" w:cstheme="minorHAnsi"/>
          <w:b/>
          <w:sz w:val="22"/>
          <w:szCs w:val="22"/>
        </w:rPr>
        <w:t xml:space="preserve">Reasonable Restrictions – </w:t>
      </w:r>
      <w:r w:rsidR="004B5FE5" w:rsidRPr="004B5FE5">
        <w:rPr>
          <w:rFonts w:asciiTheme="minorHAnsi" w:hAnsiTheme="minorHAnsi" w:cstheme="minorHAnsi"/>
          <w:sz w:val="22"/>
          <w:szCs w:val="22"/>
        </w:rPr>
        <w:t>Expression</w:t>
      </w:r>
      <w:r w:rsidR="0045600A">
        <w:rPr>
          <w:rFonts w:asciiTheme="minorHAnsi" w:hAnsiTheme="minorHAnsi" w:cstheme="minorHAnsi"/>
          <w:sz w:val="22"/>
          <w:szCs w:val="22"/>
        </w:rPr>
        <w:t xml:space="preserve">s whether </w:t>
      </w:r>
      <w:r w:rsidR="004B5FE5" w:rsidRPr="004B5FE5">
        <w:rPr>
          <w:rFonts w:asciiTheme="minorHAnsi" w:hAnsiTheme="minorHAnsi" w:cstheme="minorHAnsi"/>
          <w:sz w:val="22"/>
          <w:szCs w:val="22"/>
        </w:rPr>
        <w:t>oral, written, or symbolized by conduct</w:t>
      </w:r>
      <w:r w:rsidR="0045600A">
        <w:rPr>
          <w:rFonts w:asciiTheme="minorHAnsi" w:hAnsiTheme="minorHAnsi" w:cstheme="minorHAnsi"/>
          <w:sz w:val="22"/>
          <w:szCs w:val="22"/>
        </w:rPr>
        <w:t xml:space="preserve">, are </w:t>
      </w:r>
      <w:r w:rsidR="004B5FE5" w:rsidRPr="004B5FE5">
        <w:rPr>
          <w:rFonts w:asciiTheme="minorHAnsi" w:hAnsiTheme="minorHAnsi" w:cstheme="minorHAnsi"/>
          <w:sz w:val="22"/>
          <w:szCs w:val="22"/>
        </w:rPr>
        <w:t>subject to reasonable restrictions.</w:t>
      </w:r>
    </w:p>
    <w:p w14:paraId="2C46E937" w14:textId="29E5B81C" w:rsidR="00B76681" w:rsidRPr="0045600A" w:rsidRDefault="00B76681" w:rsidP="00B76681">
      <w:pPr>
        <w:pStyle w:val="BodyTextIndent"/>
        <w:numPr>
          <w:ilvl w:val="3"/>
          <w:numId w:val="40"/>
        </w:numPr>
        <w:rPr>
          <w:rFonts w:asciiTheme="minorHAnsi" w:hAnsiTheme="minorHAnsi" w:cstheme="minorHAnsi"/>
          <w:b/>
          <w:i/>
          <w:sz w:val="22"/>
          <w:szCs w:val="22"/>
        </w:rPr>
      </w:pPr>
      <w:r w:rsidRPr="00B76681">
        <w:rPr>
          <w:rFonts w:asciiTheme="minorHAnsi" w:hAnsiTheme="minorHAnsi" w:cstheme="minorHAnsi"/>
          <w:b/>
          <w:i/>
          <w:sz w:val="22"/>
          <w:szCs w:val="22"/>
        </w:rPr>
        <w:t>Content-Neutral Laws.</w:t>
      </w:r>
      <w:r w:rsidR="0045600A">
        <w:rPr>
          <w:rFonts w:asciiTheme="minorHAnsi" w:hAnsiTheme="minorHAnsi" w:cstheme="minorHAnsi"/>
          <w:b/>
          <w:i/>
          <w:sz w:val="22"/>
          <w:szCs w:val="22"/>
        </w:rPr>
        <w:t xml:space="preserve"> </w:t>
      </w:r>
      <w:r w:rsidR="0045600A" w:rsidRPr="0045600A">
        <w:rPr>
          <w:rFonts w:asciiTheme="minorHAnsi" w:hAnsiTheme="minorHAnsi" w:cstheme="minorHAnsi"/>
          <w:sz w:val="22"/>
          <w:szCs w:val="22"/>
        </w:rPr>
        <w:t>Laws that regulate the time, manner, and place, but not the content of speech receive less scrutiny by the courts than do laws that restrict the content of expression.</w:t>
      </w:r>
    </w:p>
    <w:p w14:paraId="5EBB3055" w14:textId="2E03F220" w:rsidR="0045600A" w:rsidRPr="0045600A" w:rsidRDefault="0045600A" w:rsidP="0045600A">
      <w:pPr>
        <w:pStyle w:val="BodyTextIndent"/>
        <w:numPr>
          <w:ilvl w:val="4"/>
          <w:numId w:val="40"/>
        </w:numPr>
        <w:rPr>
          <w:rFonts w:asciiTheme="minorHAnsi" w:hAnsiTheme="minorHAnsi" w:cstheme="minorHAnsi"/>
          <w:b/>
          <w:sz w:val="22"/>
          <w:szCs w:val="22"/>
        </w:rPr>
      </w:pPr>
      <w:r w:rsidRPr="0045600A">
        <w:rPr>
          <w:rFonts w:asciiTheme="minorHAnsi" w:hAnsiTheme="minorHAnsi" w:cstheme="minorHAnsi"/>
          <w:b/>
          <w:sz w:val="22"/>
          <w:szCs w:val="22"/>
        </w:rPr>
        <w:t xml:space="preserve">Case Example 2.5: </w:t>
      </w:r>
      <w:r w:rsidRPr="0045600A">
        <w:rPr>
          <w:rFonts w:asciiTheme="minorHAnsi" w:hAnsiTheme="minorHAnsi" w:cstheme="minorHAnsi"/>
          <w:b/>
          <w:i/>
          <w:sz w:val="22"/>
          <w:szCs w:val="22"/>
        </w:rPr>
        <w:t>Commonwealth of Massachusetts v. Ora</w:t>
      </w:r>
    </w:p>
    <w:p w14:paraId="74E70032" w14:textId="77777777" w:rsidR="00B76681" w:rsidRDefault="00B76681" w:rsidP="00B76681">
      <w:pPr>
        <w:pStyle w:val="BodyTextIndent"/>
        <w:ind w:left="2880" w:firstLine="0"/>
        <w:rPr>
          <w:rFonts w:asciiTheme="minorHAnsi" w:hAnsiTheme="minorHAnsi" w:cstheme="minorHAnsi"/>
          <w:b/>
          <w:i/>
          <w:sz w:val="22"/>
          <w:szCs w:val="22"/>
        </w:rPr>
      </w:pPr>
    </w:p>
    <w:p w14:paraId="512C3CA8" w14:textId="77777777" w:rsidR="0045600A" w:rsidRPr="0045600A" w:rsidRDefault="00B76681" w:rsidP="00B76681">
      <w:pPr>
        <w:pStyle w:val="BodyTextIndent"/>
        <w:numPr>
          <w:ilvl w:val="3"/>
          <w:numId w:val="40"/>
        </w:numPr>
        <w:rPr>
          <w:rFonts w:asciiTheme="minorHAnsi" w:hAnsiTheme="minorHAnsi" w:cstheme="minorHAnsi"/>
          <w:b/>
          <w:i/>
          <w:sz w:val="22"/>
          <w:szCs w:val="22"/>
        </w:rPr>
      </w:pPr>
      <w:r>
        <w:rPr>
          <w:rFonts w:asciiTheme="minorHAnsi" w:hAnsiTheme="minorHAnsi" w:cstheme="minorHAnsi"/>
          <w:b/>
          <w:i/>
          <w:sz w:val="22"/>
          <w:szCs w:val="22"/>
        </w:rPr>
        <w:t>Laws That Restrict the Content of Speech.</w:t>
      </w:r>
      <w:r w:rsidR="0045600A">
        <w:rPr>
          <w:rFonts w:asciiTheme="minorHAnsi" w:hAnsiTheme="minorHAnsi" w:cstheme="minorHAnsi"/>
          <w:b/>
          <w:i/>
          <w:sz w:val="22"/>
          <w:szCs w:val="22"/>
        </w:rPr>
        <w:t xml:space="preserve"> </w:t>
      </w:r>
      <w:r w:rsidR="0045600A" w:rsidRPr="0045600A">
        <w:rPr>
          <w:rFonts w:asciiTheme="minorHAnsi" w:hAnsiTheme="minorHAnsi" w:cstheme="minorHAnsi"/>
          <w:sz w:val="22"/>
          <w:szCs w:val="22"/>
        </w:rPr>
        <w:t xml:space="preserve">If a law regulates the content of the expression, it must serve a compelling state interest and must be narrowly written to achieve that interest. </w:t>
      </w:r>
    </w:p>
    <w:p w14:paraId="0625F80D" w14:textId="1A58867E" w:rsidR="00B76681" w:rsidRDefault="0045600A" w:rsidP="0045600A">
      <w:pPr>
        <w:pStyle w:val="BodyTextIndent"/>
        <w:numPr>
          <w:ilvl w:val="4"/>
          <w:numId w:val="40"/>
        </w:numPr>
        <w:rPr>
          <w:rFonts w:asciiTheme="minorHAnsi" w:hAnsiTheme="minorHAnsi" w:cstheme="minorHAnsi"/>
          <w:b/>
          <w:i/>
          <w:sz w:val="22"/>
          <w:szCs w:val="22"/>
        </w:rPr>
      </w:pPr>
      <w:r w:rsidRPr="0045600A">
        <w:rPr>
          <w:rFonts w:asciiTheme="minorHAnsi" w:hAnsiTheme="minorHAnsi" w:cstheme="minorHAnsi"/>
          <w:sz w:val="22"/>
          <w:szCs w:val="22"/>
        </w:rPr>
        <w:t xml:space="preserve">Under the </w:t>
      </w:r>
      <w:r w:rsidRPr="0045600A">
        <w:rPr>
          <w:rFonts w:asciiTheme="minorHAnsi" w:hAnsiTheme="minorHAnsi" w:cstheme="minorHAnsi"/>
          <w:b/>
          <w:sz w:val="22"/>
          <w:szCs w:val="22"/>
        </w:rPr>
        <w:t xml:space="preserve">compelling government interest </w:t>
      </w:r>
      <w:r w:rsidRPr="0045600A">
        <w:rPr>
          <w:rFonts w:asciiTheme="minorHAnsi" w:hAnsiTheme="minorHAnsi" w:cstheme="minorHAnsi"/>
          <w:sz w:val="22"/>
          <w:szCs w:val="22"/>
        </w:rPr>
        <w:t>test, the government’s interest is balanced against the individual’s constitutional right to be free of government interference.</w:t>
      </w:r>
    </w:p>
    <w:p w14:paraId="2B9BF4E9" w14:textId="7700D9F1" w:rsidR="00B76681" w:rsidRPr="00B76681" w:rsidRDefault="00B76681" w:rsidP="0045600A">
      <w:pPr>
        <w:pStyle w:val="BodyTextIndent"/>
        <w:numPr>
          <w:ilvl w:val="5"/>
          <w:numId w:val="40"/>
        </w:numPr>
        <w:rPr>
          <w:rFonts w:asciiTheme="minorHAnsi" w:hAnsiTheme="minorHAnsi" w:cstheme="minorHAnsi"/>
          <w:b/>
          <w:sz w:val="22"/>
          <w:szCs w:val="22"/>
        </w:rPr>
      </w:pPr>
      <w:r w:rsidRPr="00B76681">
        <w:rPr>
          <w:rFonts w:asciiTheme="minorHAnsi" w:hAnsiTheme="minorHAnsi" w:cstheme="minorHAnsi"/>
          <w:b/>
          <w:sz w:val="22"/>
          <w:szCs w:val="22"/>
        </w:rPr>
        <w:t>Spotlight Case Example 2.6:</w:t>
      </w:r>
      <w:r w:rsidR="0045600A">
        <w:rPr>
          <w:rFonts w:asciiTheme="minorHAnsi" w:hAnsiTheme="minorHAnsi" w:cstheme="minorHAnsi"/>
          <w:b/>
          <w:sz w:val="22"/>
          <w:szCs w:val="22"/>
        </w:rPr>
        <w:t xml:space="preserve"> </w:t>
      </w:r>
      <w:r w:rsidR="0045600A" w:rsidRPr="0045600A">
        <w:rPr>
          <w:rFonts w:asciiTheme="minorHAnsi" w:hAnsiTheme="minorHAnsi" w:cstheme="minorHAnsi"/>
          <w:b/>
          <w:i/>
          <w:sz w:val="22"/>
          <w:szCs w:val="22"/>
        </w:rPr>
        <w:t>Consolidated Edison Co. v. Public Service Commission</w:t>
      </w:r>
    </w:p>
    <w:p w14:paraId="0A411D0A" w14:textId="77777777" w:rsidR="00B76681" w:rsidRDefault="00B76681" w:rsidP="00B76681">
      <w:pPr>
        <w:pStyle w:val="BodyTextIndent"/>
        <w:ind w:left="2160" w:firstLine="0"/>
        <w:rPr>
          <w:rFonts w:asciiTheme="minorHAnsi" w:hAnsiTheme="minorHAnsi" w:cstheme="minorHAnsi"/>
          <w:b/>
          <w:sz w:val="22"/>
          <w:szCs w:val="22"/>
        </w:rPr>
      </w:pPr>
    </w:p>
    <w:p w14:paraId="16A44CB5" w14:textId="6EB3BF86" w:rsidR="00B76681" w:rsidRPr="00B76681" w:rsidRDefault="00B76681" w:rsidP="00B76681">
      <w:pPr>
        <w:pStyle w:val="BodyTextIndent"/>
        <w:numPr>
          <w:ilvl w:val="2"/>
          <w:numId w:val="40"/>
        </w:numPr>
        <w:rPr>
          <w:rFonts w:asciiTheme="minorHAnsi" w:hAnsiTheme="minorHAnsi" w:cstheme="minorHAnsi"/>
          <w:b/>
          <w:sz w:val="22"/>
          <w:szCs w:val="22"/>
        </w:rPr>
      </w:pPr>
      <w:r>
        <w:rPr>
          <w:rFonts w:asciiTheme="minorHAnsi" w:hAnsiTheme="minorHAnsi" w:cstheme="minorHAnsi"/>
          <w:b/>
          <w:sz w:val="22"/>
          <w:szCs w:val="22"/>
        </w:rPr>
        <w:t xml:space="preserve">Corporate Political Speech – </w:t>
      </w:r>
      <w:r w:rsidR="0045600A" w:rsidRPr="0045600A">
        <w:rPr>
          <w:rFonts w:asciiTheme="minorHAnsi" w:hAnsiTheme="minorHAnsi" w:cstheme="minorHAnsi"/>
          <w:sz w:val="22"/>
          <w:szCs w:val="22"/>
        </w:rPr>
        <w:t>Political speech by corporations also falls within the protection of the First Amendment. Corporate political speech continues to be given significant protection under the First Amendment.</w:t>
      </w:r>
    </w:p>
    <w:p w14:paraId="4F9EB576" w14:textId="26CCDD7F" w:rsidR="00B76681" w:rsidRPr="0045600A" w:rsidRDefault="00B76681" w:rsidP="00B76681">
      <w:pPr>
        <w:pStyle w:val="BodyTextIndent"/>
        <w:numPr>
          <w:ilvl w:val="3"/>
          <w:numId w:val="40"/>
        </w:numPr>
        <w:rPr>
          <w:rFonts w:asciiTheme="minorHAnsi" w:hAnsiTheme="minorHAnsi" w:cstheme="minorHAnsi"/>
          <w:b/>
          <w:i/>
          <w:sz w:val="22"/>
          <w:szCs w:val="22"/>
        </w:rPr>
      </w:pPr>
      <w:r>
        <w:rPr>
          <w:rFonts w:asciiTheme="minorHAnsi" w:hAnsiTheme="minorHAnsi" w:cstheme="minorHAnsi"/>
          <w:b/>
          <w:sz w:val="22"/>
          <w:szCs w:val="22"/>
        </w:rPr>
        <w:t>Classic Case Example 2.7:</w:t>
      </w:r>
      <w:r w:rsidR="0045600A">
        <w:rPr>
          <w:rFonts w:asciiTheme="minorHAnsi" w:hAnsiTheme="minorHAnsi" w:cstheme="minorHAnsi"/>
          <w:b/>
          <w:sz w:val="22"/>
          <w:szCs w:val="22"/>
        </w:rPr>
        <w:t xml:space="preserve"> </w:t>
      </w:r>
      <w:r w:rsidR="0045600A" w:rsidRPr="0045600A">
        <w:rPr>
          <w:rFonts w:asciiTheme="minorHAnsi" w:hAnsiTheme="minorHAnsi" w:cstheme="minorHAnsi"/>
          <w:b/>
          <w:i/>
          <w:sz w:val="22"/>
          <w:szCs w:val="22"/>
        </w:rPr>
        <w:t>Citizens United v. Federal Election Commission</w:t>
      </w:r>
    </w:p>
    <w:p w14:paraId="12FB5030" w14:textId="77777777" w:rsidR="00B76681" w:rsidRDefault="00B76681" w:rsidP="00B76681">
      <w:pPr>
        <w:pStyle w:val="BodyTextIndent"/>
        <w:ind w:left="2160" w:firstLine="0"/>
        <w:rPr>
          <w:rFonts w:asciiTheme="minorHAnsi" w:hAnsiTheme="minorHAnsi" w:cstheme="minorHAnsi"/>
          <w:b/>
          <w:sz w:val="22"/>
          <w:szCs w:val="22"/>
        </w:rPr>
      </w:pPr>
    </w:p>
    <w:p w14:paraId="0381C2C9" w14:textId="62FD6EA6" w:rsidR="00B76681" w:rsidRDefault="00B76681" w:rsidP="006669E2">
      <w:pPr>
        <w:pStyle w:val="BodyTextIndent"/>
        <w:numPr>
          <w:ilvl w:val="2"/>
          <w:numId w:val="40"/>
        </w:numPr>
        <w:rPr>
          <w:rFonts w:asciiTheme="minorHAnsi" w:hAnsiTheme="minorHAnsi" w:cstheme="minorHAnsi"/>
          <w:b/>
          <w:sz w:val="22"/>
          <w:szCs w:val="22"/>
        </w:rPr>
      </w:pPr>
      <w:r>
        <w:rPr>
          <w:rFonts w:asciiTheme="minorHAnsi" w:hAnsiTheme="minorHAnsi" w:cstheme="minorHAnsi"/>
          <w:b/>
          <w:sz w:val="22"/>
          <w:szCs w:val="22"/>
        </w:rPr>
        <w:t xml:space="preserve">Commercial Speech – </w:t>
      </w:r>
      <w:r w:rsidR="0045600A" w:rsidRPr="0045600A">
        <w:rPr>
          <w:rFonts w:asciiTheme="minorHAnsi" w:hAnsiTheme="minorHAnsi" w:cstheme="minorHAnsi"/>
          <w:sz w:val="22"/>
          <w:szCs w:val="22"/>
        </w:rPr>
        <w:t xml:space="preserve">The courts also give substantial protection to </w:t>
      </w:r>
      <w:r w:rsidR="0045600A" w:rsidRPr="0045600A">
        <w:rPr>
          <w:rFonts w:asciiTheme="minorHAnsi" w:hAnsiTheme="minorHAnsi" w:cstheme="minorHAnsi"/>
          <w:i/>
          <w:sz w:val="22"/>
          <w:szCs w:val="22"/>
        </w:rPr>
        <w:t>commercial speech</w:t>
      </w:r>
      <w:r w:rsidR="0045600A" w:rsidRPr="0045600A">
        <w:rPr>
          <w:rFonts w:asciiTheme="minorHAnsi" w:hAnsiTheme="minorHAnsi" w:cstheme="minorHAnsi"/>
          <w:sz w:val="22"/>
          <w:szCs w:val="22"/>
        </w:rPr>
        <w:t>, which consists of communications (primarily advertising and marketing) made by business firms that involve only their commercial interests.</w:t>
      </w:r>
    </w:p>
    <w:p w14:paraId="4D975B8D" w14:textId="6342D26D" w:rsidR="0045600A" w:rsidRPr="0045600A" w:rsidRDefault="0045600A" w:rsidP="00B76681">
      <w:pPr>
        <w:pStyle w:val="BodyTextIndent"/>
        <w:numPr>
          <w:ilvl w:val="3"/>
          <w:numId w:val="40"/>
        </w:numPr>
        <w:rPr>
          <w:rFonts w:asciiTheme="minorHAnsi" w:hAnsiTheme="minorHAnsi" w:cstheme="minorHAnsi"/>
          <w:sz w:val="22"/>
          <w:szCs w:val="22"/>
        </w:rPr>
      </w:pPr>
      <w:r w:rsidRPr="0045600A">
        <w:rPr>
          <w:rFonts w:asciiTheme="minorHAnsi" w:hAnsiTheme="minorHAnsi" w:cstheme="minorHAnsi"/>
          <w:sz w:val="22"/>
          <w:szCs w:val="22"/>
        </w:rPr>
        <w:t>Generally, a restriction on commercial speech will be considered valid as long as it: (1) seeks to implement a substantial government interest; (2) directly advances that interest; and (3) goes no further than necessary to accomplish its objective.</w:t>
      </w:r>
    </w:p>
    <w:p w14:paraId="7FAC66AC" w14:textId="77777777" w:rsidR="0045600A" w:rsidRDefault="00B76681" w:rsidP="0045600A">
      <w:pPr>
        <w:pStyle w:val="BodyTextIndent"/>
        <w:numPr>
          <w:ilvl w:val="4"/>
          <w:numId w:val="40"/>
        </w:numPr>
        <w:rPr>
          <w:rFonts w:asciiTheme="minorHAnsi" w:hAnsiTheme="minorHAnsi" w:cstheme="minorHAnsi"/>
          <w:b/>
          <w:sz w:val="22"/>
          <w:szCs w:val="22"/>
        </w:rPr>
      </w:pPr>
      <w:r>
        <w:rPr>
          <w:rFonts w:asciiTheme="minorHAnsi" w:hAnsiTheme="minorHAnsi" w:cstheme="minorHAnsi"/>
          <w:b/>
          <w:sz w:val="22"/>
          <w:szCs w:val="22"/>
        </w:rPr>
        <w:t>Example 2.8</w:t>
      </w:r>
    </w:p>
    <w:p w14:paraId="47EA7DC2" w14:textId="002D787B" w:rsidR="00B76681" w:rsidRPr="0045600A" w:rsidRDefault="00B76681" w:rsidP="0045600A">
      <w:pPr>
        <w:pStyle w:val="BodyTextIndent"/>
        <w:numPr>
          <w:ilvl w:val="4"/>
          <w:numId w:val="40"/>
        </w:numPr>
        <w:rPr>
          <w:rFonts w:asciiTheme="minorHAnsi" w:hAnsiTheme="minorHAnsi" w:cstheme="minorHAnsi"/>
          <w:b/>
          <w:sz w:val="22"/>
          <w:szCs w:val="22"/>
        </w:rPr>
      </w:pPr>
      <w:r w:rsidRPr="0045600A">
        <w:rPr>
          <w:rFonts w:asciiTheme="minorHAnsi" w:hAnsiTheme="minorHAnsi" w:cstheme="minorHAnsi"/>
          <w:b/>
          <w:sz w:val="22"/>
          <w:szCs w:val="22"/>
        </w:rPr>
        <w:t xml:space="preserve">Spotlight on Beer Labels: Case 2.3: </w:t>
      </w:r>
      <w:r w:rsidR="0045600A" w:rsidRPr="0045600A">
        <w:rPr>
          <w:rFonts w:asciiTheme="minorHAnsi" w:hAnsiTheme="minorHAnsi" w:cstheme="minorHAnsi"/>
          <w:b/>
          <w:i/>
          <w:sz w:val="22"/>
          <w:szCs w:val="22"/>
        </w:rPr>
        <w:t>Bad Frog Brewery, Inc. v. New York State Liquor Authority</w:t>
      </w:r>
    </w:p>
    <w:p w14:paraId="1C4622E4" w14:textId="77777777" w:rsidR="00B76681" w:rsidRDefault="00B76681" w:rsidP="00B76681">
      <w:pPr>
        <w:pStyle w:val="BodyTextIndent"/>
        <w:ind w:left="2880" w:firstLine="0"/>
        <w:rPr>
          <w:rFonts w:asciiTheme="minorHAnsi" w:hAnsiTheme="minorHAnsi" w:cstheme="minorHAnsi"/>
          <w:b/>
          <w:sz w:val="22"/>
          <w:szCs w:val="22"/>
        </w:rPr>
      </w:pPr>
    </w:p>
    <w:p w14:paraId="338637EA" w14:textId="5712E1EE" w:rsidR="00B76681" w:rsidRDefault="00B76681" w:rsidP="006669E2">
      <w:pPr>
        <w:pStyle w:val="BodyTextIndent"/>
        <w:numPr>
          <w:ilvl w:val="2"/>
          <w:numId w:val="40"/>
        </w:numPr>
        <w:rPr>
          <w:rFonts w:asciiTheme="minorHAnsi" w:hAnsiTheme="minorHAnsi" w:cstheme="minorHAnsi"/>
          <w:b/>
          <w:sz w:val="22"/>
          <w:szCs w:val="22"/>
        </w:rPr>
      </w:pPr>
      <w:r>
        <w:rPr>
          <w:rFonts w:asciiTheme="minorHAnsi" w:hAnsiTheme="minorHAnsi" w:cstheme="minorHAnsi"/>
          <w:b/>
          <w:sz w:val="22"/>
          <w:szCs w:val="22"/>
        </w:rPr>
        <w:t xml:space="preserve">Unprotected Speech – </w:t>
      </w:r>
      <w:r w:rsidR="0045600A" w:rsidRPr="0045600A">
        <w:rPr>
          <w:rFonts w:asciiTheme="minorHAnsi" w:hAnsiTheme="minorHAnsi" w:cstheme="minorHAnsi"/>
          <w:sz w:val="22"/>
          <w:szCs w:val="22"/>
        </w:rPr>
        <w:t>The United States Supreme Court has made it clear that certain types of speech will not be given any protection under the First Amendment. Speech that harms the good reputation of another, or defamatory speech will not be protected.</w:t>
      </w:r>
    </w:p>
    <w:p w14:paraId="6C82B4AF" w14:textId="77777777" w:rsidR="00644DBE" w:rsidRPr="00644DBE" w:rsidRDefault="00B76681" w:rsidP="00B76681">
      <w:pPr>
        <w:pStyle w:val="BodyTextIndent"/>
        <w:numPr>
          <w:ilvl w:val="3"/>
          <w:numId w:val="40"/>
        </w:numPr>
        <w:rPr>
          <w:rFonts w:asciiTheme="minorHAnsi" w:hAnsiTheme="minorHAnsi" w:cstheme="minorHAnsi"/>
          <w:b/>
          <w:i/>
          <w:sz w:val="22"/>
          <w:szCs w:val="22"/>
        </w:rPr>
      </w:pPr>
      <w:r w:rsidRPr="00B76681">
        <w:rPr>
          <w:rFonts w:asciiTheme="minorHAnsi" w:hAnsiTheme="minorHAnsi" w:cstheme="minorHAnsi"/>
          <w:b/>
          <w:i/>
          <w:sz w:val="22"/>
          <w:szCs w:val="22"/>
        </w:rPr>
        <w:t xml:space="preserve">Threatening Speech. </w:t>
      </w:r>
      <w:r w:rsidR="0045600A" w:rsidRPr="0045600A">
        <w:rPr>
          <w:rFonts w:asciiTheme="minorHAnsi" w:hAnsiTheme="minorHAnsi" w:cstheme="minorHAnsi"/>
          <w:sz w:val="22"/>
          <w:szCs w:val="22"/>
        </w:rPr>
        <w:t xml:space="preserve">Note that in the case of threatening speech, the speaker must have posed a “true threat.” </w:t>
      </w:r>
    </w:p>
    <w:p w14:paraId="7BBF563D" w14:textId="75A2401E" w:rsidR="00B76681" w:rsidRDefault="00644DBE" w:rsidP="00644DBE">
      <w:pPr>
        <w:pStyle w:val="BodyTextIndent"/>
        <w:numPr>
          <w:ilvl w:val="4"/>
          <w:numId w:val="40"/>
        </w:numPr>
        <w:rPr>
          <w:rFonts w:asciiTheme="minorHAnsi" w:hAnsiTheme="minorHAnsi" w:cstheme="minorHAnsi"/>
          <w:b/>
          <w:i/>
          <w:sz w:val="22"/>
          <w:szCs w:val="22"/>
        </w:rPr>
      </w:pPr>
      <w:r>
        <w:rPr>
          <w:rFonts w:asciiTheme="minorHAnsi" w:hAnsiTheme="minorHAnsi" w:cstheme="minorHAnsi"/>
          <w:sz w:val="22"/>
          <w:szCs w:val="22"/>
        </w:rPr>
        <w:t>T</w:t>
      </w:r>
      <w:r w:rsidR="0045600A" w:rsidRPr="0045600A">
        <w:rPr>
          <w:rFonts w:asciiTheme="minorHAnsi" w:hAnsiTheme="minorHAnsi" w:cstheme="minorHAnsi"/>
          <w:sz w:val="22"/>
          <w:szCs w:val="22"/>
        </w:rPr>
        <w:t>he speaker must have meant to communicate a serious intent to commit an unlawful, violent act against a particular person or group</w:t>
      </w:r>
      <w:r w:rsidR="0045600A">
        <w:rPr>
          <w:rFonts w:asciiTheme="minorHAnsi" w:hAnsiTheme="minorHAnsi" w:cstheme="minorHAnsi"/>
          <w:sz w:val="22"/>
          <w:szCs w:val="22"/>
        </w:rPr>
        <w:t>.</w:t>
      </w:r>
    </w:p>
    <w:p w14:paraId="50159932" w14:textId="4386CAB1" w:rsidR="00B76681" w:rsidRPr="00B76681" w:rsidRDefault="00B76681" w:rsidP="00B76681">
      <w:pPr>
        <w:pStyle w:val="BodyTextIndent"/>
        <w:numPr>
          <w:ilvl w:val="4"/>
          <w:numId w:val="40"/>
        </w:numPr>
        <w:rPr>
          <w:rFonts w:asciiTheme="minorHAnsi" w:hAnsiTheme="minorHAnsi" w:cstheme="minorHAnsi"/>
          <w:b/>
          <w:i/>
          <w:sz w:val="22"/>
          <w:szCs w:val="22"/>
        </w:rPr>
      </w:pPr>
      <w:r>
        <w:rPr>
          <w:rFonts w:asciiTheme="minorHAnsi" w:hAnsiTheme="minorHAnsi" w:cstheme="minorHAnsi"/>
          <w:b/>
          <w:sz w:val="22"/>
          <w:szCs w:val="22"/>
        </w:rPr>
        <w:t>Case Example 2.9:</w:t>
      </w:r>
      <w:r w:rsidR="0045600A">
        <w:rPr>
          <w:rFonts w:asciiTheme="minorHAnsi" w:hAnsiTheme="minorHAnsi" w:cstheme="minorHAnsi"/>
          <w:b/>
          <w:sz w:val="22"/>
          <w:szCs w:val="22"/>
        </w:rPr>
        <w:t xml:space="preserve"> </w:t>
      </w:r>
      <w:r w:rsidR="0045600A" w:rsidRPr="0045600A">
        <w:rPr>
          <w:rFonts w:asciiTheme="minorHAnsi" w:hAnsiTheme="minorHAnsi" w:cstheme="minorHAnsi"/>
          <w:b/>
          <w:i/>
          <w:sz w:val="22"/>
          <w:szCs w:val="22"/>
        </w:rPr>
        <w:t>Commonwealth of Pennsylvania v. Knox</w:t>
      </w:r>
    </w:p>
    <w:p w14:paraId="1400C02C" w14:textId="77777777" w:rsidR="00B76681" w:rsidRPr="00B76681" w:rsidRDefault="00B76681" w:rsidP="00B76681">
      <w:pPr>
        <w:pStyle w:val="BodyTextIndent"/>
        <w:ind w:left="3600" w:firstLine="0"/>
        <w:rPr>
          <w:rFonts w:asciiTheme="minorHAnsi" w:hAnsiTheme="minorHAnsi" w:cstheme="minorHAnsi"/>
          <w:b/>
          <w:i/>
          <w:sz w:val="22"/>
          <w:szCs w:val="22"/>
        </w:rPr>
      </w:pPr>
    </w:p>
    <w:p w14:paraId="2B49FED0" w14:textId="77777777" w:rsidR="0045600A" w:rsidRPr="0045600A" w:rsidRDefault="00B76681" w:rsidP="00B76681">
      <w:pPr>
        <w:pStyle w:val="BodyTextIndent"/>
        <w:numPr>
          <w:ilvl w:val="3"/>
          <w:numId w:val="40"/>
        </w:numPr>
        <w:rPr>
          <w:rFonts w:asciiTheme="minorHAnsi" w:hAnsiTheme="minorHAnsi" w:cstheme="minorHAnsi"/>
          <w:sz w:val="22"/>
          <w:szCs w:val="22"/>
        </w:rPr>
      </w:pPr>
      <w:r w:rsidRPr="00B76681">
        <w:rPr>
          <w:rFonts w:asciiTheme="minorHAnsi" w:hAnsiTheme="minorHAnsi" w:cstheme="minorHAnsi"/>
          <w:b/>
          <w:i/>
          <w:sz w:val="22"/>
          <w:szCs w:val="22"/>
        </w:rPr>
        <w:t xml:space="preserve">Obscene Speech. </w:t>
      </w:r>
      <w:r w:rsidR="0045600A" w:rsidRPr="0045600A">
        <w:rPr>
          <w:rFonts w:asciiTheme="minorHAnsi" w:hAnsiTheme="minorHAnsi" w:cstheme="minorHAnsi"/>
          <w:sz w:val="22"/>
          <w:szCs w:val="22"/>
        </w:rPr>
        <w:t xml:space="preserve">The First Amendment, as interpreted by the Supreme Court, also does not protect obscene speech. Most of Congress’s attempts to pass legislation protecting minors from pornographic materials on the Internet have been struck down on First Amendment grounds when challenged in court. </w:t>
      </w:r>
    </w:p>
    <w:p w14:paraId="45BD4B90" w14:textId="5529B123" w:rsidR="00644DBE" w:rsidRDefault="0045600A" w:rsidP="0045600A">
      <w:pPr>
        <w:pStyle w:val="BodyTextIndent"/>
        <w:numPr>
          <w:ilvl w:val="4"/>
          <w:numId w:val="40"/>
        </w:numPr>
        <w:rPr>
          <w:rFonts w:asciiTheme="minorHAnsi" w:hAnsiTheme="minorHAnsi" w:cstheme="minorHAnsi"/>
          <w:sz w:val="22"/>
          <w:szCs w:val="22"/>
        </w:rPr>
      </w:pPr>
      <w:r w:rsidRPr="0045600A">
        <w:rPr>
          <w:rFonts w:asciiTheme="minorHAnsi" w:hAnsiTheme="minorHAnsi" w:cstheme="minorHAnsi"/>
          <w:sz w:val="22"/>
          <w:szCs w:val="22"/>
        </w:rPr>
        <w:t xml:space="preserve">One exception is a law that requires public schools and libraries to install </w:t>
      </w:r>
      <w:r w:rsidRPr="0045600A">
        <w:rPr>
          <w:rFonts w:asciiTheme="minorHAnsi" w:hAnsiTheme="minorHAnsi" w:cstheme="minorHAnsi"/>
          <w:b/>
          <w:sz w:val="22"/>
          <w:szCs w:val="22"/>
        </w:rPr>
        <w:t>filtering software</w:t>
      </w:r>
      <w:r w:rsidRPr="0045600A">
        <w:rPr>
          <w:rFonts w:asciiTheme="minorHAnsi" w:hAnsiTheme="minorHAnsi" w:cstheme="minorHAnsi"/>
          <w:sz w:val="22"/>
          <w:szCs w:val="22"/>
        </w:rPr>
        <w:t xml:space="preserve"> on computers to keep children from accessing adult content. </w:t>
      </w:r>
    </w:p>
    <w:p w14:paraId="3B7D5E10" w14:textId="77777777" w:rsidR="00DC1DBB" w:rsidRDefault="00DC1DBB" w:rsidP="00DC1DBB">
      <w:pPr>
        <w:pStyle w:val="BodyTextIndent"/>
        <w:ind w:left="3600" w:firstLine="0"/>
        <w:rPr>
          <w:rFonts w:asciiTheme="minorHAnsi" w:hAnsiTheme="minorHAnsi" w:cstheme="minorHAnsi"/>
          <w:sz w:val="22"/>
          <w:szCs w:val="22"/>
        </w:rPr>
      </w:pPr>
    </w:p>
    <w:p w14:paraId="58D3126C" w14:textId="6D5A8C17" w:rsidR="00B76681" w:rsidRPr="0045600A" w:rsidRDefault="0045600A" w:rsidP="0045600A">
      <w:pPr>
        <w:pStyle w:val="BodyTextIndent"/>
        <w:numPr>
          <w:ilvl w:val="4"/>
          <w:numId w:val="40"/>
        </w:numPr>
        <w:rPr>
          <w:rFonts w:asciiTheme="minorHAnsi" w:hAnsiTheme="minorHAnsi" w:cstheme="minorHAnsi"/>
          <w:sz w:val="22"/>
          <w:szCs w:val="22"/>
        </w:rPr>
      </w:pPr>
      <w:r w:rsidRPr="0045600A">
        <w:rPr>
          <w:rFonts w:asciiTheme="minorHAnsi" w:hAnsiTheme="minorHAnsi" w:cstheme="minorHAnsi"/>
          <w:sz w:val="22"/>
          <w:szCs w:val="22"/>
        </w:rPr>
        <w:t xml:space="preserve">Such software is designed to prevent persons from viewing certain websites based on their Internet addresses or </w:t>
      </w:r>
      <w:r w:rsidRPr="0045600A">
        <w:rPr>
          <w:rFonts w:asciiTheme="minorHAnsi" w:hAnsiTheme="minorHAnsi" w:cstheme="minorHAnsi"/>
          <w:b/>
          <w:sz w:val="22"/>
          <w:szCs w:val="22"/>
        </w:rPr>
        <w:t>meta tags</w:t>
      </w:r>
      <w:r w:rsidRPr="0045600A">
        <w:rPr>
          <w:rFonts w:asciiTheme="minorHAnsi" w:hAnsiTheme="minorHAnsi" w:cstheme="minorHAnsi"/>
          <w:sz w:val="22"/>
          <w:szCs w:val="22"/>
        </w:rPr>
        <w:t>, or key words.</w:t>
      </w:r>
    </w:p>
    <w:p w14:paraId="0BAE42A1" w14:textId="77777777" w:rsidR="006669E2" w:rsidRPr="006669E2" w:rsidRDefault="006669E2" w:rsidP="006669E2">
      <w:pPr>
        <w:pStyle w:val="BodyTextIndent"/>
        <w:ind w:left="2160" w:firstLine="0"/>
        <w:rPr>
          <w:rFonts w:asciiTheme="minorHAnsi" w:hAnsiTheme="minorHAnsi" w:cstheme="minorHAnsi"/>
          <w:sz w:val="22"/>
          <w:szCs w:val="22"/>
        </w:rPr>
      </w:pPr>
    </w:p>
    <w:p w14:paraId="041049FA" w14:textId="3F598519" w:rsidR="00155183" w:rsidRPr="000F71DF" w:rsidRDefault="0043757C" w:rsidP="000F71DF">
      <w:pPr>
        <w:pStyle w:val="ListParagraph"/>
        <w:numPr>
          <w:ilvl w:val="1"/>
          <w:numId w:val="40"/>
        </w:numPr>
        <w:jc w:val="both"/>
        <w:rPr>
          <w:rFonts w:asciiTheme="minorHAnsi" w:eastAsiaTheme="minorEastAsia" w:hAnsiTheme="minorHAnsi" w:cstheme="minorHAnsi"/>
          <w:b/>
          <w:bCs/>
          <w:iCs/>
        </w:rPr>
      </w:pPr>
      <w:r w:rsidRPr="000F71DF">
        <w:rPr>
          <w:rFonts w:asciiTheme="minorHAnsi" w:eastAsiaTheme="minorEastAsia" w:hAnsiTheme="minorHAnsi" w:cstheme="minorHAnsi"/>
          <w:b/>
          <w:bCs/>
          <w:iCs/>
        </w:rPr>
        <w:t xml:space="preserve">The </w:t>
      </w:r>
      <w:r w:rsidR="00C65562">
        <w:rPr>
          <w:rFonts w:asciiTheme="minorHAnsi" w:eastAsiaTheme="minorEastAsia" w:hAnsiTheme="minorHAnsi" w:cstheme="minorHAnsi"/>
          <w:b/>
          <w:bCs/>
          <w:iCs/>
        </w:rPr>
        <w:t>First Amendment – Freedom of Religion</w:t>
      </w:r>
    </w:p>
    <w:p w14:paraId="413CBF7F" w14:textId="66B1CC13" w:rsidR="0043757C" w:rsidRDefault="009D6759" w:rsidP="000F71DF">
      <w:pPr>
        <w:pStyle w:val="ListParagraph"/>
        <w:numPr>
          <w:ilvl w:val="2"/>
          <w:numId w:val="40"/>
        </w:numPr>
        <w:jc w:val="both"/>
        <w:rPr>
          <w:rFonts w:asciiTheme="minorHAnsi" w:eastAsiaTheme="minorEastAsia" w:hAnsiTheme="minorHAnsi" w:cstheme="minorHAnsi"/>
          <w:b/>
          <w:bCs/>
          <w:iCs/>
        </w:rPr>
      </w:pPr>
      <w:r>
        <w:rPr>
          <w:rFonts w:asciiTheme="minorHAnsi" w:eastAsiaTheme="minorEastAsia" w:hAnsiTheme="minorHAnsi" w:cstheme="minorHAnsi"/>
          <w:b/>
          <w:bCs/>
          <w:iCs/>
        </w:rPr>
        <w:t xml:space="preserve">The Establishment Clause – </w:t>
      </w:r>
      <w:r w:rsidR="0045600A" w:rsidRPr="0045600A">
        <w:rPr>
          <w:rFonts w:asciiTheme="minorHAnsi" w:eastAsiaTheme="minorEastAsia" w:hAnsiTheme="minorHAnsi" w:cstheme="minorHAnsi"/>
          <w:bCs/>
          <w:iCs/>
        </w:rPr>
        <w:t xml:space="preserve">The </w:t>
      </w:r>
      <w:r w:rsidR="0045600A" w:rsidRPr="0045600A">
        <w:rPr>
          <w:rFonts w:asciiTheme="minorHAnsi" w:eastAsiaTheme="minorEastAsia" w:hAnsiTheme="minorHAnsi" w:cstheme="minorHAnsi"/>
          <w:b/>
          <w:bCs/>
          <w:iCs/>
        </w:rPr>
        <w:t>establishment clause</w:t>
      </w:r>
      <w:r w:rsidR="0045600A" w:rsidRPr="0045600A">
        <w:rPr>
          <w:rFonts w:asciiTheme="minorHAnsi" w:eastAsiaTheme="minorEastAsia" w:hAnsiTheme="minorHAnsi" w:cstheme="minorHAnsi"/>
          <w:bCs/>
          <w:iCs/>
        </w:rPr>
        <w:t xml:space="preserve"> prohibits the government from establishing a state-sponsored religion, as well as from passing laws that promote religion or show a preference for one religion over another.</w:t>
      </w:r>
    </w:p>
    <w:p w14:paraId="072A2266" w14:textId="77777777" w:rsidR="00644DBE" w:rsidRPr="00644DBE" w:rsidRDefault="009D6759" w:rsidP="009D6759">
      <w:pPr>
        <w:pStyle w:val="ListParagraph"/>
        <w:numPr>
          <w:ilvl w:val="3"/>
          <w:numId w:val="40"/>
        </w:numPr>
        <w:jc w:val="both"/>
        <w:rPr>
          <w:rFonts w:asciiTheme="minorHAnsi" w:eastAsiaTheme="minorEastAsia" w:hAnsiTheme="minorHAnsi" w:cstheme="minorHAnsi"/>
          <w:b/>
          <w:bCs/>
          <w:i/>
          <w:iCs/>
        </w:rPr>
      </w:pPr>
      <w:r w:rsidRPr="009D6759">
        <w:rPr>
          <w:rFonts w:asciiTheme="minorHAnsi" w:eastAsiaTheme="minorEastAsia" w:hAnsiTheme="minorHAnsi" w:cstheme="minorHAnsi"/>
          <w:b/>
          <w:bCs/>
          <w:i/>
          <w:iCs/>
        </w:rPr>
        <w:lastRenderedPageBreak/>
        <w:t>Applicable Standard.</w:t>
      </w:r>
      <w:r w:rsidR="0045600A">
        <w:rPr>
          <w:rFonts w:asciiTheme="minorHAnsi" w:eastAsiaTheme="minorEastAsia" w:hAnsiTheme="minorHAnsi" w:cstheme="minorHAnsi"/>
          <w:b/>
          <w:bCs/>
          <w:i/>
          <w:iCs/>
        </w:rPr>
        <w:t xml:space="preserve"> </w:t>
      </w:r>
      <w:r w:rsidR="0045600A" w:rsidRPr="0045600A">
        <w:rPr>
          <w:rFonts w:asciiTheme="minorHAnsi" w:eastAsiaTheme="minorEastAsia" w:hAnsiTheme="minorHAnsi" w:cstheme="minorHAnsi"/>
          <w:bCs/>
          <w:iCs/>
        </w:rPr>
        <w:t xml:space="preserve">Federal or state laws that do not promote or place a significant burden on religion are constitutional even if they have some impact on religion. </w:t>
      </w:r>
    </w:p>
    <w:p w14:paraId="59AA98D1" w14:textId="0A089ADF" w:rsidR="009D6759" w:rsidRPr="009D6759" w:rsidRDefault="0045600A" w:rsidP="00644DBE">
      <w:pPr>
        <w:pStyle w:val="ListParagraph"/>
        <w:numPr>
          <w:ilvl w:val="4"/>
          <w:numId w:val="40"/>
        </w:numPr>
        <w:jc w:val="both"/>
        <w:rPr>
          <w:rFonts w:asciiTheme="minorHAnsi" w:eastAsiaTheme="minorEastAsia" w:hAnsiTheme="minorHAnsi" w:cstheme="minorHAnsi"/>
          <w:b/>
          <w:bCs/>
          <w:i/>
          <w:iCs/>
        </w:rPr>
      </w:pPr>
      <w:r w:rsidRPr="0045600A">
        <w:rPr>
          <w:rFonts w:asciiTheme="minorHAnsi" w:eastAsiaTheme="minorEastAsia" w:hAnsiTheme="minorHAnsi" w:cstheme="minorHAnsi"/>
          <w:bCs/>
          <w:iCs/>
        </w:rPr>
        <w:t>For a government law or policy to be constitutional, it must not have the primary effect of promoting or inhibiting religion.</w:t>
      </w:r>
    </w:p>
    <w:p w14:paraId="60BDEF6C" w14:textId="77777777" w:rsidR="009D6759" w:rsidRPr="009D6759" w:rsidRDefault="009D6759" w:rsidP="009D6759">
      <w:pPr>
        <w:pStyle w:val="ListParagraph"/>
        <w:ind w:left="2880"/>
        <w:jc w:val="both"/>
        <w:rPr>
          <w:rFonts w:asciiTheme="minorHAnsi" w:eastAsiaTheme="minorEastAsia" w:hAnsiTheme="minorHAnsi" w:cstheme="minorHAnsi"/>
          <w:b/>
          <w:bCs/>
          <w:i/>
          <w:iCs/>
        </w:rPr>
      </w:pPr>
    </w:p>
    <w:p w14:paraId="0B5A4CDB" w14:textId="151E8DA1" w:rsidR="009D6759" w:rsidRPr="009D6759" w:rsidRDefault="009D6759" w:rsidP="009D6759">
      <w:pPr>
        <w:pStyle w:val="ListParagraph"/>
        <w:numPr>
          <w:ilvl w:val="3"/>
          <w:numId w:val="40"/>
        </w:numPr>
        <w:jc w:val="both"/>
        <w:rPr>
          <w:rFonts w:asciiTheme="minorHAnsi" w:eastAsiaTheme="minorEastAsia" w:hAnsiTheme="minorHAnsi" w:cstheme="minorHAnsi"/>
          <w:b/>
          <w:bCs/>
          <w:i/>
          <w:iCs/>
        </w:rPr>
      </w:pPr>
      <w:r w:rsidRPr="009D6759">
        <w:rPr>
          <w:rFonts w:asciiTheme="minorHAnsi" w:eastAsiaTheme="minorEastAsia" w:hAnsiTheme="minorHAnsi" w:cstheme="minorHAnsi"/>
          <w:b/>
          <w:bCs/>
          <w:i/>
          <w:iCs/>
        </w:rPr>
        <w:t>Religious Displays.</w:t>
      </w:r>
      <w:r w:rsidR="0045600A">
        <w:rPr>
          <w:rFonts w:asciiTheme="minorHAnsi" w:eastAsiaTheme="minorEastAsia" w:hAnsiTheme="minorHAnsi" w:cstheme="minorHAnsi"/>
          <w:b/>
          <w:bCs/>
          <w:i/>
          <w:iCs/>
        </w:rPr>
        <w:t xml:space="preserve"> </w:t>
      </w:r>
      <w:r w:rsidR="0045600A" w:rsidRPr="0045600A">
        <w:rPr>
          <w:rFonts w:asciiTheme="minorHAnsi" w:eastAsiaTheme="minorEastAsia" w:hAnsiTheme="minorHAnsi" w:cstheme="minorHAnsi"/>
          <w:bCs/>
          <w:iCs/>
        </w:rPr>
        <w:t>The Supreme Court eventually decided that public displays having historical, as well as religious, significance do not necessarily violate the establishment clause.</w:t>
      </w:r>
    </w:p>
    <w:p w14:paraId="246FA3EB" w14:textId="6A9B19A8" w:rsidR="009D6759" w:rsidRDefault="009D6759" w:rsidP="009D6759">
      <w:pPr>
        <w:pStyle w:val="ListParagraph"/>
        <w:numPr>
          <w:ilvl w:val="4"/>
          <w:numId w:val="40"/>
        </w:numPr>
        <w:jc w:val="both"/>
        <w:rPr>
          <w:rFonts w:asciiTheme="minorHAnsi" w:eastAsiaTheme="minorEastAsia" w:hAnsiTheme="minorHAnsi" w:cstheme="minorHAnsi"/>
          <w:b/>
          <w:bCs/>
          <w:iCs/>
        </w:rPr>
      </w:pPr>
      <w:r>
        <w:rPr>
          <w:rFonts w:asciiTheme="minorHAnsi" w:eastAsiaTheme="minorEastAsia" w:hAnsiTheme="minorHAnsi" w:cstheme="minorHAnsi"/>
          <w:b/>
          <w:bCs/>
          <w:iCs/>
        </w:rPr>
        <w:t>Case Example 2.10:</w:t>
      </w:r>
      <w:r w:rsidR="0045600A">
        <w:rPr>
          <w:rFonts w:asciiTheme="minorHAnsi" w:eastAsiaTheme="minorEastAsia" w:hAnsiTheme="minorHAnsi" w:cstheme="minorHAnsi"/>
          <w:b/>
          <w:bCs/>
          <w:iCs/>
        </w:rPr>
        <w:t xml:space="preserve"> </w:t>
      </w:r>
      <w:r w:rsidR="0045600A" w:rsidRPr="0045600A">
        <w:rPr>
          <w:rFonts w:asciiTheme="minorHAnsi" w:eastAsiaTheme="minorEastAsia" w:hAnsiTheme="minorHAnsi" w:cstheme="minorHAnsi"/>
          <w:b/>
          <w:bCs/>
          <w:i/>
          <w:iCs/>
        </w:rPr>
        <w:t>Trunk v. City of San Diego</w:t>
      </w:r>
    </w:p>
    <w:p w14:paraId="4931661A" w14:textId="7196FD0A" w:rsidR="009D6759" w:rsidRDefault="009D6759" w:rsidP="009D6759">
      <w:pPr>
        <w:pStyle w:val="ListParagraph"/>
        <w:numPr>
          <w:ilvl w:val="4"/>
          <w:numId w:val="40"/>
        </w:numPr>
        <w:jc w:val="both"/>
        <w:rPr>
          <w:rFonts w:asciiTheme="minorHAnsi" w:eastAsiaTheme="minorEastAsia" w:hAnsiTheme="minorHAnsi" w:cstheme="minorHAnsi"/>
          <w:b/>
          <w:bCs/>
          <w:iCs/>
        </w:rPr>
      </w:pPr>
      <w:r>
        <w:rPr>
          <w:rFonts w:asciiTheme="minorHAnsi" w:eastAsiaTheme="minorEastAsia" w:hAnsiTheme="minorHAnsi" w:cstheme="minorHAnsi"/>
          <w:b/>
          <w:bCs/>
          <w:iCs/>
        </w:rPr>
        <w:t>Business Law Analysis – Determining When Public Religious Displays Violate the Establishment Clause</w:t>
      </w:r>
    </w:p>
    <w:p w14:paraId="48765DAC" w14:textId="77777777" w:rsidR="009D6759" w:rsidRDefault="009D6759" w:rsidP="009D6759">
      <w:pPr>
        <w:pStyle w:val="ListParagraph"/>
        <w:ind w:left="3600"/>
        <w:jc w:val="both"/>
        <w:rPr>
          <w:rFonts w:asciiTheme="minorHAnsi" w:eastAsiaTheme="minorEastAsia" w:hAnsiTheme="minorHAnsi" w:cstheme="minorHAnsi"/>
          <w:b/>
          <w:bCs/>
          <w:iCs/>
        </w:rPr>
      </w:pPr>
    </w:p>
    <w:p w14:paraId="6423F604" w14:textId="45A19A14" w:rsidR="009D6759" w:rsidRPr="000F71DF" w:rsidRDefault="009D6759" w:rsidP="000F71DF">
      <w:pPr>
        <w:pStyle w:val="ListParagraph"/>
        <w:numPr>
          <w:ilvl w:val="2"/>
          <w:numId w:val="40"/>
        </w:numPr>
        <w:jc w:val="both"/>
        <w:rPr>
          <w:rFonts w:asciiTheme="minorHAnsi" w:eastAsiaTheme="minorEastAsia" w:hAnsiTheme="minorHAnsi" w:cstheme="minorHAnsi"/>
          <w:b/>
          <w:bCs/>
          <w:iCs/>
        </w:rPr>
      </w:pPr>
      <w:r>
        <w:rPr>
          <w:rFonts w:asciiTheme="minorHAnsi" w:eastAsiaTheme="minorEastAsia" w:hAnsiTheme="minorHAnsi" w:cstheme="minorHAnsi"/>
          <w:b/>
          <w:bCs/>
          <w:iCs/>
        </w:rPr>
        <w:t xml:space="preserve">The Free Exercise Clause – </w:t>
      </w:r>
      <w:r w:rsidR="0045600A" w:rsidRPr="0045600A">
        <w:rPr>
          <w:rFonts w:asciiTheme="minorHAnsi" w:eastAsiaTheme="minorEastAsia" w:hAnsiTheme="minorHAnsi" w:cstheme="minorHAnsi"/>
          <w:bCs/>
          <w:iCs/>
        </w:rPr>
        <w:t xml:space="preserve">The </w:t>
      </w:r>
      <w:r w:rsidR="0045600A" w:rsidRPr="0045600A">
        <w:rPr>
          <w:rFonts w:asciiTheme="minorHAnsi" w:eastAsiaTheme="minorEastAsia" w:hAnsiTheme="minorHAnsi" w:cstheme="minorHAnsi"/>
          <w:b/>
          <w:bCs/>
          <w:iCs/>
        </w:rPr>
        <w:t>free exercise clause</w:t>
      </w:r>
      <w:r w:rsidR="0045600A" w:rsidRPr="0045600A">
        <w:rPr>
          <w:rFonts w:asciiTheme="minorHAnsi" w:eastAsiaTheme="minorEastAsia" w:hAnsiTheme="minorHAnsi" w:cstheme="minorHAnsi"/>
          <w:bCs/>
          <w:iCs/>
        </w:rPr>
        <w:t xml:space="preserve"> guarantees that people can hold any religious beliefs they want or can have no religious beliefs.</w:t>
      </w:r>
    </w:p>
    <w:p w14:paraId="16B3C24D" w14:textId="4FDA4F71" w:rsidR="00DC1DBB" w:rsidRPr="00DC1DBB" w:rsidRDefault="009D6759" w:rsidP="00DC1DBB">
      <w:pPr>
        <w:pStyle w:val="ListParagraph"/>
        <w:numPr>
          <w:ilvl w:val="3"/>
          <w:numId w:val="40"/>
        </w:numPr>
        <w:jc w:val="both"/>
        <w:rPr>
          <w:rFonts w:asciiTheme="minorHAnsi" w:eastAsiaTheme="minorEastAsia" w:hAnsiTheme="minorHAnsi" w:cstheme="minorHAnsi"/>
          <w:b/>
          <w:bCs/>
          <w:i/>
          <w:iCs/>
        </w:rPr>
      </w:pPr>
      <w:r w:rsidRPr="009D6759">
        <w:rPr>
          <w:rFonts w:asciiTheme="minorHAnsi" w:eastAsiaTheme="minorEastAsia" w:hAnsiTheme="minorHAnsi" w:cstheme="minorHAnsi"/>
          <w:b/>
          <w:bCs/>
          <w:i/>
          <w:iCs/>
        </w:rPr>
        <w:t>Restrictions Must Be Necessary.</w:t>
      </w:r>
      <w:r w:rsidR="0045600A">
        <w:rPr>
          <w:rFonts w:asciiTheme="minorHAnsi" w:eastAsiaTheme="minorEastAsia" w:hAnsiTheme="minorHAnsi" w:cstheme="minorHAnsi"/>
          <w:b/>
          <w:bCs/>
          <w:i/>
          <w:iCs/>
        </w:rPr>
        <w:t xml:space="preserve"> </w:t>
      </w:r>
      <w:r w:rsidR="0045600A" w:rsidRPr="0045600A">
        <w:rPr>
          <w:rFonts w:asciiTheme="minorHAnsi" w:eastAsiaTheme="minorEastAsia" w:hAnsiTheme="minorHAnsi" w:cstheme="minorHAnsi"/>
          <w:bCs/>
          <w:iCs/>
        </w:rPr>
        <w:t>The government must have a compelling state interest for restricting the free exercise of religion, and the restriction must be the only way to further that interest.</w:t>
      </w:r>
    </w:p>
    <w:p w14:paraId="434B03FE" w14:textId="04C4C864" w:rsidR="009D6759" w:rsidRPr="009D6759" w:rsidRDefault="009D6759" w:rsidP="009D6759">
      <w:pPr>
        <w:pStyle w:val="ListParagraph"/>
        <w:numPr>
          <w:ilvl w:val="4"/>
          <w:numId w:val="40"/>
        </w:numPr>
        <w:jc w:val="both"/>
        <w:rPr>
          <w:rFonts w:asciiTheme="minorHAnsi" w:eastAsiaTheme="minorEastAsia" w:hAnsiTheme="minorHAnsi" w:cstheme="minorHAnsi"/>
          <w:b/>
          <w:bCs/>
          <w:i/>
          <w:iCs/>
        </w:rPr>
      </w:pPr>
      <w:r>
        <w:rPr>
          <w:rFonts w:asciiTheme="minorHAnsi" w:eastAsiaTheme="minorEastAsia" w:hAnsiTheme="minorHAnsi" w:cstheme="minorHAnsi"/>
          <w:b/>
          <w:bCs/>
          <w:iCs/>
        </w:rPr>
        <w:t>Case Example 2.11:</w:t>
      </w:r>
      <w:r w:rsidR="0045600A">
        <w:rPr>
          <w:rFonts w:asciiTheme="minorHAnsi" w:eastAsiaTheme="minorEastAsia" w:hAnsiTheme="minorHAnsi" w:cstheme="minorHAnsi"/>
          <w:b/>
          <w:bCs/>
          <w:iCs/>
        </w:rPr>
        <w:t xml:space="preserve"> </w:t>
      </w:r>
      <w:r w:rsidR="0045600A" w:rsidRPr="0045600A">
        <w:rPr>
          <w:rFonts w:asciiTheme="minorHAnsi" w:eastAsiaTheme="minorEastAsia" w:hAnsiTheme="minorHAnsi" w:cstheme="minorHAnsi"/>
          <w:b/>
          <w:bCs/>
          <w:i/>
          <w:iCs/>
        </w:rPr>
        <w:t>Holt v. Hobbs</w:t>
      </w:r>
    </w:p>
    <w:p w14:paraId="2BF35E5D" w14:textId="77777777" w:rsidR="009D6759" w:rsidRPr="009D6759" w:rsidRDefault="009D6759" w:rsidP="009D6759">
      <w:pPr>
        <w:pStyle w:val="ListParagraph"/>
        <w:ind w:left="3600"/>
        <w:jc w:val="both"/>
        <w:rPr>
          <w:rFonts w:asciiTheme="minorHAnsi" w:eastAsiaTheme="minorEastAsia" w:hAnsiTheme="minorHAnsi" w:cstheme="minorHAnsi"/>
          <w:b/>
          <w:bCs/>
          <w:i/>
          <w:iCs/>
        </w:rPr>
      </w:pPr>
    </w:p>
    <w:p w14:paraId="3607A3E3" w14:textId="77777777" w:rsidR="00644DBE" w:rsidRPr="00644DBE" w:rsidRDefault="009D6759" w:rsidP="009D6759">
      <w:pPr>
        <w:pStyle w:val="ListParagraph"/>
        <w:numPr>
          <w:ilvl w:val="3"/>
          <w:numId w:val="40"/>
        </w:numPr>
        <w:jc w:val="both"/>
        <w:rPr>
          <w:rFonts w:asciiTheme="minorHAnsi" w:eastAsiaTheme="minorEastAsia" w:hAnsiTheme="minorHAnsi" w:cstheme="minorHAnsi"/>
          <w:b/>
          <w:bCs/>
          <w:i/>
          <w:iCs/>
        </w:rPr>
      </w:pPr>
      <w:r w:rsidRPr="009D6759">
        <w:rPr>
          <w:rFonts w:asciiTheme="minorHAnsi" w:eastAsiaTheme="minorEastAsia" w:hAnsiTheme="minorHAnsi" w:cstheme="minorHAnsi"/>
          <w:b/>
          <w:bCs/>
          <w:i/>
          <w:iCs/>
        </w:rPr>
        <w:t>Restrictions Must Not Be a Substantial Burden.</w:t>
      </w:r>
      <w:r>
        <w:rPr>
          <w:rFonts w:asciiTheme="minorHAnsi" w:eastAsiaTheme="minorEastAsia" w:hAnsiTheme="minorHAnsi" w:cstheme="minorHAnsi"/>
          <w:b/>
          <w:bCs/>
          <w:i/>
          <w:iCs/>
        </w:rPr>
        <w:tab/>
      </w:r>
      <w:r w:rsidR="00F24B79" w:rsidRPr="00F24B79">
        <w:rPr>
          <w:rFonts w:asciiTheme="minorHAnsi" w:eastAsiaTheme="minorEastAsia" w:hAnsiTheme="minorHAnsi" w:cstheme="minorHAnsi"/>
          <w:bCs/>
          <w:iCs/>
        </w:rPr>
        <w:t xml:space="preserve">To comply with the free exercise clause, a government action must not be a substantial burden on religious practices. </w:t>
      </w:r>
    </w:p>
    <w:p w14:paraId="5A3F91AE" w14:textId="76765E2C" w:rsidR="009D6759" w:rsidRDefault="00F24B79" w:rsidP="00644DBE">
      <w:pPr>
        <w:pStyle w:val="ListParagraph"/>
        <w:numPr>
          <w:ilvl w:val="4"/>
          <w:numId w:val="40"/>
        </w:numPr>
        <w:jc w:val="both"/>
        <w:rPr>
          <w:rFonts w:asciiTheme="minorHAnsi" w:eastAsiaTheme="minorEastAsia" w:hAnsiTheme="minorHAnsi" w:cstheme="minorHAnsi"/>
          <w:b/>
          <w:bCs/>
          <w:i/>
          <w:iCs/>
        </w:rPr>
      </w:pPr>
      <w:r w:rsidRPr="00F24B79">
        <w:rPr>
          <w:rFonts w:asciiTheme="minorHAnsi" w:eastAsiaTheme="minorEastAsia" w:hAnsiTheme="minorHAnsi" w:cstheme="minorHAnsi"/>
          <w:bCs/>
          <w:iCs/>
        </w:rPr>
        <w:t>A burden is substantial if it pressures individuals to modify their behavior and to violate their beliefs.</w:t>
      </w:r>
    </w:p>
    <w:p w14:paraId="2DFE6DD8" w14:textId="4CF8B1A4" w:rsidR="009D6759" w:rsidRPr="009D6759" w:rsidRDefault="009D6759" w:rsidP="009D6759">
      <w:pPr>
        <w:pStyle w:val="ListParagraph"/>
        <w:numPr>
          <w:ilvl w:val="4"/>
          <w:numId w:val="40"/>
        </w:numPr>
        <w:jc w:val="both"/>
        <w:rPr>
          <w:rFonts w:asciiTheme="minorHAnsi" w:eastAsiaTheme="minorEastAsia" w:hAnsiTheme="minorHAnsi" w:cstheme="minorHAnsi"/>
          <w:b/>
          <w:bCs/>
          <w:iCs/>
        </w:rPr>
      </w:pPr>
      <w:r w:rsidRPr="009D6759">
        <w:rPr>
          <w:rFonts w:asciiTheme="minorHAnsi" w:eastAsiaTheme="minorEastAsia" w:hAnsiTheme="minorHAnsi" w:cstheme="minorHAnsi"/>
          <w:b/>
          <w:bCs/>
          <w:iCs/>
        </w:rPr>
        <w:t>Case Example 2.12</w:t>
      </w:r>
      <w:r>
        <w:rPr>
          <w:rFonts w:asciiTheme="minorHAnsi" w:eastAsiaTheme="minorEastAsia" w:hAnsiTheme="minorHAnsi" w:cstheme="minorHAnsi"/>
          <w:b/>
          <w:bCs/>
          <w:iCs/>
        </w:rPr>
        <w:t>:</w:t>
      </w:r>
      <w:r w:rsidR="00F24B79">
        <w:rPr>
          <w:rFonts w:asciiTheme="minorHAnsi" w:eastAsiaTheme="minorEastAsia" w:hAnsiTheme="minorHAnsi" w:cstheme="minorHAnsi"/>
          <w:b/>
          <w:bCs/>
          <w:iCs/>
        </w:rPr>
        <w:t xml:space="preserve"> </w:t>
      </w:r>
      <w:proofErr w:type="spellStart"/>
      <w:r w:rsidR="00F24B79" w:rsidRPr="00F24B79">
        <w:rPr>
          <w:rFonts w:asciiTheme="minorHAnsi" w:eastAsiaTheme="minorEastAsia" w:hAnsiTheme="minorHAnsi" w:cstheme="minorHAnsi"/>
          <w:b/>
          <w:bCs/>
          <w:i/>
          <w:iCs/>
        </w:rPr>
        <w:t>Deotte</w:t>
      </w:r>
      <w:proofErr w:type="spellEnd"/>
      <w:r w:rsidR="00F24B79" w:rsidRPr="00F24B79">
        <w:rPr>
          <w:rFonts w:asciiTheme="minorHAnsi" w:eastAsiaTheme="minorEastAsia" w:hAnsiTheme="minorHAnsi" w:cstheme="minorHAnsi"/>
          <w:b/>
          <w:bCs/>
          <w:i/>
          <w:iCs/>
        </w:rPr>
        <w:t xml:space="preserve"> v. Azar</w:t>
      </w:r>
    </w:p>
    <w:p w14:paraId="52D8B24C" w14:textId="77777777" w:rsidR="009D6759" w:rsidRPr="009D6759" w:rsidRDefault="009D6759" w:rsidP="009D6759">
      <w:pPr>
        <w:pStyle w:val="ListParagraph"/>
        <w:ind w:left="3600"/>
        <w:jc w:val="both"/>
        <w:rPr>
          <w:rFonts w:asciiTheme="minorHAnsi" w:eastAsiaTheme="minorEastAsia" w:hAnsiTheme="minorHAnsi" w:cstheme="minorHAnsi"/>
          <w:b/>
          <w:bCs/>
          <w:i/>
          <w:iCs/>
        </w:rPr>
      </w:pPr>
    </w:p>
    <w:p w14:paraId="1C9720F1" w14:textId="77777777" w:rsidR="00644DBE" w:rsidRPr="00644DBE" w:rsidRDefault="009D6759" w:rsidP="00E92CA4">
      <w:pPr>
        <w:pStyle w:val="ListParagraph"/>
        <w:numPr>
          <w:ilvl w:val="3"/>
          <w:numId w:val="40"/>
        </w:numPr>
        <w:jc w:val="both"/>
        <w:rPr>
          <w:rFonts w:asciiTheme="minorHAnsi" w:eastAsiaTheme="minorEastAsia" w:hAnsiTheme="minorHAnsi" w:cstheme="minorHAnsi"/>
          <w:b/>
          <w:bCs/>
          <w:iCs/>
        </w:rPr>
      </w:pPr>
      <w:r w:rsidRPr="009D6759">
        <w:rPr>
          <w:rFonts w:asciiTheme="minorHAnsi" w:eastAsiaTheme="minorEastAsia" w:hAnsiTheme="minorHAnsi" w:cstheme="minorHAnsi"/>
          <w:b/>
          <w:bCs/>
          <w:i/>
          <w:iCs/>
        </w:rPr>
        <w:t>Public Welfare Exception</w:t>
      </w:r>
      <w:r w:rsidRPr="009D6759">
        <w:rPr>
          <w:rFonts w:asciiTheme="minorHAnsi" w:eastAsiaTheme="minorEastAsia" w:hAnsiTheme="minorHAnsi" w:cstheme="minorHAnsi"/>
          <w:b/>
          <w:bCs/>
          <w:iCs/>
        </w:rPr>
        <w:t xml:space="preserve">. </w:t>
      </w:r>
      <w:r w:rsidR="00F24B79" w:rsidRPr="00F24B79">
        <w:rPr>
          <w:rFonts w:asciiTheme="minorHAnsi" w:eastAsiaTheme="minorEastAsia" w:hAnsiTheme="minorHAnsi" w:cstheme="minorHAnsi"/>
          <w:bCs/>
          <w:iCs/>
        </w:rPr>
        <w:t xml:space="preserve">When religious practices work against public policy and the public welfare, the government can act. </w:t>
      </w:r>
    </w:p>
    <w:p w14:paraId="2B7971F3" w14:textId="5E271680" w:rsidR="009D6759" w:rsidRDefault="00F24B79" w:rsidP="00644DBE">
      <w:pPr>
        <w:pStyle w:val="ListParagraph"/>
        <w:numPr>
          <w:ilvl w:val="4"/>
          <w:numId w:val="40"/>
        </w:numPr>
        <w:jc w:val="both"/>
        <w:rPr>
          <w:rFonts w:asciiTheme="minorHAnsi" w:eastAsiaTheme="minorEastAsia" w:hAnsiTheme="minorHAnsi" w:cstheme="minorHAnsi"/>
          <w:b/>
          <w:bCs/>
          <w:iCs/>
        </w:rPr>
      </w:pPr>
      <w:r w:rsidRPr="00F24B79">
        <w:rPr>
          <w:rFonts w:asciiTheme="minorHAnsi" w:eastAsiaTheme="minorEastAsia" w:hAnsiTheme="minorHAnsi" w:cstheme="minorHAnsi"/>
          <w:bCs/>
          <w:iCs/>
        </w:rPr>
        <w:t>When public safety is an issue, an individual’s religious beliefs often must give way to the government’s interests in protecting the public.</w:t>
      </w:r>
    </w:p>
    <w:p w14:paraId="437CB9D9" w14:textId="1146D644" w:rsidR="000F71DF" w:rsidRDefault="009D6759" w:rsidP="001A210A">
      <w:pPr>
        <w:pStyle w:val="ListParagraph"/>
        <w:numPr>
          <w:ilvl w:val="4"/>
          <w:numId w:val="40"/>
        </w:numPr>
        <w:jc w:val="both"/>
        <w:rPr>
          <w:rFonts w:asciiTheme="minorHAnsi" w:eastAsiaTheme="minorEastAsia" w:hAnsiTheme="minorHAnsi" w:cstheme="minorHAnsi"/>
          <w:b/>
          <w:bCs/>
          <w:iCs/>
        </w:rPr>
      </w:pPr>
      <w:r w:rsidRPr="009D6759">
        <w:rPr>
          <w:rFonts w:asciiTheme="minorHAnsi" w:eastAsiaTheme="minorEastAsia" w:hAnsiTheme="minorHAnsi" w:cstheme="minorHAnsi"/>
          <w:b/>
          <w:bCs/>
          <w:iCs/>
        </w:rPr>
        <w:t>Example 2.13</w:t>
      </w:r>
    </w:p>
    <w:p w14:paraId="6596AE51" w14:textId="77777777" w:rsidR="001A210A" w:rsidRPr="001A210A" w:rsidRDefault="001A210A" w:rsidP="001A210A">
      <w:pPr>
        <w:pStyle w:val="ListParagraph"/>
        <w:ind w:left="3600"/>
        <w:jc w:val="both"/>
        <w:rPr>
          <w:rFonts w:asciiTheme="minorHAnsi" w:eastAsiaTheme="minorEastAsia" w:hAnsiTheme="minorHAnsi" w:cstheme="minorHAnsi"/>
          <w:b/>
          <w:bCs/>
          <w:iCs/>
        </w:rPr>
      </w:pPr>
    </w:p>
    <w:p w14:paraId="5B320F0D" w14:textId="6C212F4A" w:rsidR="00155183" w:rsidRPr="00396E87" w:rsidRDefault="009B1BD2" w:rsidP="000F71DF">
      <w:pPr>
        <w:pStyle w:val="ListParagraph"/>
        <w:numPr>
          <w:ilvl w:val="0"/>
          <w:numId w:val="40"/>
        </w:numPr>
        <w:ind w:left="720"/>
        <w:jc w:val="both"/>
        <w:rPr>
          <w:rFonts w:asciiTheme="minorHAnsi" w:eastAsiaTheme="minorEastAsia" w:hAnsiTheme="minorHAnsi" w:cstheme="minorHAnsi"/>
          <w:b/>
          <w:bCs/>
          <w:iCs/>
        </w:rPr>
      </w:pPr>
      <w:r>
        <w:rPr>
          <w:rFonts w:asciiTheme="minorHAnsi" w:eastAsiaTheme="minorEastAsia" w:hAnsiTheme="minorHAnsi" w:cstheme="minorHAnsi"/>
          <w:b/>
          <w:bCs/>
          <w:iCs/>
        </w:rPr>
        <w:t>2</w:t>
      </w:r>
      <w:r w:rsidR="00155183" w:rsidRPr="000F71DF">
        <w:rPr>
          <w:rFonts w:asciiTheme="minorHAnsi" w:eastAsiaTheme="minorEastAsia" w:hAnsiTheme="minorHAnsi" w:cstheme="minorHAnsi"/>
          <w:b/>
          <w:bCs/>
          <w:iCs/>
        </w:rPr>
        <w:t xml:space="preserve">-3 </w:t>
      </w:r>
      <w:r w:rsidR="00040269">
        <w:rPr>
          <w:rFonts w:asciiTheme="minorHAnsi" w:eastAsiaTheme="minorEastAsia" w:hAnsiTheme="minorHAnsi" w:cstheme="minorHAnsi"/>
          <w:b/>
          <w:bCs/>
          <w:iCs/>
        </w:rPr>
        <w:t>Due Process and Equal Protection</w:t>
      </w:r>
      <w:r w:rsidR="00155183" w:rsidRPr="000F71DF">
        <w:rPr>
          <w:rFonts w:asciiTheme="minorHAnsi" w:eastAsiaTheme="minorEastAsia" w:hAnsiTheme="minorHAnsi" w:cstheme="minorHAnsi"/>
          <w:bCs/>
          <w:iCs/>
        </w:rPr>
        <w:t xml:space="preserve"> </w:t>
      </w:r>
      <w:r w:rsidR="00155183" w:rsidRPr="00344816">
        <w:rPr>
          <w:rFonts w:asciiTheme="minorHAnsi" w:eastAsiaTheme="minorEastAsia" w:hAnsiTheme="minorHAnsi" w:cstheme="minorHAnsi"/>
          <w:bCs/>
          <w:iCs/>
        </w:rPr>
        <w:t>(PPT Slide</w:t>
      </w:r>
      <w:r w:rsidR="00396E87" w:rsidRPr="00344816">
        <w:rPr>
          <w:rFonts w:asciiTheme="minorHAnsi" w:eastAsiaTheme="minorEastAsia" w:hAnsiTheme="minorHAnsi" w:cstheme="minorHAnsi"/>
          <w:bCs/>
          <w:iCs/>
        </w:rPr>
        <w:t>s</w:t>
      </w:r>
      <w:r w:rsidR="00155183" w:rsidRPr="00344816">
        <w:rPr>
          <w:rFonts w:asciiTheme="minorHAnsi" w:eastAsiaTheme="minorEastAsia" w:hAnsiTheme="minorHAnsi" w:cstheme="minorHAnsi"/>
          <w:bCs/>
          <w:iCs/>
        </w:rPr>
        <w:t xml:space="preserve"> </w:t>
      </w:r>
      <w:r w:rsidR="00C34116">
        <w:rPr>
          <w:rFonts w:asciiTheme="minorHAnsi" w:eastAsiaTheme="minorEastAsia" w:hAnsiTheme="minorHAnsi" w:cstheme="minorHAnsi"/>
          <w:bCs/>
          <w:iCs/>
        </w:rPr>
        <w:t>32-35</w:t>
      </w:r>
      <w:r w:rsidR="00155183" w:rsidRPr="00344816">
        <w:rPr>
          <w:rFonts w:asciiTheme="minorHAnsi" w:eastAsiaTheme="minorEastAsia" w:hAnsiTheme="minorHAnsi" w:cstheme="minorHAnsi"/>
          <w:bCs/>
          <w:iCs/>
        </w:rPr>
        <w:t>)</w:t>
      </w:r>
    </w:p>
    <w:p w14:paraId="2A785571" w14:textId="77777777" w:rsidR="00155183" w:rsidRPr="000F71DF" w:rsidRDefault="00155183" w:rsidP="000F71DF">
      <w:pPr>
        <w:pStyle w:val="ListParagraph"/>
        <w:jc w:val="both"/>
        <w:rPr>
          <w:rFonts w:asciiTheme="minorHAnsi" w:eastAsiaTheme="minorEastAsia" w:hAnsiTheme="minorHAnsi" w:cstheme="minorHAnsi"/>
          <w:bCs/>
          <w:iCs/>
        </w:rPr>
      </w:pPr>
    </w:p>
    <w:p w14:paraId="27E83C4F" w14:textId="77777777" w:rsidR="00F24B79" w:rsidRDefault="00C65562" w:rsidP="00F24B79">
      <w:pPr>
        <w:pStyle w:val="ListParagraph"/>
        <w:numPr>
          <w:ilvl w:val="1"/>
          <w:numId w:val="40"/>
        </w:numPr>
        <w:jc w:val="both"/>
        <w:rPr>
          <w:rFonts w:asciiTheme="minorHAnsi" w:eastAsiaTheme="minorEastAsia" w:hAnsiTheme="minorHAnsi" w:cstheme="minorHAnsi"/>
          <w:b/>
          <w:bCs/>
          <w:iCs/>
        </w:rPr>
      </w:pPr>
      <w:r>
        <w:rPr>
          <w:rFonts w:asciiTheme="minorHAnsi" w:eastAsiaTheme="minorEastAsia" w:hAnsiTheme="minorHAnsi" w:cstheme="minorHAnsi"/>
          <w:b/>
          <w:bCs/>
          <w:iCs/>
        </w:rPr>
        <w:t>Due Process</w:t>
      </w:r>
    </w:p>
    <w:p w14:paraId="0236266C" w14:textId="77777777" w:rsidR="001837E7" w:rsidRPr="001837E7" w:rsidRDefault="00F24B79" w:rsidP="00F24B79">
      <w:pPr>
        <w:pStyle w:val="ListParagraph"/>
        <w:numPr>
          <w:ilvl w:val="2"/>
          <w:numId w:val="40"/>
        </w:numPr>
        <w:jc w:val="both"/>
        <w:rPr>
          <w:rFonts w:asciiTheme="minorHAnsi" w:eastAsiaTheme="minorEastAsia" w:hAnsiTheme="minorHAnsi" w:cstheme="minorHAnsi"/>
          <w:b/>
          <w:bCs/>
          <w:iCs/>
        </w:rPr>
      </w:pPr>
      <w:r w:rsidRPr="00F24B79">
        <w:rPr>
          <w:rFonts w:asciiTheme="minorHAnsi" w:eastAsiaTheme="minorEastAsia" w:hAnsiTheme="minorHAnsi" w:cstheme="minorHAnsi"/>
          <w:bCs/>
          <w:iCs/>
        </w:rPr>
        <w:t xml:space="preserve">Both the Fifth and the Fourteenth Amendments provide that no person shall be deprived “of life, liberty, or property, without due process of law.” </w:t>
      </w:r>
    </w:p>
    <w:p w14:paraId="518E0166" w14:textId="57480D61" w:rsidR="001A210A" w:rsidRPr="00F24B79" w:rsidRDefault="00F24B79" w:rsidP="001837E7">
      <w:pPr>
        <w:pStyle w:val="ListParagraph"/>
        <w:numPr>
          <w:ilvl w:val="3"/>
          <w:numId w:val="40"/>
        </w:numPr>
        <w:jc w:val="both"/>
        <w:rPr>
          <w:rFonts w:asciiTheme="minorHAnsi" w:eastAsiaTheme="minorEastAsia" w:hAnsiTheme="minorHAnsi" w:cstheme="minorHAnsi"/>
          <w:b/>
          <w:bCs/>
          <w:iCs/>
        </w:rPr>
      </w:pPr>
      <w:r w:rsidRPr="00F24B79">
        <w:rPr>
          <w:rFonts w:asciiTheme="minorHAnsi" w:eastAsiaTheme="minorEastAsia" w:hAnsiTheme="minorHAnsi" w:cstheme="minorHAnsi"/>
          <w:bCs/>
          <w:iCs/>
        </w:rPr>
        <w:t xml:space="preserve">The </w:t>
      </w:r>
      <w:r w:rsidRPr="00F24B79">
        <w:rPr>
          <w:rFonts w:asciiTheme="minorHAnsi" w:eastAsiaTheme="minorEastAsia" w:hAnsiTheme="minorHAnsi" w:cstheme="minorHAnsi"/>
          <w:b/>
          <w:bCs/>
          <w:iCs/>
        </w:rPr>
        <w:t>due process clause</w:t>
      </w:r>
      <w:r w:rsidRPr="00F24B79">
        <w:rPr>
          <w:rFonts w:asciiTheme="minorHAnsi" w:eastAsiaTheme="minorEastAsia" w:hAnsiTheme="minorHAnsi" w:cstheme="minorHAnsi"/>
          <w:bCs/>
          <w:iCs/>
        </w:rPr>
        <w:t xml:space="preserve"> of each of these constitutional amendments has two aspects—procedural and substantive.</w:t>
      </w:r>
    </w:p>
    <w:p w14:paraId="25678AA9" w14:textId="77777777" w:rsidR="00F24B79" w:rsidRPr="00F24B79" w:rsidRDefault="00F24B79" w:rsidP="00F24B79">
      <w:pPr>
        <w:pStyle w:val="ListParagraph"/>
        <w:ind w:left="2160"/>
        <w:jc w:val="both"/>
        <w:rPr>
          <w:rFonts w:asciiTheme="minorHAnsi" w:eastAsiaTheme="minorEastAsia" w:hAnsiTheme="minorHAnsi" w:cstheme="minorHAnsi"/>
          <w:b/>
          <w:bCs/>
          <w:iCs/>
        </w:rPr>
      </w:pPr>
    </w:p>
    <w:p w14:paraId="2FFBAF45" w14:textId="6CF3943B" w:rsidR="001A210A" w:rsidRPr="00F24B79" w:rsidRDefault="00DB4F16" w:rsidP="000F71DF">
      <w:pPr>
        <w:pStyle w:val="ListParagraph"/>
        <w:numPr>
          <w:ilvl w:val="2"/>
          <w:numId w:val="40"/>
        </w:numPr>
        <w:suppressLineNumbers/>
        <w:jc w:val="both"/>
        <w:rPr>
          <w:rFonts w:asciiTheme="minorHAnsi" w:eastAsiaTheme="minorEastAsia" w:hAnsiTheme="minorHAnsi" w:cstheme="minorHAnsi"/>
          <w:bCs/>
          <w:iCs/>
        </w:rPr>
      </w:pPr>
      <w:r w:rsidRPr="001A210A">
        <w:rPr>
          <w:rFonts w:asciiTheme="minorHAnsi" w:hAnsiTheme="minorHAnsi" w:cstheme="minorHAnsi"/>
          <w:b/>
        </w:rPr>
        <w:t>Procedural Due Process –</w:t>
      </w:r>
      <w:r w:rsidR="00F24B79">
        <w:rPr>
          <w:rFonts w:asciiTheme="minorHAnsi" w:hAnsiTheme="minorHAnsi" w:cstheme="minorHAnsi"/>
          <w:b/>
        </w:rPr>
        <w:t xml:space="preserve"> </w:t>
      </w:r>
      <w:r w:rsidR="00F24B79" w:rsidRPr="00F24B79">
        <w:rPr>
          <w:rFonts w:asciiTheme="minorHAnsi" w:hAnsiTheme="minorHAnsi" w:cstheme="minorHAnsi"/>
        </w:rPr>
        <w:t>Procedural due process requires that any government decision to take life, liberty, or property must be made fairly. This means that the government must give a person proper notice and an opportunity to be heard.</w:t>
      </w:r>
    </w:p>
    <w:p w14:paraId="48CB62CB" w14:textId="77777777" w:rsidR="001A210A" w:rsidRPr="001A210A" w:rsidRDefault="001A210A" w:rsidP="001A210A">
      <w:pPr>
        <w:pStyle w:val="ListParagraph"/>
        <w:numPr>
          <w:ilvl w:val="3"/>
          <w:numId w:val="40"/>
        </w:numPr>
        <w:suppressLineNumbers/>
        <w:jc w:val="both"/>
        <w:rPr>
          <w:rFonts w:asciiTheme="minorHAnsi" w:eastAsiaTheme="minorEastAsia" w:hAnsiTheme="minorHAnsi" w:cstheme="minorHAnsi"/>
          <w:b/>
          <w:bCs/>
          <w:iCs/>
        </w:rPr>
      </w:pPr>
      <w:r>
        <w:rPr>
          <w:rFonts w:asciiTheme="minorHAnsi" w:hAnsiTheme="minorHAnsi" w:cstheme="minorHAnsi"/>
          <w:b/>
        </w:rPr>
        <w:lastRenderedPageBreak/>
        <w:t>Example 2.14</w:t>
      </w:r>
    </w:p>
    <w:p w14:paraId="79EC8D02" w14:textId="58C997A4" w:rsidR="00155183" w:rsidRPr="001A210A" w:rsidRDefault="00DB4F16" w:rsidP="001A210A">
      <w:pPr>
        <w:pStyle w:val="ListParagraph"/>
        <w:suppressLineNumbers/>
        <w:ind w:left="2880"/>
        <w:jc w:val="both"/>
        <w:rPr>
          <w:rFonts w:asciiTheme="minorHAnsi" w:eastAsiaTheme="minorEastAsia" w:hAnsiTheme="minorHAnsi" w:cstheme="minorHAnsi"/>
          <w:b/>
          <w:bCs/>
          <w:iCs/>
        </w:rPr>
      </w:pPr>
      <w:r w:rsidRPr="001A210A">
        <w:rPr>
          <w:rFonts w:asciiTheme="minorHAnsi" w:hAnsiTheme="minorHAnsi" w:cstheme="minorHAnsi"/>
          <w:b/>
        </w:rPr>
        <w:t xml:space="preserve"> </w:t>
      </w:r>
    </w:p>
    <w:p w14:paraId="33C8CEE2" w14:textId="670C55B7" w:rsidR="00224851" w:rsidRPr="00F24B79" w:rsidRDefault="001A210A" w:rsidP="00F24B79">
      <w:pPr>
        <w:pStyle w:val="ListParagraph"/>
        <w:numPr>
          <w:ilvl w:val="2"/>
          <w:numId w:val="40"/>
        </w:numPr>
        <w:suppressLineNumbers/>
        <w:jc w:val="both"/>
        <w:rPr>
          <w:rFonts w:asciiTheme="minorHAnsi" w:eastAsiaTheme="minorEastAsia" w:hAnsiTheme="minorHAnsi" w:cstheme="minorHAnsi"/>
          <w:b/>
          <w:bCs/>
          <w:iCs/>
        </w:rPr>
      </w:pPr>
      <w:r w:rsidRPr="001A210A">
        <w:rPr>
          <w:rFonts w:asciiTheme="minorHAnsi" w:eastAsiaTheme="minorEastAsia" w:hAnsiTheme="minorHAnsi" w:cstheme="minorHAnsi"/>
          <w:b/>
          <w:bCs/>
          <w:iCs/>
        </w:rPr>
        <w:t xml:space="preserve">Substantive Due Process – </w:t>
      </w:r>
      <w:r w:rsidR="00F24B79" w:rsidRPr="00F24B79">
        <w:rPr>
          <w:rFonts w:asciiTheme="minorHAnsi" w:eastAsiaTheme="minorEastAsia" w:hAnsiTheme="minorHAnsi" w:cstheme="minorHAnsi"/>
          <w:bCs/>
          <w:iCs/>
        </w:rPr>
        <w:t>Substantive due process focuses on the content of the legislation</w:t>
      </w:r>
      <w:r w:rsidR="00212E9D">
        <w:rPr>
          <w:rFonts w:asciiTheme="minorHAnsi" w:eastAsiaTheme="minorEastAsia" w:hAnsiTheme="minorHAnsi" w:cstheme="minorHAnsi"/>
          <w:bCs/>
          <w:iCs/>
        </w:rPr>
        <w:t>,</w:t>
      </w:r>
      <w:r w:rsidR="00F24B79" w:rsidRPr="00F24B79">
        <w:rPr>
          <w:rFonts w:asciiTheme="minorHAnsi" w:eastAsiaTheme="minorEastAsia" w:hAnsiTheme="minorHAnsi" w:cstheme="minorHAnsi"/>
          <w:bCs/>
          <w:iCs/>
        </w:rPr>
        <w:t xml:space="preserve"> rather than the fairness of the procedures. Substantive due process limits what the government may do in its legislative and executive capacities. Legislation must be fair and reasonable in </w:t>
      </w:r>
      <w:proofErr w:type="gramStart"/>
      <w:r w:rsidR="00F24B79" w:rsidRPr="00F24B79">
        <w:rPr>
          <w:rFonts w:asciiTheme="minorHAnsi" w:eastAsiaTheme="minorEastAsia" w:hAnsiTheme="minorHAnsi" w:cstheme="minorHAnsi"/>
          <w:bCs/>
          <w:iCs/>
        </w:rPr>
        <w:t>content</w:t>
      </w:r>
      <w:r w:rsidR="00212E9D">
        <w:rPr>
          <w:rFonts w:asciiTheme="minorHAnsi" w:eastAsiaTheme="minorEastAsia" w:hAnsiTheme="minorHAnsi" w:cstheme="minorHAnsi"/>
          <w:bCs/>
          <w:iCs/>
        </w:rPr>
        <w:t>,</w:t>
      </w:r>
      <w:r w:rsidR="00F24B79" w:rsidRPr="00F24B79">
        <w:rPr>
          <w:rFonts w:asciiTheme="minorHAnsi" w:eastAsiaTheme="minorEastAsia" w:hAnsiTheme="minorHAnsi" w:cstheme="minorHAnsi"/>
          <w:bCs/>
          <w:iCs/>
        </w:rPr>
        <w:t xml:space="preserve"> and</w:t>
      </w:r>
      <w:proofErr w:type="gramEnd"/>
      <w:r w:rsidR="00F24B79" w:rsidRPr="00F24B79">
        <w:rPr>
          <w:rFonts w:asciiTheme="minorHAnsi" w:eastAsiaTheme="minorEastAsia" w:hAnsiTheme="minorHAnsi" w:cstheme="minorHAnsi"/>
          <w:bCs/>
          <w:iCs/>
        </w:rPr>
        <w:t xml:space="preserve"> must further a legitimate governmental objective.</w:t>
      </w:r>
    </w:p>
    <w:p w14:paraId="02EA74A0" w14:textId="77777777" w:rsidR="00155183" w:rsidRPr="000F71DF" w:rsidRDefault="00155183" w:rsidP="000F71DF">
      <w:pPr>
        <w:pStyle w:val="ListParagraph"/>
        <w:ind w:left="2160"/>
        <w:jc w:val="both"/>
        <w:rPr>
          <w:rFonts w:asciiTheme="minorHAnsi" w:eastAsiaTheme="minorEastAsia" w:hAnsiTheme="minorHAnsi" w:cstheme="minorHAnsi"/>
          <w:bCs/>
          <w:iCs/>
        </w:rPr>
      </w:pPr>
    </w:p>
    <w:p w14:paraId="7788CB01" w14:textId="05316766" w:rsidR="00155183" w:rsidRPr="000F71DF" w:rsidRDefault="00C65562" w:rsidP="000F71DF">
      <w:pPr>
        <w:pStyle w:val="ListParagraph"/>
        <w:numPr>
          <w:ilvl w:val="1"/>
          <w:numId w:val="40"/>
        </w:numPr>
        <w:jc w:val="both"/>
        <w:rPr>
          <w:rFonts w:asciiTheme="minorHAnsi" w:eastAsiaTheme="minorEastAsia" w:hAnsiTheme="minorHAnsi" w:cstheme="minorHAnsi"/>
          <w:b/>
          <w:bCs/>
          <w:iCs/>
        </w:rPr>
      </w:pPr>
      <w:r>
        <w:rPr>
          <w:rFonts w:asciiTheme="minorHAnsi" w:eastAsiaTheme="minorEastAsia" w:hAnsiTheme="minorHAnsi" w:cstheme="minorHAnsi"/>
          <w:b/>
          <w:bCs/>
          <w:iCs/>
        </w:rPr>
        <w:t>Equal Protection</w:t>
      </w:r>
    </w:p>
    <w:p w14:paraId="21A4995F" w14:textId="77777777" w:rsidR="00644DBE" w:rsidRDefault="001A210A" w:rsidP="000F71DF">
      <w:pPr>
        <w:pStyle w:val="BodyTextIndent"/>
        <w:numPr>
          <w:ilvl w:val="2"/>
          <w:numId w:val="40"/>
        </w:numPr>
        <w:rPr>
          <w:rFonts w:asciiTheme="minorHAnsi" w:hAnsiTheme="minorHAnsi" w:cstheme="minorHAnsi"/>
          <w:sz w:val="22"/>
          <w:szCs w:val="22"/>
        </w:rPr>
      </w:pPr>
      <w:r>
        <w:rPr>
          <w:rFonts w:asciiTheme="minorHAnsi" w:hAnsiTheme="minorHAnsi" w:cstheme="minorHAnsi"/>
          <w:sz w:val="22"/>
          <w:szCs w:val="22"/>
        </w:rPr>
        <w:t xml:space="preserve">The </w:t>
      </w:r>
      <w:r w:rsidR="00AC16DB" w:rsidRPr="00AC16DB">
        <w:rPr>
          <w:rFonts w:asciiTheme="minorHAnsi" w:hAnsiTheme="minorHAnsi" w:cstheme="minorHAnsi"/>
          <w:sz w:val="22"/>
          <w:szCs w:val="22"/>
        </w:rPr>
        <w:t xml:space="preserve">United States Supreme Court has used the due process clause of the Fifth Amendment to make the </w:t>
      </w:r>
      <w:r w:rsidR="00AC16DB" w:rsidRPr="00AC16DB">
        <w:rPr>
          <w:rFonts w:asciiTheme="minorHAnsi" w:hAnsiTheme="minorHAnsi" w:cstheme="minorHAnsi"/>
          <w:b/>
          <w:sz w:val="22"/>
          <w:szCs w:val="22"/>
        </w:rPr>
        <w:t>equal protection clause</w:t>
      </w:r>
      <w:r w:rsidR="00AC16DB" w:rsidRPr="00AC16DB">
        <w:rPr>
          <w:rFonts w:asciiTheme="minorHAnsi" w:hAnsiTheme="minorHAnsi" w:cstheme="minorHAnsi"/>
          <w:sz w:val="22"/>
          <w:szCs w:val="22"/>
        </w:rPr>
        <w:t xml:space="preserve"> applicable to the federal government as well. </w:t>
      </w:r>
    </w:p>
    <w:p w14:paraId="55E0DE00" w14:textId="429C8B48" w:rsidR="00155183" w:rsidRDefault="00AC16DB" w:rsidP="00644DBE">
      <w:pPr>
        <w:pStyle w:val="BodyTextIndent"/>
        <w:numPr>
          <w:ilvl w:val="3"/>
          <w:numId w:val="40"/>
        </w:numPr>
        <w:rPr>
          <w:rFonts w:asciiTheme="minorHAnsi" w:hAnsiTheme="minorHAnsi" w:cstheme="minorHAnsi"/>
          <w:sz w:val="22"/>
          <w:szCs w:val="22"/>
        </w:rPr>
      </w:pPr>
      <w:r w:rsidRPr="00AC16DB">
        <w:rPr>
          <w:rFonts w:asciiTheme="minorHAnsi" w:hAnsiTheme="minorHAnsi" w:cstheme="minorHAnsi"/>
          <w:sz w:val="22"/>
          <w:szCs w:val="22"/>
        </w:rPr>
        <w:t>Equal protection means that the government must treat similarly situated individuals in a similar manner.</w:t>
      </w:r>
    </w:p>
    <w:p w14:paraId="0A9824B9" w14:textId="77777777" w:rsidR="00644DBE" w:rsidRDefault="00644DBE" w:rsidP="00644DBE">
      <w:pPr>
        <w:pStyle w:val="BodyTextIndent"/>
        <w:ind w:left="2880" w:firstLine="0"/>
        <w:rPr>
          <w:rFonts w:asciiTheme="minorHAnsi" w:hAnsiTheme="minorHAnsi" w:cstheme="minorHAnsi"/>
          <w:sz w:val="22"/>
          <w:szCs w:val="22"/>
        </w:rPr>
      </w:pPr>
    </w:p>
    <w:p w14:paraId="293E931C" w14:textId="352700F9" w:rsidR="001A210A" w:rsidRPr="001A210A" w:rsidRDefault="001A210A" w:rsidP="001A210A">
      <w:pPr>
        <w:pStyle w:val="BodyTextIndent"/>
        <w:numPr>
          <w:ilvl w:val="3"/>
          <w:numId w:val="40"/>
        </w:numPr>
        <w:rPr>
          <w:rFonts w:asciiTheme="minorHAnsi" w:hAnsiTheme="minorHAnsi" w:cstheme="minorHAnsi"/>
          <w:b/>
          <w:sz w:val="22"/>
          <w:szCs w:val="22"/>
        </w:rPr>
      </w:pPr>
      <w:r w:rsidRPr="001A210A">
        <w:rPr>
          <w:rFonts w:asciiTheme="minorHAnsi" w:hAnsiTheme="minorHAnsi" w:cstheme="minorHAnsi"/>
          <w:b/>
          <w:sz w:val="22"/>
          <w:szCs w:val="22"/>
        </w:rPr>
        <w:t>Example 2.15</w:t>
      </w:r>
    </w:p>
    <w:p w14:paraId="2EB1817D" w14:textId="77777777" w:rsidR="00155183" w:rsidRPr="000F71DF" w:rsidRDefault="00155183" w:rsidP="000F71DF">
      <w:pPr>
        <w:pStyle w:val="ListParagraph"/>
        <w:ind w:left="2160"/>
        <w:jc w:val="both"/>
        <w:rPr>
          <w:rFonts w:asciiTheme="minorHAnsi" w:eastAsiaTheme="minorEastAsia" w:hAnsiTheme="minorHAnsi" w:cstheme="minorHAnsi"/>
          <w:bCs/>
          <w:iCs/>
        </w:rPr>
      </w:pPr>
    </w:p>
    <w:p w14:paraId="78B2CD92" w14:textId="77777777" w:rsidR="00644DBE" w:rsidRDefault="001A210A" w:rsidP="000F71DF">
      <w:pPr>
        <w:pStyle w:val="ListParagraph"/>
        <w:numPr>
          <w:ilvl w:val="2"/>
          <w:numId w:val="40"/>
        </w:numPr>
        <w:jc w:val="both"/>
        <w:rPr>
          <w:rFonts w:asciiTheme="minorHAnsi" w:eastAsiaTheme="minorEastAsia" w:hAnsiTheme="minorHAnsi" w:cstheme="minorHAnsi"/>
          <w:bCs/>
          <w:iCs/>
        </w:rPr>
      </w:pPr>
      <w:r w:rsidRPr="001A210A">
        <w:rPr>
          <w:rFonts w:asciiTheme="minorHAnsi" w:eastAsiaTheme="minorEastAsia" w:hAnsiTheme="minorHAnsi" w:cstheme="minorHAnsi"/>
          <w:b/>
          <w:bCs/>
          <w:iCs/>
        </w:rPr>
        <w:t xml:space="preserve">Strict Scrutiny – </w:t>
      </w:r>
      <w:r w:rsidR="00AC16DB" w:rsidRPr="00AC16DB">
        <w:rPr>
          <w:rFonts w:asciiTheme="minorHAnsi" w:eastAsiaTheme="minorEastAsia" w:hAnsiTheme="minorHAnsi" w:cstheme="minorHAnsi"/>
          <w:bCs/>
          <w:iCs/>
        </w:rPr>
        <w:t xml:space="preserve">If a law or action prohibits or inhibits some persons from exercising a fundamental right, the law or action will be subject to “strict scrutiny” by the courts. </w:t>
      </w:r>
    </w:p>
    <w:p w14:paraId="473A39C5" w14:textId="1AB7202E" w:rsidR="00C56E03" w:rsidRDefault="00AC16DB" w:rsidP="00644DBE">
      <w:pPr>
        <w:pStyle w:val="ListParagraph"/>
        <w:numPr>
          <w:ilvl w:val="3"/>
          <w:numId w:val="40"/>
        </w:numPr>
        <w:jc w:val="both"/>
        <w:rPr>
          <w:rFonts w:asciiTheme="minorHAnsi" w:eastAsiaTheme="minorEastAsia" w:hAnsiTheme="minorHAnsi" w:cstheme="minorHAnsi"/>
          <w:bCs/>
          <w:iCs/>
        </w:rPr>
      </w:pPr>
      <w:r w:rsidRPr="00AC16DB">
        <w:rPr>
          <w:rFonts w:asciiTheme="minorHAnsi" w:eastAsiaTheme="minorEastAsia" w:hAnsiTheme="minorHAnsi" w:cstheme="minorHAnsi"/>
          <w:bCs/>
          <w:iCs/>
        </w:rPr>
        <w:t xml:space="preserve">A classification based on a </w:t>
      </w:r>
      <w:r w:rsidRPr="00AC16DB">
        <w:rPr>
          <w:rFonts w:asciiTheme="minorHAnsi" w:eastAsiaTheme="minorEastAsia" w:hAnsiTheme="minorHAnsi" w:cstheme="minorHAnsi"/>
          <w:bCs/>
          <w:i/>
          <w:iCs/>
        </w:rPr>
        <w:t>suspect trait</w:t>
      </w:r>
      <w:r w:rsidR="00644DBE">
        <w:rPr>
          <w:rFonts w:asciiTheme="minorHAnsi" w:eastAsiaTheme="minorEastAsia" w:hAnsiTheme="minorHAnsi" w:cstheme="minorHAnsi"/>
          <w:bCs/>
          <w:iCs/>
        </w:rPr>
        <w:t xml:space="preserve">, </w:t>
      </w:r>
      <w:r w:rsidRPr="00AC16DB">
        <w:rPr>
          <w:rFonts w:asciiTheme="minorHAnsi" w:eastAsiaTheme="minorEastAsia" w:hAnsiTheme="minorHAnsi" w:cstheme="minorHAnsi"/>
          <w:bCs/>
          <w:iCs/>
        </w:rPr>
        <w:t>such as race, national origin, or citizenship status</w:t>
      </w:r>
      <w:r w:rsidR="00644DBE">
        <w:rPr>
          <w:rFonts w:asciiTheme="minorHAnsi" w:eastAsiaTheme="minorEastAsia" w:hAnsiTheme="minorHAnsi" w:cstheme="minorHAnsi"/>
          <w:bCs/>
          <w:iCs/>
        </w:rPr>
        <w:t xml:space="preserve">, </w:t>
      </w:r>
      <w:r w:rsidRPr="00AC16DB">
        <w:rPr>
          <w:rFonts w:asciiTheme="minorHAnsi" w:eastAsiaTheme="minorEastAsia" w:hAnsiTheme="minorHAnsi" w:cstheme="minorHAnsi"/>
          <w:bCs/>
          <w:iCs/>
        </w:rPr>
        <w:t xml:space="preserve">will also be subject to strict scrutiny. Under this standard, the classification must be necessary to promote a </w:t>
      </w:r>
      <w:r w:rsidRPr="00AC16DB">
        <w:rPr>
          <w:rFonts w:asciiTheme="minorHAnsi" w:eastAsiaTheme="minorEastAsia" w:hAnsiTheme="minorHAnsi" w:cstheme="minorHAnsi"/>
          <w:bCs/>
          <w:i/>
          <w:iCs/>
        </w:rPr>
        <w:t>compelling government interest</w:t>
      </w:r>
      <w:r w:rsidRPr="00AC16DB">
        <w:rPr>
          <w:rFonts w:asciiTheme="minorHAnsi" w:eastAsiaTheme="minorEastAsia" w:hAnsiTheme="minorHAnsi" w:cstheme="minorHAnsi"/>
          <w:bCs/>
          <w:iCs/>
        </w:rPr>
        <w:t>.</w:t>
      </w:r>
    </w:p>
    <w:p w14:paraId="7E5A5508" w14:textId="77777777" w:rsidR="00644DBE" w:rsidRPr="00AC16DB" w:rsidRDefault="00644DBE" w:rsidP="00644DBE">
      <w:pPr>
        <w:pStyle w:val="ListParagraph"/>
        <w:ind w:left="2880"/>
        <w:jc w:val="both"/>
        <w:rPr>
          <w:rFonts w:asciiTheme="minorHAnsi" w:eastAsiaTheme="minorEastAsia" w:hAnsiTheme="minorHAnsi" w:cstheme="minorHAnsi"/>
          <w:bCs/>
          <w:iCs/>
        </w:rPr>
      </w:pPr>
    </w:p>
    <w:p w14:paraId="41DEA5A4" w14:textId="1EE4F575" w:rsidR="00433A81" w:rsidRPr="0096119C" w:rsidRDefault="00A44376" w:rsidP="0096119C">
      <w:pPr>
        <w:pStyle w:val="ListParagraph"/>
        <w:numPr>
          <w:ilvl w:val="3"/>
          <w:numId w:val="40"/>
        </w:numPr>
        <w:jc w:val="both"/>
        <w:rPr>
          <w:rFonts w:asciiTheme="minorHAnsi" w:eastAsiaTheme="minorEastAsia" w:hAnsiTheme="minorHAnsi" w:cstheme="minorHAnsi"/>
          <w:bCs/>
          <w:iCs/>
        </w:rPr>
      </w:pPr>
      <w:r w:rsidRPr="000F71DF">
        <w:rPr>
          <w:rFonts w:asciiTheme="minorHAnsi" w:eastAsiaTheme="minorEastAsia" w:hAnsiTheme="minorHAnsi" w:cstheme="minorHAnsi"/>
          <w:b/>
          <w:bCs/>
          <w:iCs/>
        </w:rPr>
        <w:t xml:space="preserve">Example </w:t>
      </w:r>
      <w:r w:rsidR="009B1BD2">
        <w:rPr>
          <w:rFonts w:asciiTheme="minorHAnsi" w:eastAsiaTheme="minorEastAsia" w:hAnsiTheme="minorHAnsi" w:cstheme="minorHAnsi"/>
          <w:b/>
          <w:bCs/>
          <w:iCs/>
        </w:rPr>
        <w:t>2</w:t>
      </w:r>
      <w:r w:rsidRPr="000F71DF">
        <w:rPr>
          <w:rFonts w:asciiTheme="minorHAnsi" w:eastAsiaTheme="minorEastAsia" w:hAnsiTheme="minorHAnsi" w:cstheme="minorHAnsi"/>
          <w:b/>
          <w:bCs/>
          <w:iCs/>
        </w:rPr>
        <w:t>.</w:t>
      </w:r>
      <w:r w:rsidR="001A210A">
        <w:rPr>
          <w:rFonts w:asciiTheme="minorHAnsi" w:eastAsiaTheme="minorEastAsia" w:hAnsiTheme="minorHAnsi" w:cstheme="minorHAnsi"/>
          <w:b/>
          <w:bCs/>
          <w:iCs/>
        </w:rPr>
        <w:t>1</w:t>
      </w:r>
      <w:r w:rsidRPr="000F71DF">
        <w:rPr>
          <w:rFonts w:asciiTheme="minorHAnsi" w:eastAsiaTheme="minorEastAsia" w:hAnsiTheme="minorHAnsi" w:cstheme="minorHAnsi"/>
          <w:b/>
          <w:bCs/>
          <w:iCs/>
        </w:rPr>
        <w:t>6</w:t>
      </w:r>
    </w:p>
    <w:p w14:paraId="50A95E19" w14:textId="77777777" w:rsidR="0096119C" w:rsidRPr="0096119C" w:rsidRDefault="0096119C" w:rsidP="0096119C">
      <w:pPr>
        <w:pStyle w:val="ListParagraph"/>
        <w:ind w:left="2880"/>
        <w:jc w:val="both"/>
        <w:rPr>
          <w:rFonts w:asciiTheme="minorHAnsi" w:eastAsiaTheme="minorEastAsia" w:hAnsiTheme="minorHAnsi" w:cstheme="minorHAnsi"/>
          <w:bCs/>
          <w:iCs/>
        </w:rPr>
      </w:pPr>
    </w:p>
    <w:p w14:paraId="02614081" w14:textId="24A18C1C" w:rsidR="00433A81" w:rsidRDefault="001A210A" w:rsidP="00D65E92">
      <w:pPr>
        <w:pStyle w:val="ListParagraph"/>
        <w:numPr>
          <w:ilvl w:val="2"/>
          <w:numId w:val="40"/>
        </w:numPr>
        <w:jc w:val="both"/>
        <w:rPr>
          <w:rFonts w:asciiTheme="minorHAnsi" w:eastAsiaTheme="minorEastAsia" w:hAnsiTheme="minorHAnsi" w:cstheme="minorHAnsi"/>
          <w:b/>
          <w:bCs/>
          <w:iCs/>
        </w:rPr>
      </w:pPr>
      <w:r>
        <w:rPr>
          <w:rFonts w:asciiTheme="minorHAnsi" w:eastAsiaTheme="minorEastAsia" w:hAnsiTheme="minorHAnsi" w:cstheme="minorHAnsi"/>
          <w:b/>
          <w:bCs/>
          <w:iCs/>
        </w:rPr>
        <w:t xml:space="preserve">Intermediate Scrutiny – </w:t>
      </w:r>
      <w:r w:rsidR="00AC16DB" w:rsidRPr="00AC16DB">
        <w:rPr>
          <w:rFonts w:asciiTheme="minorHAnsi" w:eastAsiaTheme="minorEastAsia" w:hAnsiTheme="minorHAnsi" w:cstheme="minorHAnsi"/>
          <w:bCs/>
          <w:iCs/>
        </w:rPr>
        <w:t>Another standard, that of “intermediate scrutiny,” is applied in cases involving discrimination based on gender or legitimacy. Laws using these classifications must be substantially related to important government objectives.</w:t>
      </w:r>
    </w:p>
    <w:p w14:paraId="4AA0E536" w14:textId="0B35A9CF" w:rsidR="001A210A" w:rsidRDefault="001A210A" w:rsidP="001A210A">
      <w:pPr>
        <w:pStyle w:val="ListParagraph"/>
        <w:numPr>
          <w:ilvl w:val="3"/>
          <w:numId w:val="40"/>
        </w:numPr>
        <w:jc w:val="both"/>
        <w:rPr>
          <w:rFonts w:asciiTheme="minorHAnsi" w:eastAsiaTheme="minorEastAsia" w:hAnsiTheme="minorHAnsi" w:cstheme="minorHAnsi"/>
          <w:b/>
          <w:bCs/>
          <w:iCs/>
        </w:rPr>
      </w:pPr>
      <w:r>
        <w:rPr>
          <w:rFonts w:asciiTheme="minorHAnsi" w:eastAsiaTheme="minorEastAsia" w:hAnsiTheme="minorHAnsi" w:cstheme="minorHAnsi"/>
          <w:b/>
          <w:bCs/>
          <w:iCs/>
        </w:rPr>
        <w:t>Example 2.17</w:t>
      </w:r>
    </w:p>
    <w:p w14:paraId="24C0119D" w14:textId="77777777" w:rsidR="001A210A" w:rsidRDefault="001A210A" w:rsidP="001A210A">
      <w:pPr>
        <w:pStyle w:val="ListParagraph"/>
        <w:ind w:left="2880"/>
        <w:jc w:val="both"/>
        <w:rPr>
          <w:rFonts w:asciiTheme="minorHAnsi" w:eastAsiaTheme="minorEastAsia" w:hAnsiTheme="minorHAnsi" w:cstheme="minorHAnsi"/>
          <w:b/>
          <w:bCs/>
          <w:iCs/>
        </w:rPr>
      </w:pPr>
    </w:p>
    <w:p w14:paraId="2A2F0D18" w14:textId="4B2951D8" w:rsidR="001A210A" w:rsidRDefault="001A210A" w:rsidP="001A210A">
      <w:pPr>
        <w:pStyle w:val="ListParagraph"/>
        <w:numPr>
          <w:ilvl w:val="3"/>
          <w:numId w:val="40"/>
        </w:numPr>
        <w:jc w:val="both"/>
        <w:rPr>
          <w:rFonts w:asciiTheme="minorHAnsi" w:eastAsiaTheme="minorEastAsia" w:hAnsiTheme="minorHAnsi" w:cstheme="minorHAnsi"/>
          <w:b/>
          <w:bCs/>
          <w:iCs/>
        </w:rPr>
      </w:pPr>
      <w:r>
        <w:rPr>
          <w:rFonts w:asciiTheme="minorHAnsi" w:eastAsiaTheme="minorEastAsia" w:hAnsiTheme="minorHAnsi" w:cstheme="minorHAnsi"/>
          <w:b/>
          <w:bCs/>
          <w:iCs/>
        </w:rPr>
        <w:t>Example 2.18</w:t>
      </w:r>
    </w:p>
    <w:p w14:paraId="44EB6C9A" w14:textId="77777777" w:rsidR="001A210A" w:rsidRDefault="001A210A" w:rsidP="001A210A">
      <w:pPr>
        <w:pStyle w:val="ListParagraph"/>
        <w:ind w:left="2160"/>
        <w:jc w:val="both"/>
        <w:rPr>
          <w:rFonts w:asciiTheme="minorHAnsi" w:eastAsiaTheme="minorEastAsia" w:hAnsiTheme="minorHAnsi" w:cstheme="minorHAnsi"/>
          <w:b/>
          <w:bCs/>
          <w:iCs/>
        </w:rPr>
      </w:pPr>
    </w:p>
    <w:p w14:paraId="7D47D8E3" w14:textId="28EFD5F2" w:rsidR="001A210A" w:rsidRPr="00AC16DB" w:rsidRDefault="001A210A" w:rsidP="00D65E92">
      <w:pPr>
        <w:pStyle w:val="ListParagraph"/>
        <w:numPr>
          <w:ilvl w:val="2"/>
          <w:numId w:val="40"/>
        </w:numPr>
        <w:jc w:val="both"/>
        <w:rPr>
          <w:rFonts w:asciiTheme="minorHAnsi" w:eastAsiaTheme="minorEastAsia" w:hAnsiTheme="minorHAnsi" w:cstheme="minorHAnsi"/>
          <w:bCs/>
          <w:iCs/>
        </w:rPr>
      </w:pPr>
      <w:r>
        <w:rPr>
          <w:rFonts w:asciiTheme="minorHAnsi" w:eastAsiaTheme="minorEastAsia" w:hAnsiTheme="minorHAnsi" w:cstheme="minorHAnsi"/>
          <w:b/>
          <w:bCs/>
          <w:iCs/>
        </w:rPr>
        <w:t xml:space="preserve">The “Rational Basis” Test – </w:t>
      </w:r>
      <w:r w:rsidR="00AC16DB" w:rsidRPr="00AC16DB">
        <w:rPr>
          <w:rFonts w:asciiTheme="minorHAnsi" w:eastAsiaTheme="minorEastAsia" w:hAnsiTheme="minorHAnsi" w:cstheme="minorHAnsi"/>
          <w:bCs/>
          <w:iCs/>
        </w:rPr>
        <w:t xml:space="preserve">In matters of economic and social welfare, a classification will be considered valid if there is any conceivable “rational </w:t>
      </w:r>
      <w:proofErr w:type="gramStart"/>
      <w:r w:rsidR="00AC16DB" w:rsidRPr="00AC16DB">
        <w:rPr>
          <w:rFonts w:asciiTheme="minorHAnsi" w:eastAsiaTheme="minorEastAsia" w:hAnsiTheme="minorHAnsi" w:cstheme="minorHAnsi"/>
          <w:bCs/>
          <w:iCs/>
        </w:rPr>
        <w:t>basis”</w:t>
      </w:r>
      <w:proofErr w:type="gramEnd"/>
      <w:r w:rsidR="00AC16DB" w:rsidRPr="00AC16DB">
        <w:rPr>
          <w:rFonts w:asciiTheme="minorHAnsi" w:eastAsiaTheme="minorEastAsia" w:hAnsiTheme="minorHAnsi" w:cstheme="minorHAnsi"/>
          <w:bCs/>
          <w:iCs/>
        </w:rPr>
        <w:t xml:space="preserve"> on which the classification might relate to a </w:t>
      </w:r>
      <w:r w:rsidR="00AC16DB" w:rsidRPr="00AC16DB">
        <w:rPr>
          <w:rFonts w:asciiTheme="minorHAnsi" w:eastAsiaTheme="minorEastAsia" w:hAnsiTheme="minorHAnsi" w:cstheme="minorHAnsi"/>
          <w:bCs/>
          <w:i/>
          <w:iCs/>
        </w:rPr>
        <w:t>legitimate government interest</w:t>
      </w:r>
      <w:r w:rsidR="00AC16DB" w:rsidRPr="00AC16DB">
        <w:rPr>
          <w:rFonts w:asciiTheme="minorHAnsi" w:eastAsiaTheme="minorEastAsia" w:hAnsiTheme="minorHAnsi" w:cstheme="minorHAnsi"/>
          <w:bCs/>
          <w:iCs/>
        </w:rPr>
        <w:t>. It is almost impossible for a law or action to fail the rational basis test.</w:t>
      </w:r>
    </w:p>
    <w:p w14:paraId="38DD3139" w14:textId="245AE6CC" w:rsidR="001A210A" w:rsidRDefault="001A210A" w:rsidP="001A210A">
      <w:pPr>
        <w:pStyle w:val="ListParagraph"/>
        <w:numPr>
          <w:ilvl w:val="3"/>
          <w:numId w:val="40"/>
        </w:numPr>
        <w:jc w:val="both"/>
        <w:rPr>
          <w:rFonts w:asciiTheme="minorHAnsi" w:eastAsiaTheme="minorEastAsia" w:hAnsiTheme="minorHAnsi" w:cstheme="minorHAnsi"/>
          <w:b/>
          <w:bCs/>
          <w:i/>
          <w:iCs/>
        </w:rPr>
      </w:pPr>
      <w:r>
        <w:rPr>
          <w:rFonts w:asciiTheme="minorHAnsi" w:eastAsiaTheme="minorEastAsia" w:hAnsiTheme="minorHAnsi" w:cstheme="minorHAnsi"/>
          <w:b/>
          <w:bCs/>
          <w:iCs/>
        </w:rPr>
        <w:t>Case Example 2.19:</w:t>
      </w:r>
      <w:r w:rsidR="00AC16DB">
        <w:rPr>
          <w:rFonts w:asciiTheme="minorHAnsi" w:eastAsiaTheme="minorEastAsia" w:hAnsiTheme="minorHAnsi" w:cstheme="minorHAnsi"/>
          <w:b/>
          <w:bCs/>
          <w:iCs/>
        </w:rPr>
        <w:t xml:space="preserve"> </w:t>
      </w:r>
      <w:r w:rsidR="00AC16DB" w:rsidRPr="00AC16DB">
        <w:rPr>
          <w:rFonts w:asciiTheme="minorHAnsi" w:eastAsiaTheme="minorEastAsia" w:hAnsiTheme="minorHAnsi" w:cstheme="minorHAnsi"/>
          <w:b/>
          <w:bCs/>
          <w:i/>
          <w:iCs/>
        </w:rPr>
        <w:t>LMP Services, Inc. v. City of Chicago</w:t>
      </w:r>
    </w:p>
    <w:p w14:paraId="4E54D396" w14:textId="77777777" w:rsidR="00AD6E35" w:rsidRDefault="00AD6E35" w:rsidP="00AD6E35">
      <w:pPr>
        <w:pStyle w:val="ListParagraph"/>
        <w:ind w:left="2880"/>
        <w:jc w:val="both"/>
        <w:rPr>
          <w:rFonts w:asciiTheme="minorHAnsi" w:eastAsiaTheme="minorEastAsia" w:hAnsiTheme="minorHAnsi" w:cstheme="minorHAnsi"/>
          <w:b/>
          <w:bCs/>
          <w:i/>
          <w:iCs/>
        </w:rPr>
      </w:pPr>
    </w:p>
    <w:p w14:paraId="68B9F06D" w14:textId="2F66B764" w:rsidR="00155183" w:rsidRPr="000F71DF" w:rsidRDefault="009B1BD2" w:rsidP="000F71DF">
      <w:pPr>
        <w:pStyle w:val="ListParagraph"/>
        <w:numPr>
          <w:ilvl w:val="0"/>
          <w:numId w:val="40"/>
        </w:numPr>
        <w:ind w:left="720"/>
        <w:jc w:val="both"/>
        <w:rPr>
          <w:rFonts w:asciiTheme="minorHAnsi" w:eastAsiaTheme="minorEastAsia" w:hAnsiTheme="minorHAnsi" w:cstheme="minorHAnsi"/>
          <w:bCs/>
          <w:iCs/>
        </w:rPr>
      </w:pPr>
      <w:r>
        <w:rPr>
          <w:rFonts w:asciiTheme="minorHAnsi" w:eastAsiaTheme="minorEastAsia" w:hAnsiTheme="minorHAnsi" w:cstheme="minorHAnsi"/>
          <w:b/>
          <w:bCs/>
          <w:iCs/>
        </w:rPr>
        <w:t>2</w:t>
      </w:r>
      <w:r w:rsidR="00155183" w:rsidRPr="000F71DF">
        <w:rPr>
          <w:rFonts w:asciiTheme="minorHAnsi" w:eastAsiaTheme="minorEastAsia" w:hAnsiTheme="minorHAnsi" w:cstheme="minorHAnsi"/>
          <w:b/>
          <w:bCs/>
          <w:iCs/>
        </w:rPr>
        <w:t xml:space="preserve">-4 </w:t>
      </w:r>
      <w:r w:rsidR="00040269">
        <w:rPr>
          <w:rFonts w:asciiTheme="minorHAnsi" w:eastAsiaTheme="minorEastAsia" w:hAnsiTheme="minorHAnsi" w:cstheme="minorHAnsi"/>
          <w:b/>
          <w:bCs/>
          <w:iCs/>
        </w:rPr>
        <w:t>Privacy Rights</w:t>
      </w:r>
      <w:r w:rsidR="00155183" w:rsidRPr="000E1B61">
        <w:rPr>
          <w:rFonts w:asciiTheme="minorHAnsi" w:eastAsiaTheme="minorEastAsia" w:hAnsiTheme="minorHAnsi" w:cstheme="minorHAnsi"/>
          <w:b/>
          <w:bCs/>
          <w:iCs/>
        </w:rPr>
        <w:t xml:space="preserve"> </w:t>
      </w:r>
      <w:r w:rsidR="00155183" w:rsidRPr="00344816">
        <w:rPr>
          <w:rFonts w:asciiTheme="minorHAnsi" w:eastAsiaTheme="minorEastAsia" w:hAnsiTheme="minorHAnsi" w:cstheme="minorHAnsi"/>
          <w:bCs/>
          <w:iCs/>
        </w:rPr>
        <w:t>(PPT Slide</w:t>
      </w:r>
      <w:r w:rsidR="00396E87" w:rsidRPr="00344816">
        <w:rPr>
          <w:rFonts w:asciiTheme="minorHAnsi" w:eastAsiaTheme="minorEastAsia" w:hAnsiTheme="minorHAnsi" w:cstheme="minorHAnsi"/>
          <w:bCs/>
          <w:iCs/>
        </w:rPr>
        <w:t>s</w:t>
      </w:r>
      <w:r w:rsidR="00155183" w:rsidRPr="00344816">
        <w:rPr>
          <w:rFonts w:asciiTheme="minorHAnsi" w:eastAsiaTheme="minorEastAsia" w:hAnsiTheme="minorHAnsi" w:cstheme="minorHAnsi"/>
          <w:bCs/>
          <w:iCs/>
        </w:rPr>
        <w:t xml:space="preserve"> </w:t>
      </w:r>
      <w:r w:rsidR="00C34116">
        <w:rPr>
          <w:rFonts w:asciiTheme="minorHAnsi" w:eastAsiaTheme="minorEastAsia" w:hAnsiTheme="minorHAnsi" w:cstheme="minorHAnsi"/>
          <w:bCs/>
          <w:iCs/>
        </w:rPr>
        <w:t>36-41</w:t>
      </w:r>
      <w:r w:rsidR="00155183" w:rsidRPr="00344816">
        <w:rPr>
          <w:rFonts w:asciiTheme="minorHAnsi" w:eastAsiaTheme="minorEastAsia" w:hAnsiTheme="minorHAnsi" w:cstheme="minorHAnsi"/>
          <w:bCs/>
          <w:iCs/>
        </w:rPr>
        <w:t>)</w:t>
      </w:r>
    </w:p>
    <w:p w14:paraId="40497AF0" w14:textId="77777777" w:rsidR="00155183" w:rsidRPr="000F71DF" w:rsidRDefault="00155183" w:rsidP="000F71DF">
      <w:pPr>
        <w:pStyle w:val="ListParagraph"/>
        <w:jc w:val="both"/>
        <w:rPr>
          <w:rFonts w:asciiTheme="minorHAnsi" w:eastAsiaTheme="minorEastAsia" w:hAnsiTheme="minorHAnsi" w:cstheme="minorHAnsi"/>
          <w:bCs/>
          <w:iCs/>
        </w:rPr>
      </w:pPr>
    </w:p>
    <w:p w14:paraId="5DFE0DE5" w14:textId="7695533C" w:rsidR="00155183" w:rsidRPr="000F71DF" w:rsidRDefault="00C65562" w:rsidP="000F71DF">
      <w:pPr>
        <w:pStyle w:val="ListParagraph"/>
        <w:numPr>
          <w:ilvl w:val="1"/>
          <w:numId w:val="40"/>
        </w:numPr>
        <w:jc w:val="both"/>
        <w:rPr>
          <w:rFonts w:asciiTheme="minorHAnsi" w:eastAsiaTheme="minorEastAsia" w:hAnsiTheme="minorHAnsi" w:cstheme="minorHAnsi"/>
          <w:b/>
          <w:bCs/>
          <w:iCs/>
        </w:rPr>
      </w:pPr>
      <w:r>
        <w:rPr>
          <w:rFonts w:asciiTheme="minorHAnsi" w:eastAsiaTheme="minorEastAsia" w:hAnsiTheme="minorHAnsi" w:cstheme="minorHAnsi"/>
          <w:b/>
          <w:bCs/>
          <w:iCs/>
        </w:rPr>
        <w:t>Federal Privacy Legislation</w:t>
      </w:r>
    </w:p>
    <w:p w14:paraId="7667F9AF" w14:textId="6A7D0951" w:rsidR="00155183" w:rsidRPr="006735C4" w:rsidRDefault="00810C6F" w:rsidP="000F71DF">
      <w:pPr>
        <w:pStyle w:val="ListParagraph"/>
        <w:numPr>
          <w:ilvl w:val="2"/>
          <w:numId w:val="40"/>
        </w:numPr>
        <w:suppressLineNumbers/>
        <w:jc w:val="both"/>
        <w:rPr>
          <w:rFonts w:asciiTheme="minorHAnsi" w:eastAsiaTheme="minorEastAsia" w:hAnsiTheme="minorHAnsi" w:cstheme="minorHAnsi"/>
          <w:bCs/>
          <w:iCs/>
        </w:rPr>
      </w:pPr>
      <w:r w:rsidRPr="00810C6F">
        <w:rPr>
          <w:rFonts w:asciiTheme="minorHAnsi" w:hAnsiTheme="minorHAnsi" w:cstheme="minorHAnsi"/>
        </w:rPr>
        <w:lastRenderedPageBreak/>
        <w:t xml:space="preserve">The U.S. Constitution does not explicitly mention a general right to privacy. In a 1928 Supreme Court case, </w:t>
      </w:r>
      <w:r w:rsidRPr="006735C4">
        <w:rPr>
          <w:rFonts w:asciiTheme="minorHAnsi" w:hAnsiTheme="minorHAnsi" w:cstheme="minorHAnsi"/>
          <w:i/>
        </w:rPr>
        <w:t>Olmstead v. United States</w:t>
      </w:r>
      <w:r w:rsidRPr="00810C6F">
        <w:rPr>
          <w:rFonts w:asciiTheme="minorHAnsi" w:hAnsiTheme="minorHAnsi" w:cstheme="minorHAnsi"/>
        </w:rPr>
        <w:t xml:space="preserve">, Justice Louis Brandeis stated in his dissent that the right to privacy is “the most comprehensive of rights and the right most valued by civilized men.” </w:t>
      </w:r>
    </w:p>
    <w:p w14:paraId="325A3662" w14:textId="77777777" w:rsidR="006735C4" w:rsidRPr="006735C4" w:rsidRDefault="006735C4" w:rsidP="006735C4">
      <w:pPr>
        <w:pStyle w:val="ListParagraph"/>
        <w:suppressLineNumbers/>
        <w:ind w:left="2160"/>
        <w:jc w:val="both"/>
        <w:rPr>
          <w:rFonts w:asciiTheme="minorHAnsi" w:eastAsiaTheme="minorEastAsia" w:hAnsiTheme="minorHAnsi" w:cstheme="minorHAnsi"/>
          <w:bCs/>
          <w:iCs/>
        </w:rPr>
      </w:pPr>
    </w:p>
    <w:p w14:paraId="0C1D9EB7" w14:textId="5D628AF4" w:rsidR="006735C4" w:rsidRPr="001A210A" w:rsidRDefault="006735C4" w:rsidP="000F71DF">
      <w:pPr>
        <w:pStyle w:val="ListParagraph"/>
        <w:numPr>
          <w:ilvl w:val="2"/>
          <w:numId w:val="40"/>
        </w:numPr>
        <w:suppressLineNumbers/>
        <w:jc w:val="both"/>
        <w:rPr>
          <w:rFonts w:asciiTheme="minorHAnsi" w:eastAsiaTheme="minorEastAsia" w:hAnsiTheme="minorHAnsi" w:cstheme="minorHAnsi"/>
          <w:bCs/>
          <w:iCs/>
        </w:rPr>
      </w:pPr>
      <w:r w:rsidRPr="006735C4">
        <w:rPr>
          <w:rFonts w:asciiTheme="minorHAnsi" w:eastAsiaTheme="minorEastAsia" w:hAnsiTheme="minorHAnsi" w:cstheme="minorHAnsi"/>
          <w:bCs/>
          <w:iCs/>
        </w:rPr>
        <w:t>Today, privacy rights receive protection under various federal statutes as well as the U.S. Constitution. State constitutions and statutes also secure individuals’ privacy rights, often to a significant degree.</w:t>
      </w:r>
    </w:p>
    <w:p w14:paraId="315EFA4F" w14:textId="01FF57A3" w:rsidR="001A210A" w:rsidRPr="001A210A" w:rsidRDefault="001A210A" w:rsidP="001A210A">
      <w:pPr>
        <w:pStyle w:val="ListParagraph"/>
        <w:numPr>
          <w:ilvl w:val="3"/>
          <w:numId w:val="40"/>
        </w:numPr>
        <w:suppressLineNumbers/>
        <w:jc w:val="both"/>
        <w:rPr>
          <w:rFonts w:asciiTheme="minorHAnsi" w:eastAsiaTheme="minorEastAsia" w:hAnsiTheme="minorHAnsi" w:cstheme="minorHAnsi"/>
          <w:b/>
          <w:bCs/>
          <w:iCs/>
        </w:rPr>
      </w:pPr>
      <w:r w:rsidRPr="001A210A">
        <w:rPr>
          <w:rFonts w:asciiTheme="minorHAnsi" w:eastAsiaTheme="minorEastAsia" w:hAnsiTheme="minorHAnsi" w:cstheme="minorHAnsi"/>
          <w:b/>
          <w:bCs/>
          <w:iCs/>
        </w:rPr>
        <w:t>Cybersecurity and the Law – Should Apple Help Law Enforcement?</w:t>
      </w:r>
    </w:p>
    <w:p w14:paraId="57190D38" w14:textId="77777777" w:rsidR="00A6706F" w:rsidRPr="000F71DF" w:rsidRDefault="00A6706F" w:rsidP="000F71DF">
      <w:pPr>
        <w:pStyle w:val="ListParagraph"/>
        <w:suppressLineNumbers/>
        <w:ind w:left="2160"/>
        <w:jc w:val="both"/>
        <w:rPr>
          <w:rFonts w:asciiTheme="minorHAnsi" w:eastAsiaTheme="minorEastAsia" w:hAnsiTheme="minorHAnsi" w:cstheme="minorHAnsi"/>
          <w:bCs/>
          <w:iCs/>
        </w:rPr>
      </w:pPr>
    </w:p>
    <w:p w14:paraId="64525E9E" w14:textId="0C6CA7EC" w:rsidR="00075EEA" w:rsidRDefault="006735C4" w:rsidP="001A210A">
      <w:pPr>
        <w:pStyle w:val="ListParagraph"/>
        <w:numPr>
          <w:ilvl w:val="2"/>
          <w:numId w:val="40"/>
        </w:numPr>
        <w:suppressLineNumbers/>
        <w:jc w:val="both"/>
        <w:rPr>
          <w:rFonts w:asciiTheme="minorHAnsi" w:eastAsiaTheme="minorEastAsia" w:hAnsiTheme="minorHAnsi" w:cstheme="minorHAnsi"/>
          <w:bCs/>
          <w:iCs/>
        </w:rPr>
      </w:pPr>
      <w:r w:rsidRPr="006735C4">
        <w:rPr>
          <w:rFonts w:asciiTheme="minorHAnsi" w:eastAsiaTheme="minorEastAsia" w:hAnsiTheme="minorHAnsi" w:cstheme="minorHAnsi"/>
          <w:bCs/>
          <w:iCs/>
        </w:rPr>
        <w:t>Congress has enacted a number of statutes that protect the privacy of individuals in various areas of concern. Most of these statutes deal with personal information collected by governments or private businesses.</w:t>
      </w:r>
    </w:p>
    <w:p w14:paraId="2D3E5ACB" w14:textId="3E66A5DB" w:rsidR="001A210A" w:rsidRPr="001A210A" w:rsidRDefault="00DC1DBB" w:rsidP="001A210A">
      <w:pPr>
        <w:pStyle w:val="ListParagraph"/>
        <w:numPr>
          <w:ilvl w:val="3"/>
          <w:numId w:val="40"/>
        </w:numPr>
        <w:suppressLineNumbers/>
        <w:jc w:val="both"/>
        <w:rPr>
          <w:rFonts w:asciiTheme="minorHAnsi" w:eastAsiaTheme="minorEastAsia" w:hAnsiTheme="minorHAnsi" w:cstheme="minorHAnsi"/>
          <w:b/>
          <w:bCs/>
          <w:iCs/>
        </w:rPr>
      </w:pPr>
      <w:r>
        <w:rPr>
          <w:rFonts w:asciiTheme="minorHAnsi" w:eastAsiaTheme="minorEastAsia" w:hAnsiTheme="minorHAnsi" w:cstheme="minorHAnsi"/>
          <w:b/>
          <w:bCs/>
          <w:i/>
          <w:iCs/>
        </w:rPr>
        <w:t xml:space="preserve">See </w:t>
      </w:r>
      <w:r w:rsidR="001A210A" w:rsidRPr="001A210A">
        <w:rPr>
          <w:rFonts w:asciiTheme="minorHAnsi" w:eastAsiaTheme="minorEastAsia" w:hAnsiTheme="minorHAnsi" w:cstheme="minorHAnsi"/>
          <w:b/>
          <w:bCs/>
          <w:iCs/>
        </w:rPr>
        <w:t>Exhibit 2-1 – Federal Legislation Relating to Privacy</w:t>
      </w:r>
    </w:p>
    <w:p w14:paraId="1A6843F9" w14:textId="77777777" w:rsidR="00075EEA" w:rsidRPr="00971789" w:rsidRDefault="00075EEA" w:rsidP="00971789">
      <w:pPr>
        <w:pStyle w:val="ListParagraph"/>
        <w:suppressLineNumbers/>
        <w:ind w:left="2160"/>
        <w:jc w:val="both"/>
        <w:rPr>
          <w:rFonts w:asciiTheme="minorHAnsi" w:eastAsiaTheme="minorEastAsia" w:hAnsiTheme="minorHAnsi" w:cstheme="minorHAnsi"/>
          <w:b/>
          <w:bCs/>
          <w:iCs/>
        </w:rPr>
      </w:pPr>
    </w:p>
    <w:p w14:paraId="483609A2" w14:textId="4CD19122" w:rsidR="00155183" w:rsidRPr="000F71DF" w:rsidRDefault="00C65562" w:rsidP="000F71DF">
      <w:pPr>
        <w:pStyle w:val="ListParagraph"/>
        <w:numPr>
          <w:ilvl w:val="1"/>
          <w:numId w:val="40"/>
        </w:numPr>
        <w:jc w:val="both"/>
        <w:rPr>
          <w:rFonts w:asciiTheme="minorHAnsi" w:eastAsiaTheme="minorEastAsia" w:hAnsiTheme="minorHAnsi" w:cstheme="minorHAnsi"/>
          <w:b/>
          <w:bCs/>
          <w:iCs/>
        </w:rPr>
      </w:pPr>
      <w:r>
        <w:rPr>
          <w:rFonts w:asciiTheme="minorHAnsi" w:eastAsiaTheme="minorEastAsia" w:hAnsiTheme="minorHAnsi" w:cstheme="minorHAnsi"/>
          <w:b/>
          <w:bCs/>
          <w:iCs/>
        </w:rPr>
        <w:t>The USA Patriot Act</w:t>
      </w:r>
    </w:p>
    <w:p w14:paraId="2C0F85C0" w14:textId="261C0198" w:rsidR="006735C4" w:rsidRDefault="006735C4" w:rsidP="006735C4">
      <w:pPr>
        <w:pStyle w:val="BodyTextIndent"/>
        <w:numPr>
          <w:ilvl w:val="2"/>
          <w:numId w:val="40"/>
        </w:numPr>
        <w:rPr>
          <w:rFonts w:asciiTheme="minorHAnsi" w:hAnsiTheme="minorHAnsi" w:cstheme="minorHAnsi"/>
          <w:sz w:val="22"/>
          <w:szCs w:val="22"/>
        </w:rPr>
      </w:pPr>
      <w:r w:rsidRPr="006735C4">
        <w:rPr>
          <w:rFonts w:asciiTheme="minorHAnsi" w:hAnsiTheme="minorHAnsi" w:cstheme="minorHAnsi"/>
          <w:sz w:val="22"/>
          <w:szCs w:val="22"/>
        </w:rPr>
        <w:t>The USA Patriot Act was passed by Congress in the wake of the terrorist attacks of</w:t>
      </w:r>
      <w:r>
        <w:rPr>
          <w:rFonts w:asciiTheme="minorHAnsi" w:hAnsiTheme="minorHAnsi" w:cstheme="minorHAnsi"/>
          <w:sz w:val="22"/>
          <w:szCs w:val="22"/>
        </w:rPr>
        <w:t xml:space="preserve"> September 11, 2001, and then re-authorized twice.</w:t>
      </w:r>
      <w:r w:rsidRPr="006735C4">
        <w:rPr>
          <w:rFonts w:asciiTheme="minorHAnsi" w:hAnsiTheme="minorHAnsi" w:cstheme="minorHAnsi"/>
          <w:sz w:val="22"/>
          <w:szCs w:val="22"/>
        </w:rPr>
        <w:t xml:space="preserve"> </w:t>
      </w:r>
    </w:p>
    <w:p w14:paraId="6AF573CC" w14:textId="77777777" w:rsidR="006735C4" w:rsidRDefault="006735C4" w:rsidP="006735C4">
      <w:pPr>
        <w:pStyle w:val="BodyTextIndent"/>
        <w:ind w:left="2160" w:firstLine="0"/>
        <w:rPr>
          <w:rFonts w:asciiTheme="minorHAnsi" w:hAnsiTheme="minorHAnsi" w:cstheme="minorHAnsi"/>
          <w:sz w:val="22"/>
          <w:szCs w:val="22"/>
        </w:rPr>
      </w:pPr>
    </w:p>
    <w:p w14:paraId="0B2DC894" w14:textId="59DB5A8A" w:rsidR="00155183" w:rsidRDefault="006735C4" w:rsidP="006735C4">
      <w:pPr>
        <w:pStyle w:val="BodyTextIndent"/>
        <w:numPr>
          <w:ilvl w:val="2"/>
          <w:numId w:val="40"/>
        </w:numPr>
        <w:rPr>
          <w:rFonts w:asciiTheme="minorHAnsi" w:hAnsiTheme="minorHAnsi" w:cstheme="minorHAnsi"/>
          <w:sz w:val="22"/>
          <w:szCs w:val="22"/>
        </w:rPr>
      </w:pPr>
      <w:r w:rsidRPr="006735C4">
        <w:rPr>
          <w:rFonts w:asciiTheme="minorHAnsi" w:hAnsiTheme="minorHAnsi" w:cstheme="minorHAnsi"/>
          <w:sz w:val="22"/>
          <w:szCs w:val="22"/>
        </w:rPr>
        <w:t>The Patriot Act has given government officials increased authority to monitor Internet activities and to gain access to personal financial information and student information.</w:t>
      </w:r>
    </w:p>
    <w:p w14:paraId="2C5213E4" w14:textId="07A8337D" w:rsidR="001A210A" w:rsidRDefault="001A210A" w:rsidP="001A210A">
      <w:pPr>
        <w:pStyle w:val="BodyTextIndent"/>
        <w:numPr>
          <w:ilvl w:val="3"/>
          <w:numId w:val="40"/>
        </w:numPr>
        <w:rPr>
          <w:rFonts w:asciiTheme="minorHAnsi" w:hAnsiTheme="minorHAnsi" w:cstheme="minorHAnsi"/>
          <w:b/>
          <w:sz w:val="22"/>
          <w:szCs w:val="22"/>
        </w:rPr>
      </w:pPr>
      <w:r w:rsidRPr="001A210A">
        <w:rPr>
          <w:rFonts w:asciiTheme="minorHAnsi" w:hAnsiTheme="minorHAnsi" w:cstheme="minorHAnsi"/>
          <w:b/>
          <w:sz w:val="22"/>
          <w:szCs w:val="22"/>
        </w:rPr>
        <w:t>Example 2.20</w:t>
      </w:r>
    </w:p>
    <w:p w14:paraId="5ACC0219" w14:textId="77777777" w:rsidR="00AD6E35" w:rsidRDefault="00AD6E35" w:rsidP="00AD6E35">
      <w:pPr>
        <w:pStyle w:val="BodyTextIndent"/>
        <w:ind w:left="2880" w:firstLine="0"/>
        <w:rPr>
          <w:rFonts w:asciiTheme="minorHAnsi" w:hAnsiTheme="minorHAnsi" w:cstheme="minorHAnsi"/>
          <w:b/>
          <w:sz w:val="22"/>
          <w:szCs w:val="22"/>
        </w:rPr>
      </w:pPr>
    </w:p>
    <w:p w14:paraId="4A386333" w14:textId="036A522B" w:rsidR="00AD6E35" w:rsidRPr="00AC16DB" w:rsidRDefault="00AD6E35" w:rsidP="00AD6E35">
      <w:pPr>
        <w:pStyle w:val="ListParagraph"/>
        <w:numPr>
          <w:ilvl w:val="1"/>
          <w:numId w:val="40"/>
        </w:numPr>
        <w:jc w:val="both"/>
        <w:rPr>
          <w:rFonts w:asciiTheme="minorHAnsi" w:eastAsiaTheme="minorEastAsia" w:hAnsiTheme="minorHAnsi" w:cstheme="minorHAnsi"/>
          <w:b/>
          <w:bCs/>
          <w:i/>
          <w:iCs/>
        </w:rPr>
      </w:pPr>
      <w:r w:rsidRPr="00D9598D">
        <w:rPr>
          <w:rFonts w:asciiTheme="minorHAnsi" w:eastAsiaTheme="minorEastAsia" w:hAnsiTheme="minorHAnsi" w:cstheme="minorHAnsi"/>
          <w:b/>
          <w:bCs/>
          <w:i/>
          <w:iCs/>
          <w:color w:val="2F5496" w:themeColor="accent1" w:themeShade="BF"/>
        </w:rPr>
        <w:t xml:space="preserve">Knowledge Check </w:t>
      </w:r>
      <w:r>
        <w:rPr>
          <w:rFonts w:asciiTheme="minorHAnsi" w:eastAsiaTheme="minorEastAsia" w:hAnsiTheme="minorHAnsi" w:cstheme="minorHAnsi"/>
          <w:b/>
          <w:bCs/>
          <w:i/>
          <w:iCs/>
          <w:color w:val="2F5496" w:themeColor="accent1" w:themeShade="BF"/>
        </w:rPr>
        <w:t>Video</w:t>
      </w:r>
      <w:r w:rsidRPr="00D9598D">
        <w:rPr>
          <w:rFonts w:asciiTheme="minorHAnsi" w:eastAsiaTheme="minorEastAsia" w:hAnsiTheme="minorHAnsi" w:cstheme="minorHAnsi"/>
          <w:b/>
          <w:bCs/>
          <w:i/>
          <w:iCs/>
          <w:color w:val="2F5496" w:themeColor="accent1" w:themeShade="BF"/>
        </w:rPr>
        <w:t xml:space="preserve"> </w:t>
      </w:r>
      <w:r w:rsidR="0073222C">
        <w:rPr>
          <w:rFonts w:asciiTheme="minorHAnsi" w:eastAsiaTheme="minorEastAsia" w:hAnsiTheme="minorHAnsi" w:cstheme="minorHAnsi"/>
          <w:b/>
          <w:bCs/>
          <w:i/>
          <w:iCs/>
          <w:color w:val="2F5496" w:themeColor="accent1" w:themeShade="BF"/>
        </w:rPr>
        <w:t xml:space="preserve">Activity </w:t>
      </w:r>
      <w:r w:rsidRPr="00D9598D">
        <w:rPr>
          <w:rFonts w:asciiTheme="minorHAnsi" w:eastAsiaTheme="minorEastAsia" w:hAnsiTheme="minorHAnsi" w:cstheme="minorHAnsi"/>
          <w:b/>
          <w:bCs/>
          <w:i/>
          <w:iCs/>
          <w:color w:val="2F5496" w:themeColor="accent1" w:themeShade="BF"/>
        </w:rPr>
        <w:t>(</w:t>
      </w:r>
      <w:r>
        <w:rPr>
          <w:rFonts w:asciiTheme="minorHAnsi" w:eastAsiaTheme="minorEastAsia" w:hAnsiTheme="minorHAnsi" w:cstheme="minorHAnsi"/>
          <w:b/>
          <w:bCs/>
          <w:i/>
          <w:iCs/>
          <w:color w:val="2F5496" w:themeColor="accent1" w:themeShade="BF"/>
        </w:rPr>
        <w:t>3</w:t>
      </w:r>
      <w:r w:rsidRPr="00D9598D">
        <w:rPr>
          <w:rFonts w:asciiTheme="minorHAnsi" w:eastAsiaTheme="minorEastAsia" w:hAnsiTheme="minorHAnsi" w:cstheme="minorHAnsi"/>
          <w:b/>
          <w:bCs/>
          <w:i/>
          <w:iCs/>
          <w:color w:val="2F5496" w:themeColor="accent1" w:themeShade="BF"/>
        </w:rPr>
        <w:t xml:space="preserve">) PPT Slide:  </w:t>
      </w:r>
      <w:r w:rsidR="0073222C">
        <w:rPr>
          <w:rFonts w:asciiTheme="minorHAnsi" w:eastAsiaTheme="minorEastAsia" w:hAnsiTheme="minorHAnsi" w:cstheme="minorHAnsi"/>
          <w:b/>
          <w:bCs/>
          <w:i/>
          <w:iCs/>
          <w:color w:val="2F5496" w:themeColor="accent1" w:themeShade="BF"/>
        </w:rPr>
        <w:t xml:space="preserve">2 ½ </w:t>
      </w:r>
      <w:r w:rsidRPr="00D9598D">
        <w:rPr>
          <w:rFonts w:asciiTheme="minorHAnsi" w:eastAsiaTheme="minorEastAsia" w:hAnsiTheme="minorHAnsi" w:cstheme="minorHAnsi"/>
          <w:b/>
          <w:bCs/>
          <w:i/>
          <w:iCs/>
          <w:color w:val="2F5496" w:themeColor="accent1" w:themeShade="BF"/>
        </w:rPr>
        <w:t>minute(s) total (5 minutes with discussion and review of answer</w:t>
      </w:r>
      <w:r w:rsidRPr="00D9598D">
        <w:rPr>
          <w:rFonts w:asciiTheme="minorHAnsi" w:eastAsiaTheme="minorEastAsia" w:hAnsiTheme="minorHAnsi" w:cstheme="minorHAnsi"/>
          <w:i/>
          <w:iCs/>
          <w:color w:val="2F5496" w:themeColor="accent1" w:themeShade="BF"/>
        </w:rPr>
        <w:t>).</w:t>
      </w:r>
      <w:r>
        <w:rPr>
          <w:rFonts w:asciiTheme="minorHAnsi" w:eastAsiaTheme="minorEastAsia" w:hAnsiTheme="minorHAnsi" w:cstheme="minorHAnsi"/>
          <w:i/>
          <w:iCs/>
          <w:color w:val="2F5496" w:themeColor="accent1" w:themeShade="BF"/>
        </w:rPr>
        <w:t xml:space="preserve"> Test students’ knowledge about Equal Protection and Constitutional Scrutiny. After answer is provided, review with students the concepts of how Equal Protection applies to citizens of different states.</w:t>
      </w:r>
    </w:p>
    <w:p w14:paraId="61530D76" w14:textId="77777777" w:rsidR="00AD6E35" w:rsidRDefault="00AD6E35" w:rsidP="00AD6E35">
      <w:pPr>
        <w:pStyle w:val="BodyTextIndent"/>
        <w:ind w:left="1440" w:firstLine="0"/>
        <w:rPr>
          <w:rFonts w:asciiTheme="minorHAnsi" w:hAnsiTheme="minorHAnsi" w:cstheme="minorHAnsi"/>
          <w:b/>
          <w:sz w:val="22"/>
          <w:szCs w:val="22"/>
        </w:rPr>
      </w:pPr>
    </w:p>
    <w:p w14:paraId="5D577E57" w14:textId="5A3B0F29" w:rsidR="00155183" w:rsidRPr="006735C4" w:rsidRDefault="00155183" w:rsidP="006735C4">
      <w:pPr>
        <w:pStyle w:val="BodyTextIndent"/>
        <w:ind w:left="0" w:firstLine="0"/>
        <w:rPr>
          <w:rFonts w:asciiTheme="minorHAnsi" w:hAnsiTheme="minorHAnsi" w:cstheme="minorHAnsi"/>
          <w:sz w:val="22"/>
          <w:szCs w:val="22"/>
        </w:rPr>
      </w:pPr>
    </w:p>
    <w:p w14:paraId="4ED3D3A2" w14:textId="77777777" w:rsidR="00155183" w:rsidRPr="00157D08" w:rsidRDefault="00FA3FE7" w:rsidP="00155183">
      <w:pPr>
        <w:pStyle w:val="Return-to-top"/>
        <w:rPr>
          <w:b/>
          <w:bCs/>
          <w:color w:val="0563C1" w:themeColor="hyperlink"/>
          <w:u w:val="single"/>
        </w:rPr>
      </w:pPr>
      <w:hyperlink w:anchor="_top" w:history="1">
        <w:r w:rsidR="00155183" w:rsidRPr="003B3797">
          <w:rPr>
            <w:rStyle w:val="Hyperlink"/>
            <w:noProof w:val="0"/>
          </w:rPr>
          <w:t>[return to top]</w:t>
        </w:r>
      </w:hyperlink>
      <w:bookmarkStart w:id="32" w:name="_Toc42853187"/>
      <w:bookmarkStart w:id="33" w:name="_Toc42853357"/>
      <w:bookmarkStart w:id="34" w:name="_Toc43900141"/>
    </w:p>
    <w:p w14:paraId="2F6ABE40" w14:textId="4C74C931" w:rsidR="00155183" w:rsidRDefault="00155183" w:rsidP="00155183">
      <w:pPr>
        <w:pStyle w:val="Heading1"/>
      </w:pPr>
      <w:bookmarkStart w:id="35" w:name="_Toc59299720"/>
      <w:bookmarkStart w:id="36" w:name="_Toc61613294"/>
      <w:r>
        <w:t>Discussion Questions</w:t>
      </w:r>
      <w:bookmarkEnd w:id="32"/>
      <w:bookmarkEnd w:id="33"/>
      <w:bookmarkEnd w:id="34"/>
      <w:bookmarkEnd w:id="35"/>
      <w:bookmarkEnd w:id="36"/>
    </w:p>
    <w:p w14:paraId="2D117345" w14:textId="77777777" w:rsidR="00155183" w:rsidRPr="000E0E80" w:rsidRDefault="00155183" w:rsidP="000E0E80">
      <w:pPr>
        <w:jc w:val="both"/>
        <w:rPr>
          <w:rFonts w:asciiTheme="minorHAnsi" w:hAnsiTheme="minorHAnsi" w:cstheme="minorHAnsi"/>
        </w:rPr>
      </w:pPr>
      <w:r w:rsidRPr="000E0E80">
        <w:rPr>
          <w:rFonts w:asciiTheme="minorHAnsi" w:hAnsiTheme="minorHAnsi" w:cstheme="minorHAnsi"/>
        </w:rPr>
        <w:t xml:space="preserve">You can assign these questions several ways: in a discussion forum in your LMS; as whole-class discussions in person; or as a partner or group activity in class. </w:t>
      </w:r>
    </w:p>
    <w:p w14:paraId="117FE5A0" w14:textId="6CD4C7C3" w:rsidR="00155183" w:rsidRPr="000E0E80" w:rsidRDefault="00155183" w:rsidP="000E0E80">
      <w:pPr>
        <w:pStyle w:val="ListParagraph"/>
        <w:numPr>
          <w:ilvl w:val="0"/>
          <w:numId w:val="18"/>
        </w:numPr>
        <w:jc w:val="both"/>
        <w:rPr>
          <w:rFonts w:asciiTheme="minorHAnsi" w:hAnsiTheme="minorHAnsi" w:cstheme="minorHAnsi"/>
          <w:b/>
        </w:rPr>
      </w:pPr>
      <w:r w:rsidRPr="000E0E80">
        <w:rPr>
          <w:rFonts w:asciiTheme="minorHAnsi" w:hAnsiTheme="minorHAnsi" w:cstheme="minorHAnsi"/>
          <w:b/>
        </w:rPr>
        <w:t>Discussion</w:t>
      </w:r>
      <w:r w:rsidR="008061EC">
        <w:rPr>
          <w:rFonts w:asciiTheme="minorHAnsi" w:hAnsiTheme="minorHAnsi" w:cstheme="minorHAnsi"/>
          <w:b/>
        </w:rPr>
        <w:t xml:space="preserve"> –</w:t>
      </w:r>
      <w:r w:rsidR="008061EC" w:rsidRPr="000E0E80">
        <w:rPr>
          <w:rFonts w:asciiTheme="minorHAnsi" w:hAnsiTheme="minorHAnsi" w:cstheme="minorHAnsi"/>
          <w:b/>
        </w:rPr>
        <w:t xml:space="preserve"> </w:t>
      </w:r>
      <w:r w:rsidR="00644DBE">
        <w:rPr>
          <w:rFonts w:asciiTheme="minorHAnsi" w:hAnsiTheme="minorHAnsi" w:cstheme="minorHAnsi"/>
          <w:b/>
        </w:rPr>
        <w:t>Federal Form of Government, State Police Powers, Separation of Powers, and the Commerce Clause</w:t>
      </w:r>
      <w:r w:rsidRPr="000E0E80">
        <w:rPr>
          <w:rFonts w:asciiTheme="minorHAnsi" w:hAnsiTheme="minorHAnsi" w:cstheme="minorHAnsi"/>
          <w:b/>
        </w:rPr>
        <w:t xml:space="preserve"> ([</w:t>
      </w:r>
      <w:r w:rsidR="009B1BD2">
        <w:rPr>
          <w:rFonts w:asciiTheme="minorHAnsi" w:hAnsiTheme="minorHAnsi" w:cstheme="minorHAnsi"/>
          <w:b/>
        </w:rPr>
        <w:t>2</w:t>
      </w:r>
      <w:r w:rsidRPr="000E0E80">
        <w:rPr>
          <w:rFonts w:asciiTheme="minorHAnsi" w:hAnsiTheme="minorHAnsi" w:cstheme="minorHAnsi"/>
          <w:b/>
        </w:rPr>
        <w:t>-1</w:t>
      </w:r>
      <w:r w:rsidR="00040269" w:rsidRPr="00040269">
        <w:t xml:space="preserve"> </w:t>
      </w:r>
      <w:r w:rsidR="00040269" w:rsidRPr="00040269">
        <w:rPr>
          <w:rFonts w:asciiTheme="minorHAnsi" w:hAnsiTheme="minorHAnsi" w:cstheme="minorHAnsi"/>
          <w:b/>
        </w:rPr>
        <w:t>The Constitutional Powers of Government</w:t>
      </w:r>
      <w:r w:rsidRPr="000E0E80">
        <w:rPr>
          <w:rFonts w:asciiTheme="minorHAnsi" w:hAnsiTheme="minorHAnsi" w:cstheme="minorHAnsi"/>
          <w:b/>
        </w:rPr>
        <w:t xml:space="preserve">], </w:t>
      </w:r>
      <w:r w:rsidRPr="000E1B61">
        <w:rPr>
          <w:rFonts w:asciiTheme="minorHAnsi" w:hAnsiTheme="minorHAnsi" w:cstheme="minorHAnsi"/>
          <w:b/>
        </w:rPr>
        <w:t>PPT Slide</w:t>
      </w:r>
      <w:r w:rsidR="000E1B61" w:rsidRPr="000E1B61">
        <w:rPr>
          <w:rFonts w:asciiTheme="minorHAnsi" w:hAnsiTheme="minorHAnsi" w:cstheme="minorHAnsi"/>
          <w:b/>
        </w:rPr>
        <w:t>s</w:t>
      </w:r>
      <w:r w:rsidRPr="000E1B61">
        <w:rPr>
          <w:rFonts w:asciiTheme="minorHAnsi" w:hAnsiTheme="minorHAnsi" w:cstheme="minorHAnsi"/>
          <w:b/>
        </w:rPr>
        <w:t xml:space="preserve"> </w:t>
      </w:r>
      <w:r w:rsidR="000E1B61" w:rsidRPr="000E1B61">
        <w:rPr>
          <w:rFonts w:asciiTheme="minorHAnsi" w:hAnsiTheme="minorHAnsi" w:cstheme="minorHAnsi"/>
          <w:b/>
        </w:rPr>
        <w:t>5-</w:t>
      </w:r>
      <w:r w:rsidR="00C34116">
        <w:rPr>
          <w:rFonts w:asciiTheme="minorHAnsi" w:hAnsiTheme="minorHAnsi" w:cstheme="minorHAnsi"/>
          <w:b/>
        </w:rPr>
        <w:t>20</w:t>
      </w:r>
      <w:r w:rsidRPr="000E1B61">
        <w:rPr>
          <w:rFonts w:asciiTheme="minorHAnsi" w:hAnsiTheme="minorHAnsi" w:cstheme="minorHAnsi"/>
          <w:b/>
        </w:rPr>
        <w:t>)</w:t>
      </w:r>
      <w:r w:rsidR="008061EC">
        <w:rPr>
          <w:rFonts w:asciiTheme="minorHAnsi" w:hAnsiTheme="minorHAnsi" w:cstheme="minorHAnsi"/>
          <w:b/>
        </w:rPr>
        <w:t>.</w:t>
      </w:r>
      <w:r w:rsidRPr="000E0E80">
        <w:rPr>
          <w:rFonts w:asciiTheme="minorHAnsi" w:hAnsiTheme="minorHAnsi" w:cstheme="minorHAnsi"/>
          <w:b/>
        </w:rPr>
        <w:t xml:space="preserve"> </w:t>
      </w:r>
      <w:r w:rsidRPr="000E0E80">
        <w:rPr>
          <w:rFonts w:asciiTheme="minorHAnsi" w:eastAsiaTheme="minorEastAsia" w:hAnsiTheme="minorHAnsi" w:cstheme="minorHAnsi"/>
          <w:b/>
        </w:rPr>
        <w:t>Duration 15 minutes.</w:t>
      </w:r>
    </w:p>
    <w:p w14:paraId="7298F081" w14:textId="77777777" w:rsidR="00155183" w:rsidRPr="000E0E80" w:rsidRDefault="00155183" w:rsidP="000E0E80">
      <w:pPr>
        <w:pStyle w:val="ListParagraph"/>
        <w:jc w:val="both"/>
        <w:rPr>
          <w:rFonts w:asciiTheme="minorHAnsi" w:hAnsiTheme="minorHAnsi" w:cstheme="minorHAnsi"/>
          <w:b/>
        </w:rPr>
      </w:pPr>
    </w:p>
    <w:p w14:paraId="704F8CB5" w14:textId="52E99F54" w:rsidR="00155183" w:rsidRPr="000E0E80" w:rsidRDefault="00644DBE" w:rsidP="000E0E80">
      <w:pPr>
        <w:pStyle w:val="ListParagraph"/>
        <w:numPr>
          <w:ilvl w:val="1"/>
          <w:numId w:val="18"/>
        </w:numPr>
        <w:jc w:val="both"/>
        <w:rPr>
          <w:rFonts w:asciiTheme="minorHAnsi" w:hAnsiTheme="minorHAnsi" w:cstheme="minorHAnsi"/>
          <w:b/>
        </w:rPr>
      </w:pPr>
      <w:r w:rsidRPr="00644DBE">
        <w:rPr>
          <w:rFonts w:asciiTheme="minorHAnsi" w:hAnsiTheme="minorHAnsi" w:cstheme="minorHAnsi"/>
          <w:b/>
        </w:rPr>
        <w:t>What is the basic structure of the American national government?</w:t>
      </w:r>
    </w:p>
    <w:p w14:paraId="32883BAD" w14:textId="3A006985" w:rsidR="00D56000" w:rsidRPr="00D56000" w:rsidRDefault="00146561" w:rsidP="00D56000">
      <w:pPr>
        <w:pStyle w:val="ListParagraph"/>
        <w:numPr>
          <w:ilvl w:val="2"/>
          <w:numId w:val="18"/>
        </w:numPr>
        <w:jc w:val="both"/>
        <w:rPr>
          <w:rFonts w:asciiTheme="minorHAnsi" w:hAnsiTheme="minorHAnsi" w:cstheme="minorHAnsi"/>
          <w:b/>
        </w:rPr>
      </w:pPr>
      <w:r>
        <w:rPr>
          <w:rFonts w:asciiTheme="minorHAnsi" w:hAnsiTheme="minorHAnsi" w:cstheme="minorHAnsi"/>
        </w:rPr>
        <w:t>A</w:t>
      </w:r>
      <w:r w:rsidR="00AD5C9E" w:rsidRPr="00AD5C9E">
        <w:t xml:space="preserve"> </w:t>
      </w:r>
      <w:r w:rsidR="00AD5C9E" w:rsidRPr="00AD5C9E">
        <w:rPr>
          <w:rFonts w:asciiTheme="minorHAnsi" w:hAnsiTheme="minorHAnsi" w:cstheme="minorHAnsi"/>
        </w:rPr>
        <w:t>The basic structure of the American government is federal—a form of government in which states form a union</w:t>
      </w:r>
      <w:r w:rsidR="008061EC">
        <w:rPr>
          <w:rFonts w:asciiTheme="minorHAnsi" w:hAnsiTheme="minorHAnsi" w:cstheme="minorHAnsi"/>
        </w:rPr>
        <w:t>,</w:t>
      </w:r>
      <w:r w:rsidR="00AD5C9E" w:rsidRPr="00AD5C9E">
        <w:rPr>
          <w:rFonts w:asciiTheme="minorHAnsi" w:hAnsiTheme="minorHAnsi" w:cstheme="minorHAnsi"/>
        </w:rPr>
        <w:t xml:space="preserve"> and power is shared with a central </w:t>
      </w:r>
      <w:r w:rsidR="00AD5C9E" w:rsidRPr="00AD5C9E">
        <w:rPr>
          <w:rFonts w:asciiTheme="minorHAnsi" w:hAnsiTheme="minorHAnsi" w:cstheme="minorHAnsi"/>
        </w:rPr>
        <w:lastRenderedPageBreak/>
        <w:t>authority. The United States Constitution sets out the structure, powers, and limits of the government.</w:t>
      </w:r>
    </w:p>
    <w:p w14:paraId="43F1E919" w14:textId="77777777" w:rsidR="00D56000" w:rsidRPr="00D56000" w:rsidRDefault="00D56000" w:rsidP="00D56000">
      <w:pPr>
        <w:pStyle w:val="ListParagraph"/>
        <w:ind w:left="2160"/>
        <w:jc w:val="both"/>
        <w:rPr>
          <w:rFonts w:asciiTheme="minorHAnsi" w:hAnsiTheme="minorHAnsi" w:cstheme="minorHAnsi"/>
          <w:b/>
        </w:rPr>
      </w:pPr>
    </w:p>
    <w:p w14:paraId="61EC71C5" w14:textId="36F1D849" w:rsidR="00155183" w:rsidRDefault="00644DBE" w:rsidP="000E0E80">
      <w:pPr>
        <w:pStyle w:val="ListParagraph"/>
        <w:numPr>
          <w:ilvl w:val="1"/>
          <w:numId w:val="18"/>
        </w:numPr>
        <w:jc w:val="both"/>
        <w:rPr>
          <w:rFonts w:asciiTheme="minorHAnsi" w:hAnsiTheme="minorHAnsi" w:cstheme="minorHAnsi"/>
          <w:b/>
        </w:rPr>
      </w:pPr>
      <w:r w:rsidRPr="00644DBE">
        <w:rPr>
          <w:rFonts w:asciiTheme="minorHAnsi" w:hAnsiTheme="minorHAnsi" w:cstheme="minorHAnsi"/>
          <w:b/>
        </w:rPr>
        <w:t xml:space="preserve">What is the national government’s relation to the states?  </w:t>
      </w:r>
    </w:p>
    <w:p w14:paraId="7B4591A8" w14:textId="38FCF922" w:rsidR="00702D8A" w:rsidRPr="00AD5C9E" w:rsidRDefault="00AD5C9E" w:rsidP="00702D8A">
      <w:pPr>
        <w:pStyle w:val="ListParagraph"/>
        <w:numPr>
          <w:ilvl w:val="2"/>
          <w:numId w:val="18"/>
        </w:numPr>
        <w:jc w:val="both"/>
        <w:rPr>
          <w:rFonts w:asciiTheme="minorHAnsi" w:hAnsiTheme="minorHAnsi" w:cstheme="minorHAnsi"/>
        </w:rPr>
      </w:pPr>
      <w:r w:rsidRPr="00AD5C9E">
        <w:rPr>
          <w:rFonts w:asciiTheme="minorHAnsi" w:hAnsiTheme="minorHAnsi" w:cstheme="minorHAnsi"/>
        </w:rPr>
        <w:t>The relationship between the national and state governments is a partnership. Neither is superior to the other except as the Constitution provides. When conflicts arise as to which government should be exercising power in a particular area, the United States Supreme Court decides which governmental system is empowered to act under the Constitution.</w:t>
      </w:r>
    </w:p>
    <w:p w14:paraId="2673FB5D" w14:textId="77777777" w:rsidR="00702D8A" w:rsidRDefault="00702D8A" w:rsidP="00702D8A">
      <w:pPr>
        <w:pStyle w:val="ListParagraph"/>
        <w:ind w:left="1440"/>
        <w:jc w:val="both"/>
        <w:rPr>
          <w:rFonts w:asciiTheme="minorHAnsi" w:hAnsiTheme="minorHAnsi" w:cstheme="minorHAnsi"/>
          <w:b/>
        </w:rPr>
      </w:pPr>
    </w:p>
    <w:p w14:paraId="18E68318" w14:textId="74F97F6D" w:rsidR="00702D8A" w:rsidRDefault="00644DBE" w:rsidP="00702D8A">
      <w:pPr>
        <w:pStyle w:val="ListParagraph"/>
        <w:numPr>
          <w:ilvl w:val="1"/>
          <w:numId w:val="18"/>
        </w:numPr>
        <w:jc w:val="both"/>
        <w:rPr>
          <w:rFonts w:asciiTheme="minorHAnsi" w:hAnsiTheme="minorHAnsi" w:cstheme="minorHAnsi"/>
          <w:b/>
        </w:rPr>
      </w:pPr>
      <w:r w:rsidRPr="00644DBE">
        <w:rPr>
          <w:rFonts w:asciiTheme="minorHAnsi" w:hAnsiTheme="minorHAnsi" w:cstheme="minorHAnsi"/>
          <w:b/>
        </w:rPr>
        <w:t>What is the doctrine of separation of powers</w:t>
      </w:r>
      <w:r w:rsidR="008061EC">
        <w:rPr>
          <w:rFonts w:asciiTheme="minorHAnsi" w:hAnsiTheme="minorHAnsi" w:cstheme="minorHAnsi"/>
          <w:b/>
        </w:rPr>
        <w:t>,</w:t>
      </w:r>
      <w:r w:rsidRPr="00644DBE">
        <w:rPr>
          <w:rFonts w:asciiTheme="minorHAnsi" w:hAnsiTheme="minorHAnsi" w:cstheme="minorHAnsi"/>
          <w:b/>
        </w:rPr>
        <w:t xml:space="preserve"> and what is its purpose?</w:t>
      </w:r>
    </w:p>
    <w:p w14:paraId="0A072180" w14:textId="3CDCD986" w:rsidR="00702D8A" w:rsidRPr="00AD5C9E" w:rsidRDefault="00AD5C9E" w:rsidP="00702D8A">
      <w:pPr>
        <w:pStyle w:val="ListParagraph"/>
        <w:numPr>
          <w:ilvl w:val="2"/>
          <w:numId w:val="18"/>
        </w:numPr>
        <w:jc w:val="both"/>
        <w:rPr>
          <w:rFonts w:asciiTheme="minorHAnsi" w:hAnsiTheme="minorHAnsi" w:cstheme="minorHAnsi"/>
        </w:rPr>
      </w:pPr>
      <w:r>
        <w:rPr>
          <w:rFonts w:asciiTheme="minorHAnsi" w:hAnsiTheme="minorHAnsi" w:cstheme="minorHAnsi"/>
        </w:rPr>
        <w:t xml:space="preserve">There are three </w:t>
      </w:r>
      <w:r w:rsidRPr="00AD5C9E">
        <w:rPr>
          <w:rFonts w:asciiTheme="minorHAnsi" w:hAnsiTheme="minorHAnsi" w:cstheme="minorHAnsi"/>
        </w:rPr>
        <w:t>governmental branches</w:t>
      </w:r>
      <w:r>
        <w:rPr>
          <w:rFonts w:asciiTheme="minorHAnsi" w:hAnsiTheme="minorHAnsi" w:cstheme="minorHAnsi"/>
        </w:rPr>
        <w:t xml:space="preserve">: 1) </w:t>
      </w:r>
      <w:r w:rsidRPr="00AD5C9E">
        <w:rPr>
          <w:rFonts w:asciiTheme="minorHAnsi" w:hAnsiTheme="minorHAnsi" w:cstheme="minorHAnsi"/>
        </w:rPr>
        <w:t>executive,</w:t>
      </w:r>
      <w:r>
        <w:rPr>
          <w:rFonts w:asciiTheme="minorHAnsi" w:hAnsiTheme="minorHAnsi" w:cstheme="minorHAnsi"/>
        </w:rPr>
        <w:t xml:space="preserve"> 2) </w:t>
      </w:r>
      <w:r w:rsidRPr="00AD5C9E">
        <w:rPr>
          <w:rFonts w:asciiTheme="minorHAnsi" w:hAnsiTheme="minorHAnsi" w:cstheme="minorHAnsi"/>
        </w:rPr>
        <w:t xml:space="preserve">legislative, and </w:t>
      </w:r>
      <w:r>
        <w:rPr>
          <w:rFonts w:asciiTheme="minorHAnsi" w:hAnsiTheme="minorHAnsi" w:cstheme="minorHAnsi"/>
        </w:rPr>
        <w:t xml:space="preserve">3) </w:t>
      </w:r>
      <w:r w:rsidRPr="00AD5C9E">
        <w:rPr>
          <w:rFonts w:asciiTheme="minorHAnsi" w:hAnsiTheme="minorHAnsi" w:cstheme="minorHAnsi"/>
        </w:rPr>
        <w:t>judicial</w:t>
      </w:r>
      <w:r>
        <w:rPr>
          <w:rFonts w:asciiTheme="minorHAnsi" w:hAnsiTheme="minorHAnsi" w:cstheme="minorHAnsi"/>
        </w:rPr>
        <w:t>. Each branch is vested with separate and distinct constitutional powers</w:t>
      </w:r>
      <w:r w:rsidRPr="00AD5C9E">
        <w:rPr>
          <w:rFonts w:asciiTheme="minorHAnsi" w:hAnsiTheme="minorHAnsi" w:cstheme="minorHAnsi"/>
        </w:rPr>
        <w:t xml:space="preserve">. This </w:t>
      </w:r>
      <w:r w:rsidR="00585CEF">
        <w:rPr>
          <w:rFonts w:asciiTheme="minorHAnsi" w:hAnsiTheme="minorHAnsi" w:cstheme="minorHAnsi"/>
        </w:rPr>
        <w:t>form of</w:t>
      </w:r>
      <w:r w:rsidRPr="00AD5C9E">
        <w:rPr>
          <w:rFonts w:asciiTheme="minorHAnsi" w:hAnsiTheme="minorHAnsi" w:cstheme="minorHAnsi"/>
        </w:rPr>
        <w:t xml:space="preserve"> </w:t>
      </w:r>
      <w:r w:rsidR="00585CEF">
        <w:rPr>
          <w:rFonts w:asciiTheme="minorHAnsi" w:hAnsiTheme="minorHAnsi" w:cstheme="minorHAnsi"/>
        </w:rPr>
        <w:t xml:space="preserve">government creates a system of </w:t>
      </w:r>
      <w:r w:rsidRPr="00AD5C9E">
        <w:rPr>
          <w:rFonts w:asciiTheme="minorHAnsi" w:hAnsiTheme="minorHAnsi" w:cstheme="minorHAnsi"/>
        </w:rPr>
        <w:t xml:space="preserve">checks and </w:t>
      </w:r>
      <w:proofErr w:type="gramStart"/>
      <w:r w:rsidRPr="00AD5C9E">
        <w:rPr>
          <w:rFonts w:asciiTheme="minorHAnsi" w:hAnsiTheme="minorHAnsi" w:cstheme="minorHAnsi"/>
        </w:rPr>
        <w:t>balances</w:t>
      </w:r>
      <w:r w:rsidR="008061EC">
        <w:rPr>
          <w:rFonts w:asciiTheme="minorHAnsi" w:hAnsiTheme="minorHAnsi" w:cstheme="minorHAnsi"/>
        </w:rPr>
        <w:t>,</w:t>
      </w:r>
      <w:r w:rsidRPr="00AD5C9E">
        <w:rPr>
          <w:rFonts w:asciiTheme="minorHAnsi" w:hAnsiTheme="minorHAnsi" w:cstheme="minorHAnsi"/>
        </w:rPr>
        <w:t xml:space="preserve"> </w:t>
      </w:r>
      <w:r w:rsidR="00585CEF">
        <w:rPr>
          <w:rFonts w:asciiTheme="minorHAnsi" w:hAnsiTheme="minorHAnsi" w:cstheme="minorHAnsi"/>
        </w:rPr>
        <w:t>and</w:t>
      </w:r>
      <w:proofErr w:type="gramEnd"/>
      <w:r w:rsidR="00585CEF">
        <w:rPr>
          <w:rFonts w:asciiTheme="minorHAnsi" w:hAnsiTheme="minorHAnsi" w:cstheme="minorHAnsi"/>
        </w:rPr>
        <w:t xml:space="preserve"> </w:t>
      </w:r>
      <w:r w:rsidRPr="00AD5C9E">
        <w:rPr>
          <w:rFonts w:asciiTheme="minorHAnsi" w:hAnsiTheme="minorHAnsi" w:cstheme="minorHAnsi"/>
        </w:rPr>
        <w:t xml:space="preserve">prevents </w:t>
      </w:r>
      <w:r w:rsidR="00585CEF">
        <w:rPr>
          <w:rFonts w:asciiTheme="minorHAnsi" w:hAnsiTheme="minorHAnsi" w:cstheme="minorHAnsi"/>
        </w:rPr>
        <w:t>one branch from encroaching upon the powers of the other</w:t>
      </w:r>
      <w:r w:rsidRPr="00AD5C9E">
        <w:rPr>
          <w:rFonts w:asciiTheme="minorHAnsi" w:hAnsiTheme="minorHAnsi" w:cstheme="minorHAnsi"/>
        </w:rPr>
        <w:t>.</w:t>
      </w:r>
    </w:p>
    <w:p w14:paraId="51892C88" w14:textId="77777777" w:rsidR="00702D8A" w:rsidRPr="00702D8A" w:rsidRDefault="00702D8A" w:rsidP="00702D8A">
      <w:pPr>
        <w:pStyle w:val="ListParagraph"/>
        <w:ind w:left="2160"/>
        <w:jc w:val="both"/>
        <w:rPr>
          <w:rFonts w:asciiTheme="minorHAnsi" w:hAnsiTheme="minorHAnsi" w:cstheme="minorHAnsi"/>
          <w:b/>
        </w:rPr>
      </w:pPr>
    </w:p>
    <w:p w14:paraId="2D8F89FD" w14:textId="64FD3612" w:rsidR="00644DBE" w:rsidRDefault="00702D8A" w:rsidP="000E0E80">
      <w:pPr>
        <w:pStyle w:val="ListParagraph"/>
        <w:numPr>
          <w:ilvl w:val="1"/>
          <w:numId w:val="18"/>
        </w:numPr>
        <w:jc w:val="both"/>
        <w:rPr>
          <w:rFonts w:asciiTheme="minorHAnsi" w:hAnsiTheme="minorHAnsi" w:cstheme="minorHAnsi"/>
          <w:b/>
        </w:rPr>
      </w:pPr>
      <w:r w:rsidRPr="00702D8A">
        <w:rPr>
          <w:rFonts w:asciiTheme="minorHAnsi" w:hAnsiTheme="minorHAnsi" w:cstheme="minorHAnsi"/>
          <w:b/>
        </w:rPr>
        <w:t>What is the conflict between the states’ police power and the commerce clause?</w:t>
      </w:r>
    </w:p>
    <w:p w14:paraId="7C9F90B0" w14:textId="107EA0C8" w:rsidR="00AD5C9E" w:rsidRDefault="00AD5C9E" w:rsidP="00702D8A">
      <w:pPr>
        <w:pStyle w:val="ListParagraph"/>
        <w:numPr>
          <w:ilvl w:val="2"/>
          <w:numId w:val="18"/>
        </w:numPr>
        <w:jc w:val="both"/>
        <w:rPr>
          <w:rFonts w:asciiTheme="minorHAnsi" w:hAnsiTheme="minorHAnsi" w:cstheme="minorHAnsi"/>
        </w:rPr>
      </w:pPr>
      <w:r w:rsidRPr="00AD5C9E">
        <w:rPr>
          <w:rFonts w:asciiTheme="minorHAnsi" w:hAnsiTheme="minorHAnsi" w:cstheme="minorHAnsi"/>
        </w:rPr>
        <w:t xml:space="preserve">The term police power refers to the inherent right of the states to regulate private activities within their own borders to protect or promote the public order, health, safety, morals, and general welfare. </w:t>
      </w:r>
    </w:p>
    <w:p w14:paraId="64EAE169" w14:textId="77777777" w:rsidR="00AD5C9E" w:rsidRDefault="00AD5C9E" w:rsidP="00AD5C9E">
      <w:pPr>
        <w:pStyle w:val="ListParagraph"/>
        <w:ind w:left="2160"/>
        <w:jc w:val="both"/>
        <w:rPr>
          <w:rFonts w:asciiTheme="minorHAnsi" w:hAnsiTheme="minorHAnsi" w:cstheme="minorHAnsi"/>
        </w:rPr>
      </w:pPr>
    </w:p>
    <w:p w14:paraId="61102ECC" w14:textId="3911D831" w:rsidR="00702D8A" w:rsidRPr="00AD5C9E" w:rsidRDefault="00AD5C9E" w:rsidP="00702D8A">
      <w:pPr>
        <w:pStyle w:val="ListParagraph"/>
        <w:numPr>
          <w:ilvl w:val="2"/>
          <w:numId w:val="18"/>
        </w:numPr>
        <w:jc w:val="both"/>
        <w:rPr>
          <w:rFonts w:asciiTheme="minorHAnsi" w:hAnsiTheme="minorHAnsi" w:cstheme="minorHAnsi"/>
        </w:rPr>
      </w:pPr>
      <w:r w:rsidRPr="00AD5C9E">
        <w:rPr>
          <w:rFonts w:asciiTheme="minorHAnsi" w:hAnsiTheme="minorHAnsi" w:cstheme="minorHAnsi"/>
        </w:rPr>
        <w:t>When state regulation encroaches on interstate commerce</w:t>
      </w:r>
      <w:r>
        <w:rPr>
          <w:rFonts w:asciiTheme="minorHAnsi" w:hAnsiTheme="minorHAnsi" w:cstheme="minorHAnsi"/>
        </w:rPr>
        <w:t xml:space="preserve">, </w:t>
      </w:r>
      <w:r w:rsidRPr="00AD5C9E">
        <w:rPr>
          <w:rFonts w:asciiTheme="minorHAnsi" w:hAnsiTheme="minorHAnsi" w:cstheme="minorHAnsi"/>
        </w:rPr>
        <w:t>which Congress regulates under the commerce clause</w:t>
      </w:r>
      <w:r>
        <w:rPr>
          <w:rFonts w:asciiTheme="minorHAnsi" w:hAnsiTheme="minorHAnsi" w:cstheme="minorHAnsi"/>
        </w:rPr>
        <w:t xml:space="preserve">, </w:t>
      </w:r>
      <w:r w:rsidRPr="00AD5C9E">
        <w:rPr>
          <w:rFonts w:asciiTheme="minorHAnsi" w:hAnsiTheme="minorHAnsi" w:cstheme="minorHAnsi"/>
        </w:rPr>
        <w:t>the state’s interest in the merits and purposes of the regulation must be balanced against the burden placed on interstate commerce.</w:t>
      </w:r>
    </w:p>
    <w:p w14:paraId="0708504C" w14:textId="77777777" w:rsidR="00702D8A" w:rsidRDefault="00702D8A" w:rsidP="00702D8A">
      <w:pPr>
        <w:pStyle w:val="ListParagraph"/>
        <w:ind w:left="1440"/>
        <w:jc w:val="both"/>
        <w:rPr>
          <w:rFonts w:asciiTheme="minorHAnsi" w:hAnsiTheme="minorHAnsi" w:cstheme="minorHAnsi"/>
          <w:b/>
        </w:rPr>
      </w:pPr>
    </w:p>
    <w:p w14:paraId="38AAD778" w14:textId="44E03548" w:rsidR="00702D8A" w:rsidRDefault="00702D8A" w:rsidP="000E0E80">
      <w:pPr>
        <w:pStyle w:val="ListParagraph"/>
        <w:numPr>
          <w:ilvl w:val="1"/>
          <w:numId w:val="18"/>
        </w:numPr>
        <w:jc w:val="both"/>
        <w:rPr>
          <w:rFonts w:asciiTheme="minorHAnsi" w:hAnsiTheme="minorHAnsi" w:cstheme="minorHAnsi"/>
          <w:b/>
        </w:rPr>
      </w:pPr>
      <w:r w:rsidRPr="00702D8A">
        <w:rPr>
          <w:rFonts w:asciiTheme="minorHAnsi" w:hAnsiTheme="minorHAnsi" w:cstheme="minorHAnsi"/>
          <w:b/>
        </w:rPr>
        <w:t xml:space="preserve">What is preemption?  </w:t>
      </w:r>
    </w:p>
    <w:p w14:paraId="0E14C3AA" w14:textId="4DA30E6C" w:rsidR="00585CEF" w:rsidRDefault="00AD5C9E" w:rsidP="00702D8A">
      <w:pPr>
        <w:pStyle w:val="ListParagraph"/>
        <w:numPr>
          <w:ilvl w:val="2"/>
          <w:numId w:val="18"/>
        </w:numPr>
        <w:jc w:val="both"/>
        <w:rPr>
          <w:rFonts w:asciiTheme="minorHAnsi" w:hAnsiTheme="minorHAnsi" w:cstheme="minorHAnsi"/>
        </w:rPr>
      </w:pPr>
      <w:r w:rsidRPr="00AD5C9E">
        <w:rPr>
          <w:rFonts w:asciiTheme="minorHAnsi" w:hAnsiTheme="minorHAnsi" w:cstheme="minorHAnsi"/>
        </w:rPr>
        <w:t xml:space="preserve">Preemption occurs when Congress chooses to act exclusively in an area of concurrent federal and state powers, and a valid federal law will override a conflicting state or local law on the same general subject. </w:t>
      </w:r>
    </w:p>
    <w:p w14:paraId="036D31E2" w14:textId="77777777" w:rsidR="00585CEF" w:rsidRDefault="00585CEF" w:rsidP="00585CEF">
      <w:pPr>
        <w:pStyle w:val="ListParagraph"/>
        <w:ind w:left="2160"/>
        <w:jc w:val="both"/>
        <w:rPr>
          <w:rFonts w:asciiTheme="minorHAnsi" w:hAnsiTheme="minorHAnsi" w:cstheme="minorHAnsi"/>
        </w:rPr>
      </w:pPr>
    </w:p>
    <w:p w14:paraId="6868D795" w14:textId="2A22A4B0" w:rsidR="00702D8A" w:rsidRPr="00AD5C9E" w:rsidRDefault="00AD5C9E" w:rsidP="00702D8A">
      <w:pPr>
        <w:pStyle w:val="ListParagraph"/>
        <w:numPr>
          <w:ilvl w:val="2"/>
          <w:numId w:val="18"/>
        </w:numPr>
        <w:jc w:val="both"/>
        <w:rPr>
          <w:rFonts w:asciiTheme="minorHAnsi" w:hAnsiTheme="minorHAnsi" w:cstheme="minorHAnsi"/>
        </w:rPr>
      </w:pPr>
      <w:r w:rsidRPr="00AD5C9E">
        <w:rPr>
          <w:rFonts w:asciiTheme="minorHAnsi" w:hAnsiTheme="minorHAnsi" w:cstheme="minorHAnsi"/>
        </w:rPr>
        <w:t>Generally, if a federal law is so pervasive, comprehensive, or detailed that the states have no room to supplement it, the federal law will be held to have preempted the area. When a federal statute creates an agency to enforce the law, matters within the agency’s jurisdiction will likely preempt state law.</w:t>
      </w:r>
    </w:p>
    <w:p w14:paraId="50D1783B" w14:textId="77777777" w:rsidR="00D56000" w:rsidRPr="00D56000" w:rsidRDefault="00D56000" w:rsidP="00D56000">
      <w:pPr>
        <w:pStyle w:val="ListParagraph"/>
        <w:ind w:left="2160"/>
        <w:jc w:val="both"/>
        <w:rPr>
          <w:rFonts w:asciiTheme="minorHAnsi" w:hAnsiTheme="minorHAnsi" w:cstheme="minorHAnsi"/>
          <w:b/>
        </w:rPr>
      </w:pPr>
    </w:p>
    <w:p w14:paraId="36BA32AD" w14:textId="7F91CB15" w:rsidR="00155183" w:rsidRPr="000E0E80" w:rsidRDefault="00155183" w:rsidP="000E0E80">
      <w:pPr>
        <w:pStyle w:val="ListParagraph"/>
        <w:numPr>
          <w:ilvl w:val="0"/>
          <w:numId w:val="18"/>
        </w:numPr>
        <w:jc w:val="both"/>
        <w:rPr>
          <w:rFonts w:asciiTheme="minorHAnsi" w:hAnsiTheme="minorHAnsi" w:cstheme="minorHAnsi"/>
          <w:b/>
        </w:rPr>
      </w:pPr>
      <w:r w:rsidRPr="000E0E80">
        <w:rPr>
          <w:rFonts w:asciiTheme="minorHAnsi" w:hAnsiTheme="minorHAnsi" w:cstheme="minorHAnsi"/>
          <w:b/>
        </w:rPr>
        <w:t>Discussion</w:t>
      </w:r>
      <w:r w:rsidR="008061EC">
        <w:rPr>
          <w:rFonts w:asciiTheme="minorHAnsi" w:hAnsiTheme="minorHAnsi" w:cstheme="minorHAnsi"/>
          <w:b/>
        </w:rPr>
        <w:t xml:space="preserve"> –</w:t>
      </w:r>
      <w:r w:rsidR="008061EC" w:rsidRPr="000E0E80">
        <w:rPr>
          <w:rFonts w:asciiTheme="minorHAnsi" w:hAnsiTheme="minorHAnsi" w:cstheme="minorHAnsi"/>
          <w:b/>
        </w:rPr>
        <w:t xml:space="preserve"> </w:t>
      </w:r>
      <w:r w:rsidR="00585CEF">
        <w:rPr>
          <w:rFonts w:asciiTheme="minorHAnsi" w:hAnsiTheme="minorHAnsi" w:cstheme="minorHAnsi"/>
          <w:b/>
        </w:rPr>
        <w:t xml:space="preserve">First Amendment Protections, </w:t>
      </w:r>
      <w:r w:rsidR="00714408">
        <w:rPr>
          <w:rFonts w:asciiTheme="minorHAnsi" w:hAnsiTheme="minorHAnsi" w:cstheme="minorHAnsi"/>
          <w:b/>
        </w:rPr>
        <w:t xml:space="preserve">Corporate Political and </w:t>
      </w:r>
      <w:r w:rsidR="00585CEF">
        <w:rPr>
          <w:rFonts w:asciiTheme="minorHAnsi" w:hAnsiTheme="minorHAnsi" w:cstheme="minorHAnsi"/>
          <w:b/>
        </w:rPr>
        <w:t xml:space="preserve">Commercial Speech, and the Establishment Clause </w:t>
      </w:r>
      <w:r w:rsidRPr="000E0E80">
        <w:rPr>
          <w:rFonts w:asciiTheme="minorHAnsi" w:hAnsiTheme="minorHAnsi" w:cstheme="minorHAnsi"/>
          <w:b/>
        </w:rPr>
        <w:t>([</w:t>
      </w:r>
      <w:r w:rsidR="009B1BD2">
        <w:rPr>
          <w:rFonts w:asciiTheme="minorHAnsi" w:hAnsiTheme="minorHAnsi" w:cstheme="minorHAnsi"/>
          <w:b/>
        </w:rPr>
        <w:t>2</w:t>
      </w:r>
      <w:r w:rsidRPr="000E0E80">
        <w:rPr>
          <w:rFonts w:asciiTheme="minorHAnsi" w:hAnsiTheme="minorHAnsi" w:cstheme="minorHAnsi"/>
          <w:b/>
        </w:rPr>
        <w:t>-2</w:t>
      </w:r>
      <w:r w:rsidR="00040269" w:rsidRPr="00040269">
        <w:t xml:space="preserve"> </w:t>
      </w:r>
      <w:r w:rsidR="00040269" w:rsidRPr="00040269">
        <w:rPr>
          <w:rFonts w:asciiTheme="minorHAnsi" w:hAnsiTheme="minorHAnsi" w:cstheme="minorHAnsi"/>
          <w:b/>
        </w:rPr>
        <w:t>Business and the Bill of Rights</w:t>
      </w:r>
      <w:r w:rsidRPr="000E0E80">
        <w:rPr>
          <w:rFonts w:asciiTheme="minorHAnsi" w:hAnsiTheme="minorHAnsi" w:cstheme="minorHAnsi"/>
          <w:b/>
        </w:rPr>
        <w:t xml:space="preserve">], </w:t>
      </w:r>
      <w:r w:rsidRPr="000E1B61">
        <w:rPr>
          <w:rFonts w:asciiTheme="minorHAnsi" w:hAnsiTheme="minorHAnsi" w:cstheme="minorHAnsi"/>
          <w:b/>
        </w:rPr>
        <w:t>PPT Slide</w:t>
      </w:r>
      <w:r w:rsidR="000E1B61" w:rsidRPr="000E1B61">
        <w:rPr>
          <w:rFonts w:asciiTheme="minorHAnsi" w:hAnsiTheme="minorHAnsi" w:cstheme="minorHAnsi"/>
          <w:b/>
        </w:rPr>
        <w:t>s</w:t>
      </w:r>
      <w:r w:rsidRPr="000E1B61">
        <w:rPr>
          <w:rFonts w:asciiTheme="minorHAnsi" w:hAnsiTheme="minorHAnsi" w:cstheme="minorHAnsi"/>
          <w:b/>
        </w:rPr>
        <w:t xml:space="preserve"> </w:t>
      </w:r>
      <w:r w:rsidR="00C34116">
        <w:rPr>
          <w:rFonts w:asciiTheme="minorHAnsi" w:hAnsiTheme="minorHAnsi" w:cstheme="minorHAnsi"/>
          <w:b/>
        </w:rPr>
        <w:t>21</w:t>
      </w:r>
      <w:r w:rsidR="000E1B61" w:rsidRPr="000E1B61">
        <w:rPr>
          <w:rFonts w:asciiTheme="minorHAnsi" w:hAnsiTheme="minorHAnsi" w:cstheme="minorHAnsi"/>
          <w:b/>
        </w:rPr>
        <w:t>-</w:t>
      </w:r>
      <w:r w:rsidR="00C34116">
        <w:rPr>
          <w:rFonts w:asciiTheme="minorHAnsi" w:hAnsiTheme="minorHAnsi" w:cstheme="minorHAnsi"/>
          <w:b/>
        </w:rPr>
        <w:t>31</w:t>
      </w:r>
      <w:r w:rsidRPr="000E1B61">
        <w:rPr>
          <w:rFonts w:asciiTheme="minorHAnsi" w:hAnsiTheme="minorHAnsi" w:cstheme="minorHAnsi"/>
          <w:b/>
        </w:rPr>
        <w:t>)</w:t>
      </w:r>
      <w:r w:rsidR="008061EC">
        <w:rPr>
          <w:rFonts w:asciiTheme="minorHAnsi" w:hAnsiTheme="minorHAnsi" w:cstheme="minorHAnsi"/>
          <w:b/>
        </w:rPr>
        <w:t>.</w:t>
      </w:r>
      <w:r w:rsidRPr="000E0E80">
        <w:rPr>
          <w:rFonts w:asciiTheme="minorHAnsi" w:hAnsiTheme="minorHAnsi" w:cstheme="minorHAnsi"/>
          <w:b/>
        </w:rPr>
        <w:t xml:space="preserve"> </w:t>
      </w:r>
      <w:r w:rsidRPr="000E0E80">
        <w:rPr>
          <w:rFonts w:asciiTheme="minorHAnsi" w:eastAsiaTheme="minorEastAsia" w:hAnsiTheme="minorHAnsi" w:cstheme="minorHAnsi"/>
          <w:b/>
        </w:rPr>
        <w:t xml:space="preserve">Duration </w:t>
      </w:r>
      <w:r w:rsidR="00585CEF">
        <w:rPr>
          <w:rFonts w:asciiTheme="minorHAnsi" w:eastAsiaTheme="minorEastAsia" w:hAnsiTheme="minorHAnsi" w:cstheme="minorHAnsi"/>
          <w:b/>
        </w:rPr>
        <w:t>20</w:t>
      </w:r>
      <w:r w:rsidRPr="000E0E80">
        <w:rPr>
          <w:rFonts w:asciiTheme="minorHAnsi" w:eastAsiaTheme="minorEastAsia" w:hAnsiTheme="minorHAnsi" w:cstheme="minorHAnsi"/>
          <w:b/>
        </w:rPr>
        <w:t xml:space="preserve"> minutes.</w:t>
      </w:r>
    </w:p>
    <w:p w14:paraId="2036DD82" w14:textId="77777777" w:rsidR="00155183" w:rsidRPr="000E0E80" w:rsidRDefault="00155183" w:rsidP="000E0E80">
      <w:pPr>
        <w:pStyle w:val="ListParagraph"/>
        <w:jc w:val="both"/>
        <w:rPr>
          <w:rFonts w:asciiTheme="minorHAnsi" w:hAnsiTheme="minorHAnsi" w:cstheme="minorHAnsi"/>
          <w:b/>
        </w:rPr>
      </w:pPr>
    </w:p>
    <w:p w14:paraId="7CDC2D92" w14:textId="0CE41510" w:rsidR="00146561" w:rsidRDefault="00714408" w:rsidP="00146561">
      <w:pPr>
        <w:pStyle w:val="ListParagraph"/>
        <w:numPr>
          <w:ilvl w:val="1"/>
          <w:numId w:val="18"/>
        </w:numPr>
        <w:jc w:val="both"/>
        <w:rPr>
          <w:rFonts w:asciiTheme="minorHAnsi" w:hAnsiTheme="minorHAnsi" w:cstheme="minorHAnsi"/>
          <w:b/>
        </w:rPr>
      </w:pPr>
      <w:r w:rsidRPr="00714408">
        <w:rPr>
          <w:rFonts w:asciiTheme="minorHAnsi" w:hAnsiTheme="minorHAnsi" w:cstheme="minorHAnsi"/>
          <w:b/>
        </w:rPr>
        <w:t>What is the distinction between the degrees of regulation that may be imposed on commercial and noncommercial speech?</w:t>
      </w:r>
    </w:p>
    <w:p w14:paraId="455C325E" w14:textId="17A30856" w:rsidR="00036A31" w:rsidRDefault="00714408" w:rsidP="00036A31">
      <w:pPr>
        <w:pStyle w:val="ListParagraph"/>
        <w:numPr>
          <w:ilvl w:val="2"/>
          <w:numId w:val="18"/>
        </w:numPr>
        <w:jc w:val="both"/>
        <w:rPr>
          <w:rFonts w:asciiTheme="minorHAnsi" w:hAnsiTheme="minorHAnsi" w:cstheme="minorHAnsi"/>
        </w:rPr>
      </w:pPr>
      <w:r w:rsidRPr="00714408">
        <w:rPr>
          <w:rFonts w:asciiTheme="minorHAnsi" w:hAnsiTheme="minorHAnsi" w:cstheme="minorHAnsi"/>
        </w:rPr>
        <w:t>Commercial speech is not as protected as noncommercial speech. Even if commercial speech concerns a lawful activity and is not misleading, a restriction on it will generally be considered valid as long as the restriction:</w:t>
      </w:r>
    </w:p>
    <w:p w14:paraId="71BCCF21" w14:textId="77777777" w:rsidR="00036A31" w:rsidRDefault="00036A31" w:rsidP="00036A31">
      <w:pPr>
        <w:pStyle w:val="ListParagraph"/>
        <w:ind w:left="2160"/>
        <w:jc w:val="both"/>
        <w:rPr>
          <w:rFonts w:asciiTheme="minorHAnsi" w:hAnsiTheme="minorHAnsi" w:cstheme="minorHAnsi"/>
        </w:rPr>
      </w:pPr>
    </w:p>
    <w:p w14:paraId="78A9713B" w14:textId="20E50C7A" w:rsidR="00036A31" w:rsidRPr="00036A31" w:rsidRDefault="00036A31" w:rsidP="00036A31">
      <w:pPr>
        <w:pStyle w:val="ListParagraph"/>
        <w:numPr>
          <w:ilvl w:val="3"/>
          <w:numId w:val="18"/>
        </w:numPr>
        <w:jc w:val="both"/>
        <w:rPr>
          <w:rFonts w:asciiTheme="minorHAnsi" w:hAnsiTheme="minorHAnsi" w:cstheme="minorHAnsi"/>
        </w:rPr>
      </w:pPr>
      <w:r w:rsidRPr="00036A31">
        <w:rPr>
          <w:rFonts w:asciiTheme="minorHAnsi" w:hAnsiTheme="minorHAnsi" w:cstheme="minorHAnsi"/>
        </w:rPr>
        <w:t xml:space="preserve">Seeks to implement a substantial government interest; </w:t>
      </w:r>
    </w:p>
    <w:p w14:paraId="5195781B" w14:textId="703BC5CB" w:rsidR="00036A31" w:rsidRPr="00036A31" w:rsidRDefault="00036A31" w:rsidP="00036A31">
      <w:pPr>
        <w:pStyle w:val="ListParagraph"/>
        <w:numPr>
          <w:ilvl w:val="3"/>
          <w:numId w:val="18"/>
        </w:numPr>
        <w:jc w:val="both"/>
        <w:rPr>
          <w:rFonts w:asciiTheme="minorHAnsi" w:hAnsiTheme="minorHAnsi" w:cstheme="minorHAnsi"/>
        </w:rPr>
      </w:pPr>
      <w:r w:rsidRPr="00036A31">
        <w:rPr>
          <w:rFonts w:asciiTheme="minorHAnsi" w:hAnsiTheme="minorHAnsi" w:cstheme="minorHAnsi"/>
        </w:rPr>
        <w:t xml:space="preserve">Directly advances that interest; and </w:t>
      </w:r>
    </w:p>
    <w:p w14:paraId="4866A936" w14:textId="736324D0" w:rsidR="00036A31" w:rsidRDefault="00036A31" w:rsidP="00036A31">
      <w:pPr>
        <w:pStyle w:val="ListParagraph"/>
        <w:numPr>
          <w:ilvl w:val="3"/>
          <w:numId w:val="18"/>
        </w:numPr>
        <w:jc w:val="both"/>
        <w:rPr>
          <w:rFonts w:asciiTheme="minorHAnsi" w:hAnsiTheme="minorHAnsi" w:cstheme="minorHAnsi"/>
        </w:rPr>
      </w:pPr>
      <w:r w:rsidRPr="00036A31">
        <w:rPr>
          <w:rFonts w:asciiTheme="minorHAnsi" w:hAnsiTheme="minorHAnsi" w:cstheme="minorHAnsi"/>
        </w:rPr>
        <w:t>Goes no further than necessary to accomplish its objective.</w:t>
      </w:r>
    </w:p>
    <w:p w14:paraId="3D883B45" w14:textId="77777777" w:rsidR="00036A31" w:rsidRPr="00036A31" w:rsidRDefault="00036A31" w:rsidP="00036A31">
      <w:pPr>
        <w:pStyle w:val="ListParagraph"/>
        <w:ind w:left="2880"/>
        <w:jc w:val="both"/>
        <w:rPr>
          <w:rFonts w:asciiTheme="minorHAnsi" w:hAnsiTheme="minorHAnsi" w:cstheme="minorHAnsi"/>
        </w:rPr>
      </w:pPr>
    </w:p>
    <w:p w14:paraId="762F9DBB" w14:textId="7F483249" w:rsidR="00146561" w:rsidRPr="00036A31" w:rsidRDefault="00036A31" w:rsidP="00036A31">
      <w:pPr>
        <w:pStyle w:val="ListParagraph"/>
        <w:numPr>
          <w:ilvl w:val="2"/>
          <w:numId w:val="18"/>
        </w:numPr>
        <w:jc w:val="both"/>
        <w:rPr>
          <w:rFonts w:asciiTheme="minorHAnsi" w:hAnsiTheme="minorHAnsi" w:cstheme="minorHAnsi"/>
        </w:rPr>
      </w:pPr>
      <w:r>
        <w:rPr>
          <w:rFonts w:asciiTheme="minorHAnsi" w:hAnsiTheme="minorHAnsi" w:cstheme="minorHAnsi"/>
        </w:rPr>
        <w:t>Government regulation of non-commercial speech is constitutional as long as it does not restrict speech based on the message being delivered (i.e., is content neutral)</w:t>
      </w:r>
      <w:r w:rsidR="008061EC">
        <w:rPr>
          <w:rFonts w:asciiTheme="minorHAnsi" w:hAnsiTheme="minorHAnsi" w:cstheme="minorHAnsi"/>
        </w:rPr>
        <w:t>,</w:t>
      </w:r>
      <w:r>
        <w:rPr>
          <w:rFonts w:asciiTheme="minorHAnsi" w:hAnsiTheme="minorHAnsi" w:cstheme="minorHAnsi"/>
        </w:rPr>
        <w:t xml:space="preserve"> and does not create a prior restraint on one’s right to exercise free speech. </w:t>
      </w:r>
    </w:p>
    <w:p w14:paraId="1BC2F3A4" w14:textId="77777777" w:rsidR="00146561" w:rsidRPr="00146561" w:rsidRDefault="00146561" w:rsidP="00146561">
      <w:pPr>
        <w:pStyle w:val="ListParagraph"/>
        <w:jc w:val="both"/>
        <w:rPr>
          <w:rFonts w:asciiTheme="minorHAnsi" w:hAnsiTheme="minorHAnsi" w:cstheme="minorHAnsi"/>
          <w:b/>
        </w:rPr>
      </w:pPr>
    </w:p>
    <w:p w14:paraId="105F042D" w14:textId="09C7D7B3" w:rsidR="00146561" w:rsidRDefault="00714408" w:rsidP="00146561">
      <w:pPr>
        <w:pStyle w:val="ListParagraph"/>
        <w:numPr>
          <w:ilvl w:val="1"/>
          <w:numId w:val="18"/>
        </w:numPr>
        <w:jc w:val="both"/>
        <w:rPr>
          <w:rFonts w:asciiTheme="minorHAnsi" w:hAnsiTheme="minorHAnsi" w:cstheme="minorHAnsi"/>
          <w:b/>
        </w:rPr>
      </w:pPr>
      <w:r w:rsidRPr="00714408">
        <w:rPr>
          <w:rFonts w:asciiTheme="minorHAnsi" w:hAnsiTheme="minorHAnsi" w:cstheme="minorHAnsi"/>
          <w:b/>
        </w:rPr>
        <w:t>Should religious displays on public property be held to violate the establishment clause?</w:t>
      </w:r>
    </w:p>
    <w:p w14:paraId="52AA9630" w14:textId="743A2958" w:rsidR="00714408" w:rsidRPr="00714408" w:rsidRDefault="00714408" w:rsidP="00714408">
      <w:pPr>
        <w:pStyle w:val="ListParagraph"/>
        <w:numPr>
          <w:ilvl w:val="2"/>
          <w:numId w:val="18"/>
        </w:numPr>
        <w:jc w:val="both"/>
        <w:rPr>
          <w:rFonts w:asciiTheme="minorHAnsi" w:hAnsiTheme="minorHAnsi" w:cstheme="minorHAnsi"/>
        </w:rPr>
      </w:pPr>
      <w:r w:rsidRPr="00714408">
        <w:rPr>
          <w:rFonts w:asciiTheme="minorHAnsi" w:hAnsiTheme="minorHAnsi" w:cstheme="minorHAnsi"/>
        </w:rPr>
        <w:t xml:space="preserve">It might be argued that if a religious symbol is only one part of a larger display that features secular symbols, such as reindeer and candy canes in a winter holiday display, the display of the religious symbol does not violate the establishment clause. </w:t>
      </w:r>
      <w:r>
        <w:rPr>
          <w:rFonts w:asciiTheme="minorHAnsi" w:hAnsiTheme="minorHAnsi" w:cstheme="minorHAnsi"/>
        </w:rPr>
        <w:t xml:space="preserve">A particular symbol’s </w:t>
      </w:r>
      <w:r w:rsidRPr="00714408">
        <w:rPr>
          <w:rFonts w:asciiTheme="minorHAnsi" w:hAnsiTheme="minorHAnsi" w:cstheme="minorHAnsi"/>
        </w:rPr>
        <w:t>acceptability may depend on such factors as size, number, and how close the symbols are to each other.</w:t>
      </w:r>
    </w:p>
    <w:p w14:paraId="6DD41FBC" w14:textId="77777777" w:rsidR="00714408" w:rsidRDefault="00714408" w:rsidP="00714408">
      <w:pPr>
        <w:pStyle w:val="ListParagraph"/>
        <w:ind w:left="1440"/>
        <w:jc w:val="both"/>
        <w:rPr>
          <w:rFonts w:asciiTheme="minorHAnsi" w:hAnsiTheme="minorHAnsi" w:cstheme="minorHAnsi"/>
          <w:b/>
        </w:rPr>
      </w:pPr>
    </w:p>
    <w:p w14:paraId="2037E5F0" w14:textId="03426F1F" w:rsidR="00146561" w:rsidRDefault="00714408" w:rsidP="00714408">
      <w:pPr>
        <w:pStyle w:val="ListParagraph"/>
        <w:numPr>
          <w:ilvl w:val="1"/>
          <w:numId w:val="18"/>
        </w:numPr>
        <w:jc w:val="both"/>
        <w:rPr>
          <w:rFonts w:asciiTheme="minorHAnsi" w:hAnsiTheme="minorHAnsi" w:cstheme="minorHAnsi"/>
          <w:b/>
        </w:rPr>
      </w:pPr>
      <w:r w:rsidRPr="00714408">
        <w:rPr>
          <w:rFonts w:asciiTheme="minorHAnsi" w:hAnsiTheme="minorHAnsi" w:cstheme="minorHAnsi"/>
          <w:b/>
        </w:rPr>
        <w:t>What does it mean that under the establishment clause the government cannot establish any religion or prohibit the free exercise of religious practices?</w:t>
      </w:r>
    </w:p>
    <w:p w14:paraId="26ADAFC9" w14:textId="045BF4F6" w:rsidR="00714408" w:rsidRPr="00714408" w:rsidRDefault="00714408" w:rsidP="00714408">
      <w:pPr>
        <w:pStyle w:val="ListParagraph"/>
        <w:numPr>
          <w:ilvl w:val="2"/>
          <w:numId w:val="18"/>
        </w:numPr>
        <w:jc w:val="both"/>
        <w:rPr>
          <w:rFonts w:asciiTheme="minorHAnsi" w:hAnsiTheme="minorHAnsi" w:cstheme="minorHAnsi"/>
        </w:rPr>
      </w:pPr>
      <w:r w:rsidRPr="00714408">
        <w:rPr>
          <w:rFonts w:asciiTheme="minorHAnsi" w:hAnsiTheme="minorHAnsi" w:cstheme="minorHAnsi"/>
        </w:rPr>
        <w:t>Federal or state regulation that does not promote, or place a significant burden on, religion is constitutional even if it has some impact on religion. The clause mandates accommodation of all religions and forbids hostility toward any.</w:t>
      </w:r>
    </w:p>
    <w:p w14:paraId="56D14507" w14:textId="77777777" w:rsidR="00714408" w:rsidRPr="00714408" w:rsidRDefault="00714408" w:rsidP="00714408">
      <w:pPr>
        <w:pStyle w:val="ListParagraph"/>
        <w:ind w:left="2160"/>
        <w:jc w:val="both"/>
        <w:rPr>
          <w:rFonts w:asciiTheme="minorHAnsi" w:hAnsiTheme="minorHAnsi" w:cstheme="minorHAnsi"/>
          <w:b/>
        </w:rPr>
      </w:pPr>
    </w:p>
    <w:p w14:paraId="3AC23820" w14:textId="6483798C" w:rsidR="00155183" w:rsidRPr="000E0E80" w:rsidRDefault="00155183" w:rsidP="000E0E80">
      <w:pPr>
        <w:pStyle w:val="ListParagraph"/>
        <w:numPr>
          <w:ilvl w:val="0"/>
          <w:numId w:val="18"/>
        </w:numPr>
        <w:jc w:val="both"/>
        <w:rPr>
          <w:rFonts w:asciiTheme="minorHAnsi" w:hAnsiTheme="minorHAnsi" w:cstheme="minorHAnsi"/>
          <w:b/>
        </w:rPr>
      </w:pPr>
      <w:r w:rsidRPr="000E0E80">
        <w:rPr>
          <w:rFonts w:asciiTheme="minorHAnsi" w:hAnsiTheme="minorHAnsi" w:cstheme="minorHAnsi"/>
          <w:b/>
        </w:rPr>
        <w:t>Discussion</w:t>
      </w:r>
      <w:r w:rsidR="008061EC">
        <w:rPr>
          <w:rFonts w:asciiTheme="minorHAnsi" w:hAnsiTheme="minorHAnsi" w:cstheme="minorHAnsi"/>
          <w:b/>
        </w:rPr>
        <w:t xml:space="preserve"> –</w:t>
      </w:r>
      <w:r w:rsidR="008061EC" w:rsidRPr="000E0E80">
        <w:rPr>
          <w:rFonts w:asciiTheme="minorHAnsi" w:hAnsiTheme="minorHAnsi" w:cstheme="minorHAnsi"/>
          <w:b/>
        </w:rPr>
        <w:t xml:space="preserve"> </w:t>
      </w:r>
      <w:r w:rsidR="00585CEF">
        <w:rPr>
          <w:rFonts w:asciiTheme="minorHAnsi" w:hAnsiTheme="minorHAnsi" w:cstheme="minorHAnsi"/>
          <w:b/>
        </w:rPr>
        <w:t>Procedural vs. Substantive Due Process</w:t>
      </w:r>
      <w:r w:rsidR="00714408">
        <w:rPr>
          <w:rFonts w:asciiTheme="minorHAnsi" w:hAnsiTheme="minorHAnsi" w:cstheme="minorHAnsi"/>
          <w:b/>
        </w:rPr>
        <w:t>, Equal Protection Under the Law, and Standards of Judicial Review</w:t>
      </w:r>
      <w:r w:rsidR="00146561" w:rsidRPr="00146561">
        <w:rPr>
          <w:rFonts w:asciiTheme="minorHAnsi" w:hAnsiTheme="minorHAnsi" w:cstheme="minorHAnsi"/>
          <w:b/>
        </w:rPr>
        <w:t xml:space="preserve"> </w:t>
      </w:r>
      <w:r w:rsidRPr="000E0E80">
        <w:rPr>
          <w:rFonts w:asciiTheme="minorHAnsi" w:hAnsiTheme="minorHAnsi" w:cstheme="minorHAnsi"/>
          <w:b/>
        </w:rPr>
        <w:t>([</w:t>
      </w:r>
      <w:r w:rsidR="009B1BD2">
        <w:rPr>
          <w:rFonts w:asciiTheme="minorHAnsi" w:hAnsiTheme="minorHAnsi" w:cstheme="minorHAnsi"/>
          <w:b/>
        </w:rPr>
        <w:t>2</w:t>
      </w:r>
      <w:r w:rsidRPr="000E0E80">
        <w:rPr>
          <w:rFonts w:asciiTheme="minorHAnsi" w:hAnsiTheme="minorHAnsi" w:cstheme="minorHAnsi"/>
          <w:b/>
        </w:rPr>
        <w:t>-3</w:t>
      </w:r>
      <w:r w:rsidR="00040269">
        <w:rPr>
          <w:rFonts w:asciiTheme="minorHAnsi" w:hAnsiTheme="minorHAnsi" w:cstheme="minorHAnsi"/>
          <w:b/>
        </w:rPr>
        <w:t xml:space="preserve"> </w:t>
      </w:r>
      <w:r w:rsidR="00040269" w:rsidRPr="00040269">
        <w:rPr>
          <w:rFonts w:asciiTheme="minorHAnsi" w:hAnsiTheme="minorHAnsi" w:cstheme="minorHAnsi"/>
          <w:b/>
        </w:rPr>
        <w:t xml:space="preserve">Due Process </w:t>
      </w:r>
      <w:r w:rsidR="00714408">
        <w:rPr>
          <w:rFonts w:asciiTheme="minorHAnsi" w:hAnsiTheme="minorHAnsi" w:cstheme="minorHAnsi"/>
          <w:b/>
        </w:rPr>
        <w:t xml:space="preserve">and </w:t>
      </w:r>
      <w:r w:rsidR="00040269" w:rsidRPr="00040269">
        <w:rPr>
          <w:rFonts w:asciiTheme="minorHAnsi" w:hAnsiTheme="minorHAnsi" w:cstheme="minorHAnsi"/>
          <w:b/>
        </w:rPr>
        <w:t>Equal Protection</w:t>
      </w:r>
      <w:r w:rsidRPr="000E0E80">
        <w:rPr>
          <w:rFonts w:asciiTheme="minorHAnsi" w:hAnsiTheme="minorHAnsi" w:cstheme="minorHAnsi"/>
          <w:b/>
        </w:rPr>
        <w:t xml:space="preserve">], </w:t>
      </w:r>
      <w:r w:rsidRPr="000E1B61">
        <w:rPr>
          <w:rFonts w:asciiTheme="minorHAnsi" w:hAnsiTheme="minorHAnsi" w:cstheme="minorHAnsi"/>
          <w:b/>
        </w:rPr>
        <w:t>PPT Slide</w:t>
      </w:r>
      <w:r w:rsidR="000E1B61" w:rsidRPr="000E1B61">
        <w:rPr>
          <w:rFonts w:asciiTheme="minorHAnsi" w:hAnsiTheme="minorHAnsi" w:cstheme="minorHAnsi"/>
          <w:b/>
        </w:rPr>
        <w:t>s</w:t>
      </w:r>
      <w:r w:rsidRPr="000E1B61">
        <w:rPr>
          <w:rFonts w:asciiTheme="minorHAnsi" w:hAnsiTheme="minorHAnsi" w:cstheme="minorHAnsi"/>
          <w:b/>
        </w:rPr>
        <w:t xml:space="preserve"> </w:t>
      </w:r>
      <w:r w:rsidR="00C34116">
        <w:rPr>
          <w:rFonts w:asciiTheme="minorHAnsi" w:hAnsiTheme="minorHAnsi" w:cstheme="minorHAnsi"/>
          <w:b/>
        </w:rPr>
        <w:t>32-35</w:t>
      </w:r>
      <w:r w:rsidRPr="000E1B61">
        <w:rPr>
          <w:rFonts w:asciiTheme="minorHAnsi" w:hAnsiTheme="minorHAnsi" w:cstheme="minorHAnsi"/>
          <w:b/>
        </w:rPr>
        <w:t>)</w:t>
      </w:r>
      <w:r w:rsidR="008061EC">
        <w:rPr>
          <w:rFonts w:asciiTheme="minorHAnsi" w:hAnsiTheme="minorHAnsi" w:cstheme="minorHAnsi"/>
          <w:b/>
        </w:rPr>
        <w:t>.</w:t>
      </w:r>
      <w:r w:rsidRPr="000E0E80">
        <w:rPr>
          <w:rFonts w:asciiTheme="minorHAnsi" w:hAnsiTheme="minorHAnsi" w:cstheme="minorHAnsi"/>
          <w:b/>
        </w:rPr>
        <w:t xml:space="preserve"> </w:t>
      </w:r>
      <w:r w:rsidRPr="000E0E80">
        <w:rPr>
          <w:rFonts w:asciiTheme="minorHAnsi" w:eastAsiaTheme="minorEastAsia" w:hAnsiTheme="minorHAnsi" w:cstheme="minorHAnsi"/>
          <w:b/>
        </w:rPr>
        <w:t xml:space="preserve">Duration </w:t>
      </w:r>
      <w:r w:rsidR="001232CA">
        <w:rPr>
          <w:rFonts w:asciiTheme="minorHAnsi" w:eastAsiaTheme="minorEastAsia" w:hAnsiTheme="minorHAnsi" w:cstheme="minorHAnsi"/>
          <w:b/>
        </w:rPr>
        <w:t>1</w:t>
      </w:r>
      <w:r w:rsidR="00714408">
        <w:rPr>
          <w:rFonts w:asciiTheme="minorHAnsi" w:eastAsiaTheme="minorEastAsia" w:hAnsiTheme="minorHAnsi" w:cstheme="minorHAnsi"/>
          <w:b/>
        </w:rPr>
        <w:t>5</w:t>
      </w:r>
      <w:r w:rsidRPr="000E0E80">
        <w:rPr>
          <w:rFonts w:asciiTheme="minorHAnsi" w:eastAsiaTheme="minorEastAsia" w:hAnsiTheme="minorHAnsi" w:cstheme="minorHAnsi"/>
          <w:b/>
        </w:rPr>
        <w:t xml:space="preserve"> minutes.</w:t>
      </w:r>
    </w:p>
    <w:p w14:paraId="47EFFA3E" w14:textId="77777777" w:rsidR="00155183" w:rsidRPr="000E0E80" w:rsidRDefault="00155183" w:rsidP="000E0E80">
      <w:pPr>
        <w:pStyle w:val="ListParagraph"/>
        <w:jc w:val="both"/>
        <w:rPr>
          <w:rFonts w:asciiTheme="minorHAnsi" w:hAnsiTheme="minorHAnsi" w:cstheme="minorHAnsi"/>
          <w:b/>
        </w:rPr>
      </w:pPr>
    </w:p>
    <w:p w14:paraId="20869E10" w14:textId="19D4B9FB" w:rsidR="00EF333A" w:rsidRDefault="004B42D2" w:rsidP="000E0E80">
      <w:pPr>
        <w:pStyle w:val="ListParagraph"/>
        <w:numPr>
          <w:ilvl w:val="1"/>
          <w:numId w:val="18"/>
        </w:numPr>
        <w:jc w:val="both"/>
        <w:rPr>
          <w:rFonts w:asciiTheme="minorHAnsi" w:hAnsiTheme="minorHAnsi" w:cstheme="minorHAnsi"/>
          <w:b/>
        </w:rPr>
      </w:pPr>
      <w:r w:rsidRPr="004B42D2">
        <w:rPr>
          <w:rFonts w:asciiTheme="minorHAnsi" w:hAnsiTheme="minorHAnsi" w:cstheme="minorHAnsi"/>
          <w:b/>
        </w:rPr>
        <w:t>Would a state law imposing a fifteen-year term of imprisonment without allowing a trial on all businesspersons who appear in their own television commercials be a violation of substantive due process?</w:t>
      </w:r>
    </w:p>
    <w:p w14:paraId="343EBE4A" w14:textId="6A887DF6" w:rsidR="00146561" w:rsidRPr="002D38F7" w:rsidRDefault="004B42D2" w:rsidP="00146561">
      <w:pPr>
        <w:pStyle w:val="ListParagraph"/>
        <w:numPr>
          <w:ilvl w:val="2"/>
          <w:numId w:val="18"/>
        </w:numPr>
        <w:jc w:val="both"/>
        <w:rPr>
          <w:rFonts w:asciiTheme="minorHAnsi" w:hAnsiTheme="minorHAnsi" w:cstheme="minorHAnsi"/>
        </w:rPr>
      </w:pPr>
      <w:r w:rsidRPr="002D38F7">
        <w:rPr>
          <w:rFonts w:asciiTheme="minorHAnsi" w:hAnsiTheme="minorHAnsi" w:cstheme="minorHAnsi"/>
        </w:rPr>
        <w:t xml:space="preserve">The law would be unconstitutional on substantive due process grounds, because it abridges freedom of speech. </w:t>
      </w:r>
    </w:p>
    <w:p w14:paraId="1155338A" w14:textId="77777777" w:rsidR="002D38F7" w:rsidRDefault="002D38F7" w:rsidP="002D38F7">
      <w:pPr>
        <w:pStyle w:val="ListParagraph"/>
        <w:ind w:left="2160"/>
        <w:jc w:val="both"/>
        <w:rPr>
          <w:rFonts w:asciiTheme="minorHAnsi" w:hAnsiTheme="minorHAnsi" w:cstheme="minorHAnsi"/>
          <w:b/>
        </w:rPr>
      </w:pPr>
    </w:p>
    <w:p w14:paraId="18FE54A6" w14:textId="200590F9" w:rsidR="00146561" w:rsidRDefault="004B42D2" w:rsidP="000E0E80">
      <w:pPr>
        <w:pStyle w:val="ListParagraph"/>
        <w:numPr>
          <w:ilvl w:val="1"/>
          <w:numId w:val="18"/>
        </w:numPr>
        <w:jc w:val="both"/>
        <w:rPr>
          <w:rFonts w:asciiTheme="minorHAnsi" w:hAnsiTheme="minorHAnsi" w:cstheme="minorHAnsi"/>
          <w:b/>
        </w:rPr>
      </w:pPr>
      <w:r w:rsidRPr="004B42D2">
        <w:rPr>
          <w:rFonts w:asciiTheme="minorHAnsi" w:hAnsiTheme="minorHAnsi" w:cstheme="minorHAnsi"/>
          <w:b/>
        </w:rPr>
        <w:t xml:space="preserve">Would </w:t>
      </w:r>
      <w:r w:rsidR="002D38F7">
        <w:rPr>
          <w:rFonts w:asciiTheme="minorHAnsi" w:hAnsiTheme="minorHAnsi" w:cstheme="minorHAnsi"/>
          <w:b/>
        </w:rPr>
        <w:t>such a law also</w:t>
      </w:r>
      <w:r w:rsidRPr="004B42D2">
        <w:rPr>
          <w:rFonts w:asciiTheme="minorHAnsi" w:hAnsiTheme="minorHAnsi" w:cstheme="minorHAnsi"/>
          <w:b/>
        </w:rPr>
        <w:t xml:space="preserve"> violate procedural due process?</w:t>
      </w:r>
    </w:p>
    <w:p w14:paraId="589BBB11" w14:textId="22DAD371" w:rsidR="00146561" w:rsidRDefault="002D38F7" w:rsidP="00146561">
      <w:pPr>
        <w:pStyle w:val="ListParagraph"/>
        <w:numPr>
          <w:ilvl w:val="2"/>
          <w:numId w:val="18"/>
        </w:numPr>
        <w:jc w:val="both"/>
        <w:rPr>
          <w:rFonts w:asciiTheme="minorHAnsi" w:hAnsiTheme="minorHAnsi" w:cstheme="minorHAnsi"/>
        </w:rPr>
      </w:pPr>
      <w:r>
        <w:rPr>
          <w:rFonts w:asciiTheme="minorHAnsi" w:hAnsiTheme="minorHAnsi" w:cstheme="minorHAnsi"/>
        </w:rPr>
        <w:t>Yes</w:t>
      </w:r>
      <w:r w:rsidR="00A46CB7">
        <w:rPr>
          <w:rFonts w:asciiTheme="minorHAnsi" w:hAnsiTheme="minorHAnsi" w:cstheme="minorHAnsi"/>
        </w:rPr>
        <w:t xml:space="preserve">. The law </w:t>
      </w:r>
      <w:r w:rsidRPr="002D38F7">
        <w:rPr>
          <w:rFonts w:asciiTheme="minorHAnsi" w:hAnsiTheme="minorHAnsi" w:cstheme="minorHAnsi"/>
        </w:rPr>
        <w:t>would be unconstitutional on procedural due process grounds</w:t>
      </w:r>
      <w:r>
        <w:rPr>
          <w:rFonts w:asciiTheme="minorHAnsi" w:hAnsiTheme="minorHAnsi" w:cstheme="minorHAnsi"/>
        </w:rPr>
        <w:t xml:space="preserve"> as well</w:t>
      </w:r>
      <w:r w:rsidR="0099454B">
        <w:rPr>
          <w:rFonts w:asciiTheme="minorHAnsi" w:hAnsiTheme="minorHAnsi" w:cstheme="minorHAnsi"/>
        </w:rPr>
        <w:t>,</w:t>
      </w:r>
      <w:r w:rsidRPr="002D38F7">
        <w:rPr>
          <w:rFonts w:asciiTheme="minorHAnsi" w:hAnsiTheme="minorHAnsi" w:cstheme="minorHAnsi"/>
        </w:rPr>
        <w:t xml:space="preserve"> because it imposes a penalty without giving an accused a chance to defend his or her actions.</w:t>
      </w:r>
    </w:p>
    <w:p w14:paraId="50772F99" w14:textId="77777777" w:rsidR="002D38F7" w:rsidRPr="002D38F7" w:rsidRDefault="002D38F7" w:rsidP="002D38F7">
      <w:pPr>
        <w:pStyle w:val="ListParagraph"/>
        <w:ind w:left="2160"/>
        <w:jc w:val="both"/>
        <w:rPr>
          <w:rFonts w:asciiTheme="minorHAnsi" w:hAnsiTheme="minorHAnsi" w:cstheme="minorHAnsi"/>
        </w:rPr>
      </w:pPr>
    </w:p>
    <w:p w14:paraId="5F814466" w14:textId="34A35A5F" w:rsidR="00146561" w:rsidRDefault="004B42D2" w:rsidP="000E0E80">
      <w:pPr>
        <w:pStyle w:val="ListParagraph"/>
        <w:numPr>
          <w:ilvl w:val="1"/>
          <w:numId w:val="18"/>
        </w:numPr>
        <w:jc w:val="both"/>
        <w:rPr>
          <w:rFonts w:asciiTheme="minorHAnsi" w:hAnsiTheme="minorHAnsi" w:cstheme="minorHAnsi"/>
          <w:b/>
        </w:rPr>
      </w:pPr>
      <w:r w:rsidRPr="004B42D2">
        <w:rPr>
          <w:rFonts w:asciiTheme="minorHAnsi" w:hAnsiTheme="minorHAnsi" w:cstheme="minorHAnsi"/>
          <w:b/>
        </w:rPr>
        <w:t xml:space="preserve">What </w:t>
      </w:r>
      <w:r w:rsidR="002D38F7">
        <w:rPr>
          <w:rFonts w:asciiTheme="minorHAnsi" w:hAnsiTheme="minorHAnsi" w:cstheme="minorHAnsi"/>
          <w:b/>
        </w:rPr>
        <w:t xml:space="preserve">are the levels of scrutiny courts apply in determining whether a government regulation unconstitutionally violates the Equal Protection Clause under </w:t>
      </w:r>
      <w:r w:rsidR="0059277A">
        <w:rPr>
          <w:rFonts w:asciiTheme="minorHAnsi" w:hAnsiTheme="minorHAnsi" w:cstheme="minorHAnsi"/>
          <w:b/>
        </w:rPr>
        <w:t xml:space="preserve">either </w:t>
      </w:r>
      <w:r w:rsidR="002D38F7">
        <w:rPr>
          <w:rFonts w:asciiTheme="minorHAnsi" w:hAnsiTheme="minorHAnsi" w:cstheme="minorHAnsi"/>
          <w:b/>
        </w:rPr>
        <w:t>the 5</w:t>
      </w:r>
      <w:r w:rsidR="002D38F7" w:rsidRPr="002D38F7">
        <w:rPr>
          <w:rFonts w:asciiTheme="minorHAnsi" w:hAnsiTheme="minorHAnsi" w:cstheme="minorHAnsi"/>
          <w:b/>
          <w:vertAlign w:val="superscript"/>
        </w:rPr>
        <w:t>th</w:t>
      </w:r>
      <w:r w:rsidR="002D38F7">
        <w:rPr>
          <w:rFonts w:asciiTheme="minorHAnsi" w:hAnsiTheme="minorHAnsi" w:cstheme="minorHAnsi"/>
          <w:b/>
        </w:rPr>
        <w:t xml:space="preserve"> or 14</w:t>
      </w:r>
      <w:r w:rsidR="002D38F7" w:rsidRPr="002D38F7">
        <w:rPr>
          <w:rFonts w:asciiTheme="minorHAnsi" w:hAnsiTheme="minorHAnsi" w:cstheme="minorHAnsi"/>
          <w:b/>
          <w:vertAlign w:val="superscript"/>
        </w:rPr>
        <w:t>th</w:t>
      </w:r>
      <w:r w:rsidR="002D38F7">
        <w:rPr>
          <w:rFonts w:asciiTheme="minorHAnsi" w:hAnsiTheme="minorHAnsi" w:cstheme="minorHAnsi"/>
          <w:b/>
        </w:rPr>
        <w:t xml:space="preserve"> Amendments of the U.S. Constitution</w:t>
      </w:r>
      <w:r>
        <w:rPr>
          <w:rFonts w:asciiTheme="minorHAnsi" w:hAnsiTheme="minorHAnsi" w:cstheme="minorHAnsi"/>
          <w:b/>
        </w:rPr>
        <w:t>?</w:t>
      </w:r>
    </w:p>
    <w:p w14:paraId="5747BBBE" w14:textId="1A5F5993" w:rsidR="002D38F7" w:rsidRDefault="002D38F7" w:rsidP="002D38F7">
      <w:pPr>
        <w:pStyle w:val="ListParagraph"/>
        <w:numPr>
          <w:ilvl w:val="2"/>
          <w:numId w:val="18"/>
        </w:numPr>
        <w:jc w:val="both"/>
        <w:rPr>
          <w:rFonts w:asciiTheme="minorHAnsi" w:hAnsiTheme="minorHAnsi" w:cstheme="minorHAnsi"/>
        </w:rPr>
      </w:pPr>
      <w:r w:rsidRPr="002D38F7">
        <w:rPr>
          <w:rFonts w:asciiTheme="minorHAnsi" w:hAnsiTheme="minorHAnsi" w:cstheme="minorHAnsi"/>
        </w:rPr>
        <w:t>Equal protection means that the government must treat similarly situated individuals in a similar manner. Equal protection requires review of the substance of a law</w:t>
      </w:r>
      <w:r w:rsidR="0099454B">
        <w:rPr>
          <w:rFonts w:asciiTheme="minorHAnsi" w:hAnsiTheme="minorHAnsi" w:cstheme="minorHAnsi"/>
        </w:rPr>
        <w:t>,</w:t>
      </w:r>
      <w:r w:rsidRPr="002D38F7">
        <w:rPr>
          <w:rFonts w:asciiTheme="minorHAnsi" w:hAnsiTheme="minorHAnsi" w:cstheme="minorHAnsi"/>
        </w:rPr>
        <w:t xml:space="preserve"> or other government action instead of the procedures used. </w:t>
      </w:r>
    </w:p>
    <w:p w14:paraId="13CFCE6B" w14:textId="77777777" w:rsidR="002D38F7" w:rsidRDefault="002D38F7" w:rsidP="002D38F7">
      <w:pPr>
        <w:pStyle w:val="ListParagraph"/>
        <w:ind w:left="2160"/>
        <w:jc w:val="both"/>
        <w:rPr>
          <w:rFonts w:asciiTheme="minorHAnsi" w:hAnsiTheme="minorHAnsi" w:cstheme="minorHAnsi"/>
        </w:rPr>
      </w:pPr>
    </w:p>
    <w:p w14:paraId="1EF6B35A" w14:textId="2AE56D02" w:rsidR="002D38F7" w:rsidRDefault="002D38F7" w:rsidP="002D38F7">
      <w:pPr>
        <w:pStyle w:val="ListParagraph"/>
        <w:numPr>
          <w:ilvl w:val="2"/>
          <w:numId w:val="18"/>
        </w:numPr>
        <w:jc w:val="both"/>
        <w:rPr>
          <w:rFonts w:asciiTheme="minorHAnsi" w:hAnsiTheme="minorHAnsi" w:cstheme="minorHAnsi"/>
        </w:rPr>
      </w:pPr>
      <w:r w:rsidRPr="002D38F7">
        <w:rPr>
          <w:rFonts w:asciiTheme="minorHAnsi" w:hAnsiTheme="minorHAnsi" w:cstheme="minorHAnsi"/>
        </w:rPr>
        <w:lastRenderedPageBreak/>
        <w:t xml:space="preserve">If the law distinguishes between or among individuals, the basis for the distinction is examined. </w:t>
      </w:r>
    </w:p>
    <w:p w14:paraId="3E93ADF5" w14:textId="77777777" w:rsidR="002D38F7" w:rsidRDefault="002D38F7" w:rsidP="002D38F7">
      <w:pPr>
        <w:pStyle w:val="ListParagraph"/>
        <w:ind w:left="2160"/>
        <w:jc w:val="both"/>
        <w:rPr>
          <w:rFonts w:asciiTheme="minorHAnsi" w:hAnsiTheme="minorHAnsi" w:cstheme="minorHAnsi"/>
        </w:rPr>
      </w:pPr>
    </w:p>
    <w:p w14:paraId="59B23510" w14:textId="55F1131F" w:rsidR="002D38F7" w:rsidRDefault="002D38F7" w:rsidP="002D38F7">
      <w:pPr>
        <w:pStyle w:val="ListParagraph"/>
        <w:numPr>
          <w:ilvl w:val="3"/>
          <w:numId w:val="18"/>
        </w:numPr>
        <w:jc w:val="both"/>
        <w:rPr>
          <w:rFonts w:asciiTheme="minorHAnsi" w:hAnsiTheme="minorHAnsi" w:cstheme="minorHAnsi"/>
        </w:rPr>
      </w:pPr>
      <w:r w:rsidRPr="002D38F7">
        <w:rPr>
          <w:rFonts w:asciiTheme="minorHAnsi" w:hAnsiTheme="minorHAnsi" w:cstheme="minorHAnsi"/>
        </w:rPr>
        <w:t xml:space="preserve">If the law inhibits some persons’ exercise of a fundamental right or if the classification is based on race, national origin, or citizenship status, the classification must be necessary to promote a compelling interest. </w:t>
      </w:r>
    </w:p>
    <w:p w14:paraId="1C776188" w14:textId="77777777" w:rsidR="002D38F7" w:rsidRDefault="002D38F7" w:rsidP="002D38F7">
      <w:pPr>
        <w:pStyle w:val="ListParagraph"/>
        <w:ind w:left="2160"/>
        <w:jc w:val="both"/>
        <w:rPr>
          <w:rFonts w:asciiTheme="minorHAnsi" w:hAnsiTheme="minorHAnsi" w:cstheme="minorHAnsi"/>
        </w:rPr>
      </w:pPr>
    </w:p>
    <w:p w14:paraId="3EBCB9D2" w14:textId="69317930" w:rsidR="002D38F7" w:rsidRDefault="002D38F7" w:rsidP="002D38F7">
      <w:pPr>
        <w:pStyle w:val="ListParagraph"/>
        <w:numPr>
          <w:ilvl w:val="3"/>
          <w:numId w:val="18"/>
        </w:numPr>
        <w:jc w:val="both"/>
        <w:rPr>
          <w:rFonts w:asciiTheme="minorHAnsi" w:hAnsiTheme="minorHAnsi" w:cstheme="minorHAnsi"/>
        </w:rPr>
      </w:pPr>
      <w:r w:rsidRPr="002D38F7">
        <w:rPr>
          <w:rFonts w:asciiTheme="minorHAnsi" w:hAnsiTheme="minorHAnsi" w:cstheme="minorHAnsi"/>
        </w:rPr>
        <w:t xml:space="preserve">In matters of economic or social welfare, a classification will be upheld if there is any rational basis on which it might relate to any legitimate government interest. </w:t>
      </w:r>
    </w:p>
    <w:p w14:paraId="2A0326B7" w14:textId="77777777" w:rsidR="002D38F7" w:rsidRDefault="002D38F7" w:rsidP="002D38F7">
      <w:pPr>
        <w:pStyle w:val="ListParagraph"/>
        <w:ind w:left="2160"/>
        <w:jc w:val="both"/>
        <w:rPr>
          <w:rFonts w:asciiTheme="minorHAnsi" w:hAnsiTheme="minorHAnsi" w:cstheme="minorHAnsi"/>
        </w:rPr>
      </w:pPr>
    </w:p>
    <w:p w14:paraId="6601575C" w14:textId="77777777" w:rsidR="002D38F7" w:rsidRDefault="002D38F7" w:rsidP="002D38F7">
      <w:pPr>
        <w:pStyle w:val="ListParagraph"/>
        <w:numPr>
          <w:ilvl w:val="3"/>
          <w:numId w:val="18"/>
        </w:numPr>
        <w:jc w:val="both"/>
        <w:rPr>
          <w:rFonts w:asciiTheme="minorHAnsi" w:hAnsiTheme="minorHAnsi" w:cstheme="minorHAnsi"/>
        </w:rPr>
      </w:pPr>
      <w:r w:rsidRPr="002D38F7">
        <w:rPr>
          <w:rFonts w:asciiTheme="minorHAnsi" w:hAnsiTheme="minorHAnsi" w:cstheme="minorHAnsi"/>
        </w:rPr>
        <w:t xml:space="preserve">Laws using classifications that discriminate on the basis of gender or legitimacy must be substantially related to important government objectives. </w:t>
      </w:r>
    </w:p>
    <w:p w14:paraId="5C815F3A" w14:textId="77777777" w:rsidR="002D38F7" w:rsidRPr="002D38F7" w:rsidRDefault="002D38F7" w:rsidP="002D38F7">
      <w:pPr>
        <w:pStyle w:val="ListParagraph"/>
        <w:rPr>
          <w:rFonts w:asciiTheme="minorHAnsi" w:hAnsiTheme="minorHAnsi" w:cstheme="minorHAnsi"/>
        </w:rPr>
      </w:pPr>
    </w:p>
    <w:p w14:paraId="5719DFC8" w14:textId="262EA1C9" w:rsidR="002D38F7" w:rsidRPr="002D38F7" w:rsidRDefault="002D38F7" w:rsidP="002D38F7">
      <w:pPr>
        <w:pStyle w:val="ListParagraph"/>
        <w:numPr>
          <w:ilvl w:val="2"/>
          <w:numId w:val="18"/>
        </w:numPr>
        <w:jc w:val="both"/>
        <w:rPr>
          <w:rFonts w:asciiTheme="minorHAnsi" w:hAnsiTheme="minorHAnsi" w:cstheme="minorHAnsi"/>
        </w:rPr>
      </w:pPr>
      <w:r w:rsidRPr="002D38F7">
        <w:rPr>
          <w:rFonts w:asciiTheme="minorHAnsi" w:hAnsiTheme="minorHAnsi" w:cstheme="minorHAnsi"/>
        </w:rPr>
        <w:t>When a law or action limits the liberty of all persons, it may violate substantive due process; when a law or action limits the liberty of some persons, it may violate the equal protection clause.</w:t>
      </w:r>
    </w:p>
    <w:p w14:paraId="2B25AE35" w14:textId="77777777" w:rsidR="00155183" w:rsidRPr="000E0E80" w:rsidRDefault="00155183" w:rsidP="000E0E80">
      <w:pPr>
        <w:pStyle w:val="ListParagraph"/>
        <w:ind w:left="2160"/>
        <w:jc w:val="both"/>
        <w:rPr>
          <w:rFonts w:asciiTheme="minorHAnsi" w:hAnsiTheme="minorHAnsi" w:cstheme="minorHAnsi"/>
          <w:b/>
        </w:rPr>
      </w:pPr>
    </w:p>
    <w:p w14:paraId="068A323B" w14:textId="71513EF6" w:rsidR="00155183" w:rsidRPr="000E0E80" w:rsidRDefault="00155183" w:rsidP="0012532E">
      <w:pPr>
        <w:pStyle w:val="ListParagraph"/>
        <w:jc w:val="both"/>
        <w:rPr>
          <w:rFonts w:asciiTheme="minorHAnsi" w:hAnsiTheme="minorHAnsi" w:cstheme="minorHAnsi"/>
          <w:b/>
        </w:rPr>
      </w:pPr>
    </w:p>
    <w:p w14:paraId="7EB5A578" w14:textId="77777777" w:rsidR="00155183" w:rsidRPr="000E0E80" w:rsidRDefault="00155183" w:rsidP="000E0E80">
      <w:pPr>
        <w:pStyle w:val="ListParagraph"/>
        <w:jc w:val="both"/>
        <w:rPr>
          <w:rFonts w:asciiTheme="minorHAnsi" w:hAnsiTheme="minorHAnsi" w:cstheme="minorHAnsi"/>
          <w:b/>
        </w:rPr>
      </w:pPr>
    </w:p>
    <w:p w14:paraId="5D6FDBD8" w14:textId="12B2ECB1" w:rsidR="003F593E" w:rsidRPr="00D0154F" w:rsidRDefault="00FA3FE7" w:rsidP="00C3131E">
      <w:pPr>
        <w:pStyle w:val="Return-to-top"/>
        <w:rPr>
          <w:rStyle w:val="Hyperlink"/>
          <w:noProof w:val="0"/>
        </w:rPr>
      </w:pPr>
      <w:hyperlink w:anchor="_top" w:history="1">
        <w:r w:rsidR="002F5240" w:rsidRPr="003B3797">
          <w:rPr>
            <w:rStyle w:val="Hyperlink"/>
            <w:noProof w:val="0"/>
          </w:rPr>
          <w:t>[return to top]</w:t>
        </w:r>
      </w:hyperlink>
    </w:p>
    <w:p w14:paraId="2BA20196" w14:textId="77777777" w:rsidR="00C3131E" w:rsidRDefault="00C3131E" w:rsidP="00C3131E">
      <w:pPr>
        <w:pStyle w:val="Heading1"/>
      </w:pPr>
      <w:bookmarkStart w:id="37" w:name="_Toc42853189"/>
      <w:bookmarkStart w:id="38" w:name="_Toc42853359"/>
      <w:bookmarkStart w:id="39" w:name="_Toc42853190"/>
      <w:bookmarkStart w:id="40" w:name="_Toc42853360"/>
      <w:bookmarkStart w:id="41" w:name="_Toc43900143"/>
      <w:bookmarkStart w:id="42" w:name="_Toc47103192"/>
      <w:bookmarkStart w:id="43" w:name="_Toc61613295"/>
      <w:bookmarkEnd w:id="37"/>
      <w:bookmarkEnd w:id="38"/>
      <w:r>
        <w:t>Additional Activities and Assignments</w:t>
      </w:r>
      <w:bookmarkEnd w:id="39"/>
      <w:bookmarkEnd w:id="40"/>
      <w:bookmarkEnd w:id="41"/>
      <w:bookmarkEnd w:id="42"/>
      <w:bookmarkEnd w:id="43"/>
    </w:p>
    <w:p w14:paraId="39BB8A7E" w14:textId="77777777" w:rsidR="00A51649" w:rsidRDefault="00A51649" w:rsidP="00A51649">
      <w:pPr>
        <w:rPr>
          <w:b/>
        </w:rPr>
      </w:pPr>
    </w:p>
    <w:p w14:paraId="6ABCC8A1" w14:textId="3FEE58E3" w:rsidR="00A51649" w:rsidRPr="00972C4B" w:rsidRDefault="00A51649" w:rsidP="00A51649">
      <w:pPr>
        <w:pStyle w:val="ListParagraph"/>
        <w:numPr>
          <w:ilvl w:val="0"/>
          <w:numId w:val="10"/>
        </w:numPr>
        <w:jc w:val="both"/>
        <w:rPr>
          <w:rFonts w:asciiTheme="minorHAnsi" w:eastAsiaTheme="minorEastAsia" w:hAnsiTheme="minorHAnsi" w:cstheme="minorHAnsi"/>
        </w:rPr>
      </w:pPr>
      <w:r w:rsidRPr="00DA4F59">
        <w:rPr>
          <w:rFonts w:asciiTheme="minorHAnsi" w:hAnsiTheme="minorHAnsi" w:cstheme="minorHAnsi"/>
          <w:b/>
          <w:bCs/>
        </w:rPr>
        <w:t>MindTap</w:t>
      </w:r>
      <w:r w:rsidR="008061EC">
        <w:rPr>
          <w:rFonts w:asciiTheme="minorHAnsi" w:hAnsiTheme="minorHAnsi" w:cstheme="minorHAnsi"/>
        </w:rPr>
        <w:t xml:space="preserve"> –</w:t>
      </w:r>
      <w:r w:rsidR="008061EC" w:rsidRPr="00DA4F59">
        <w:rPr>
          <w:rFonts w:asciiTheme="minorHAnsi" w:hAnsiTheme="minorHAnsi" w:cstheme="minorHAnsi"/>
        </w:rPr>
        <w:t xml:space="preserve"> </w:t>
      </w:r>
      <w:r>
        <w:rPr>
          <w:rFonts w:asciiTheme="minorHAnsi" w:hAnsiTheme="minorHAnsi" w:cstheme="minorHAnsi"/>
        </w:rPr>
        <w:t>Why Do</w:t>
      </w:r>
      <w:r w:rsidR="00040269">
        <w:rPr>
          <w:rFonts w:asciiTheme="minorHAnsi" w:hAnsiTheme="minorHAnsi" w:cstheme="minorHAnsi"/>
        </w:rPr>
        <w:t xml:space="preserve">es </w:t>
      </w:r>
      <w:r w:rsidR="000D4E57">
        <w:rPr>
          <w:rFonts w:asciiTheme="minorHAnsi" w:hAnsiTheme="minorHAnsi" w:cstheme="minorHAnsi"/>
        </w:rPr>
        <w:t>Due Process</w:t>
      </w:r>
      <w:r w:rsidR="00040269">
        <w:rPr>
          <w:rFonts w:asciiTheme="minorHAnsi" w:hAnsiTheme="minorHAnsi" w:cstheme="minorHAnsi"/>
        </w:rPr>
        <w:t xml:space="preserve"> Matter to Me</w:t>
      </w:r>
      <w:r>
        <w:rPr>
          <w:rFonts w:asciiTheme="minorHAnsi" w:hAnsiTheme="minorHAnsi" w:cstheme="minorHAnsi"/>
        </w:rPr>
        <w:t>?</w:t>
      </w:r>
    </w:p>
    <w:p w14:paraId="6769C5EB" w14:textId="4150BE75" w:rsidR="00A51649" w:rsidRDefault="00A51649" w:rsidP="00A51649">
      <w:pPr>
        <w:pStyle w:val="ListParagraph"/>
        <w:numPr>
          <w:ilvl w:val="1"/>
          <w:numId w:val="10"/>
        </w:numPr>
        <w:jc w:val="both"/>
        <w:rPr>
          <w:rFonts w:asciiTheme="minorHAnsi" w:eastAsiaTheme="minorEastAsia" w:hAnsiTheme="minorHAnsi" w:cstheme="minorHAnsi"/>
        </w:rPr>
      </w:pPr>
      <w:r>
        <w:rPr>
          <w:rFonts w:asciiTheme="minorHAnsi" w:eastAsiaTheme="minorEastAsia" w:hAnsiTheme="minorHAnsi" w:cstheme="minorHAnsi"/>
        </w:rPr>
        <w:t xml:space="preserve">Online auto-graded activities connect the upcoming chapter to a real-world scenario designed to </w:t>
      </w:r>
      <w:r w:rsidR="0099454B">
        <w:rPr>
          <w:rFonts w:asciiTheme="minorHAnsi" w:eastAsiaTheme="minorEastAsia" w:hAnsiTheme="minorHAnsi" w:cstheme="minorHAnsi"/>
        </w:rPr>
        <w:t xml:space="preserve">pick </w:t>
      </w:r>
      <w:r>
        <w:rPr>
          <w:rFonts w:asciiTheme="minorHAnsi" w:eastAsiaTheme="minorEastAsia" w:hAnsiTheme="minorHAnsi" w:cstheme="minorHAnsi"/>
        </w:rPr>
        <w:t xml:space="preserve">engagement and emphasize relevance. Consists of 1 multiple choice question in each. </w:t>
      </w:r>
    </w:p>
    <w:p w14:paraId="5FDAA4C2" w14:textId="77777777" w:rsidR="00A51649" w:rsidRPr="00972C4B" w:rsidRDefault="00A51649" w:rsidP="00A51649">
      <w:pPr>
        <w:pStyle w:val="ListParagraph"/>
        <w:ind w:left="1440"/>
        <w:jc w:val="both"/>
        <w:rPr>
          <w:rFonts w:asciiTheme="minorHAnsi" w:eastAsiaTheme="minorEastAsia" w:hAnsiTheme="minorHAnsi" w:cstheme="minorHAnsi"/>
        </w:rPr>
      </w:pPr>
    </w:p>
    <w:p w14:paraId="61EF7EE4" w14:textId="51A75CCE" w:rsidR="00A51649" w:rsidRPr="00972C4B" w:rsidRDefault="00A51649" w:rsidP="00A51649">
      <w:pPr>
        <w:pStyle w:val="ListParagraph"/>
        <w:numPr>
          <w:ilvl w:val="0"/>
          <w:numId w:val="10"/>
        </w:numPr>
        <w:jc w:val="both"/>
        <w:rPr>
          <w:rFonts w:asciiTheme="minorHAnsi" w:eastAsiaTheme="minorEastAsia" w:hAnsiTheme="minorHAnsi" w:cstheme="minorHAnsi"/>
        </w:rPr>
      </w:pPr>
      <w:r>
        <w:rPr>
          <w:rFonts w:asciiTheme="minorHAnsi" w:hAnsiTheme="minorHAnsi" w:cstheme="minorHAnsi"/>
          <w:b/>
          <w:bCs/>
        </w:rPr>
        <w:t>Mind Tap</w:t>
      </w:r>
      <w:r w:rsidR="008061EC">
        <w:rPr>
          <w:rFonts w:asciiTheme="minorHAnsi" w:hAnsiTheme="minorHAnsi" w:cstheme="minorHAnsi"/>
          <w:b/>
          <w:bCs/>
        </w:rPr>
        <w:t xml:space="preserve"> </w:t>
      </w:r>
      <w:r w:rsidR="008061EC" w:rsidRPr="0012532E">
        <w:rPr>
          <w:rFonts w:asciiTheme="minorHAnsi" w:hAnsiTheme="minorHAnsi" w:cstheme="minorHAnsi"/>
          <w:bCs/>
        </w:rPr>
        <w:t>–</w:t>
      </w:r>
      <w:r>
        <w:rPr>
          <w:rFonts w:asciiTheme="minorHAnsi" w:hAnsiTheme="minorHAnsi" w:cstheme="minorHAnsi"/>
        </w:rPr>
        <w:t xml:space="preserve"> </w:t>
      </w:r>
      <w:r w:rsidRPr="00DA4F59">
        <w:rPr>
          <w:rFonts w:asciiTheme="minorHAnsi" w:hAnsiTheme="minorHAnsi" w:cstheme="minorHAnsi"/>
        </w:rPr>
        <w:t xml:space="preserve">Learn It: </w:t>
      </w:r>
      <w:r w:rsidR="000D4E57" w:rsidRPr="000D4E57">
        <w:rPr>
          <w:rFonts w:asciiTheme="minorHAnsi" w:hAnsiTheme="minorHAnsi" w:cstheme="minorHAnsi"/>
        </w:rPr>
        <w:t>Impact of the Federal Supremacy Clause on State Actions</w:t>
      </w:r>
      <w:r w:rsidR="000D4E57">
        <w:rPr>
          <w:rFonts w:asciiTheme="minorHAnsi" w:hAnsiTheme="minorHAnsi" w:cstheme="minorHAnsi"/>
        </w:rPr>
        <w:t xml:space="preserve">; </w:t>
      </w:r>
      <w:r w:rsidR="000D4E57" w:rsidRPr="000D4E57">
        <w:rPr>
          <w:rFonts w:asciiTheme="minorHAnsi" w:hAnsiTheme="minorHAnsi" w:cstheme="minorHAnsi"/>
        </w:rPr>
        <w:t>Regulation under the Commerce Clause</w:t>
      </w:r>
      <w:r w:rsidR="000D4E57">
        <w:rPr>
          <w:rFonts w:asciiTheme="minorHAnsi" w:hAnsiTheme="minorHAnsi" w:cstheme="minorHAnsi"/>
        </w:rPr>
        <w:t xml:space="preserve">; </w:t>
      </w:r>
      <w:r w:rsidR="000D4E57" w:rsidRPr="000D4E57">
        <w:rPr>
          <w:rFonts w:asciiTheme="minorHAnsi" w:hAnsiTheme="minorHAnsi" w:cstheme="minorHAnsi"/>
        </w:rPr>
        <w:t>Freedom of Speech Rights Available to Business</w:t>
      </w:r>
      <w:r w:rsidR="000D4E57">
        <w:rPr>
          <w:rFonts w:asciiTheme="minorHAnsi" w:hAnsiTheme="minorHAnsi" w:cstheme="minorHAnsi"/>
        </w:rPr>
        <w:t xml:space="preserve">; </w:t>
      </w:r>
      <w:r w:rsidR="000D4E57" w:rsidRPr="000D4E57">
        <w:rPr>
          <w:rFonts w:asciiTheme="minorHAnsi" w:hAnsiTheme="minorHAnsi" w:cstheme="minorHAnsi"/>
        </w:rPr>
        <w:t>Procedural Due Process and Substantive Due Process</w:t>
      </w:r>
      <w:r w:rsidR="000D4E57">
        <w:rPr>
          <w:rFonts w:asciiTheme="minorHAnsi" w:hAnsiTheme="minorHAnsi" w:cstheme="minorHAnsi"/>
        </w:rPr>
        <w:t xml:space="preserve">; </w:t>
      </w:r>
      <w:r w:rsidR="000D4E57" w:rsidRPr="000D4E57">
        <w:rPr>
          <w:rFonts w:asciiTheme="minorHAnsi" w:hAnsiTheme="minorHAnsi" w:cstheme="minorHAnsi"/>
        </w:rPr>
        <w:t>Freedom of Religion and the Establishment Clause Impacting Employment Rights</w:t>
      </w:r>
    </w:p>
    <w:p w14:paraId="3BE3D78E" w14:textId="77777777" w:rsidR="00A51649" w:rsidRPr="00972C4B" w:rsidRDefault="00A51649" w:rsidP="00A51649">
      <w:pPr>
        <w:pStyle w:val="ListParagraph"/>
        <w:numPr>
          <w:ilvl w:val="1"/>
          <w:numId w:val="10"/>
        </w:numPr>
        <w:jc w:val="both"/>
        <w:rPr>
          <w:rFonts w:asciiTheme="minorHAnsi" w:eastAsiaTheme="minorEastAsia" w:hAnsiTheme="minorHAnsi" w:cstheme="minorHAnsi"/>
        </w:rPr>
      </w:pPr>
      <w:r w:rsidRPr="005E1B20">
        <w:rPr>
          <w:rFonts w:asciiTheme="minorHAnsi" w:hAnsiTheme="minorHAnsi" w:cstheme="minorHAnsi"/>
        </w:rPr>
        <w:t>Get familiar with one of the key concepts from the chapter.</w:t>
      </w:r>
    </w:p>
    <w:p w14:paraId="2ED13D8D" w14:textId="77777777" w:rsidR="00A51649" w:rsidRPr="005E1B20" w:rsidRDefault="00A51649" w:rsidP="00A51649">
      <w:pPr>
        <w:pStyle w:val="ListParagraph"/>
        <w:ind w:left="1440"/>
        <w:jc w:val="both"/>
        <w:rPr>
          <w:rFonts w:asciiTheme="minorHAnsi" w:eastAsiaTheme="minorEastAsia" w:hAnsiTheme="minorHAnsi" w:cstheme="minorHAnsi"/>
        </w:rPr>
      </w:pPr>
    </w:p>
    <w:p w14:paraId="2C331155" w14:textId="1CA01D8F" w:rsidR="00A51649" w:rsidRPr="00DA4F59" w:rsidRDefault="00A51649" w:rsidP="00A51649">
      <w:pPr>
        <w:pStyle w:val="ListParagraph"/>
        <w:numPr>
          <w:ilvl w:val="0"/>
          <w:numId w:val="10"/>
        </w:numPr>
        <w:jc w:val="both"/>
        <w:rPr>
          <w:rFonts w:asciiTheme="minorHAnsi" w:eastAsiaTheme="minorEastAsia" w:hAnsiTheme="minorHAnsi" w:cstheme="minorHAnsi"/>
        </w:rPr>
      </w:pPr>
      <w:r w:rsidRPr="00DA4F59">
        <w:rPr>
          <w:rFonts w:asciiTheme="minorHAnsi" w:hAnsiTheme="minorHAnsi" w:cstheme="minorHAnsi"/>
          <w:b/>
          <w:bCs/>
        </w:rPr>
        <w:t>MindTap</w:t>
      </w:r>
      <w:r w:rsidR="008061EC">
        <w:rPr>
          <w:rFonts w:asciiTheme="minorHAnsi" w:hAnsiTheme="minorHAnsi" w:cstheme="minorHAnsi"/>
          <w:b/>
          <w:bCs/>
        </w:rPr>
        <w:t xml:space="preserve"> </w:t>
      </w:r>
      <w:r w:rsidR="008061EC" w:rsidRPr="0012532E">
        <w:rPr>
          <w:rFonts w:asciiTheme="minorHAnsi" w:hAnsiTheme="minorHAnsi" w:cstheme="minorHAnsi"/>
          <w:bCs/>
        </w:rPr>
        <w:t>–</w:t>
      </w:r>
      <w:r w:rsidRPr="00DA4F59">
        <w:rPr>
          <w:rFonts w:asciiTheme="minorHAnsi" w:hAnsiTheme="minorHAnsi" w:cstheme="minorHAnsi"/>
        </w:rPr>
        <w:t xml:space="preserve"> Check Your Understanding: </w:t>
      </w:r>
      <w:r w:rsidR="000D4E57">
        <w:rPr>
          <w:rFonts w:asciiTheme="minorHAnsi" w:hAnsiTheme="minorHAnsi" w:cstheme="minorHAnsi"/>
        </w:rPr>
        <w:t>Law and Legal Reasoning</w:t>
      </w:r>
    </w:p>
    <w:p w14:paraId="3E2CABD1" w14:textId="77777777" w:rsidR="00A51649" w:rsidRDefault="00A51649" w:rsidP="00A51649">
      <w:pPr>
        <w:pStyle w:val="ListParagraph"/>
        <w:numPr>
          <w:ilvl w:val="1"/>
          <w:numId w:val="10"/>
        </w:numPr>
        <w:jc w:val="both"/>
        <w:rPr>
          <w:rFonts w:asciiTheme="minorHAnsi" w:hAnsiTheme="minorHAnsi" w:cstheme="minorHAnsi"/>
        </w:rPr>
      </w:pPr>
      <w:r w:rsidRPr="00DA4F59">
        <w:rPr>
          <w:rFonts w:asciiTheme="minorHAnsi" w:hAnsiTheme="minorHAnsi" w:cstheme="minorHAnsi"/>
        </w:rPr>
        <w:t xml:space="preserve">Online auto-graded activity that assesses students’ foundational knowledge of the concepts presented in this chapter. Consists of 10 multiple choice questions. </w:t>
      </w:r>
    </w:p>
    <w:p w14:paraId="52C844C5" w14:textId="77777777" w:rsidR="00A51649" w:rsidRPr="00DA4F59" w:rsidRDefault="00A51649" w:rsidP="00A51649">
      <w:pPr>
        <w:pStyle w:val="ListParagraph"/>
        <w:ind w:left="1440"/>
        <w:jc w:val="both"/>
        <w:rPr>
          <w:rFonts w:asciiTheme="minorHAnsi" w:hAnsiTheme="minorHAnsi" w:cstheme="minorHAnsi"/>
        </w:rPr>
      </w:pPr>
    </w:p>
    <w:p w14:paraId="68031D38" w14:textId="459ABECE" w:rsidR="00A51649" w:rsidRPr="00DA4F59" w:rsidRDefault="00A51649" w:rsidP="00A51649">
      <w:pPr>
        <w:pStyle w:val="ListParagraph"/>
        <w:numPr>
          <w:ilvl w:val="0"/>
          <w:numId w:val="10"/>
        </w:numPr>
        <w:jc w:val="both"/>
        <w:rPr>
          <w:rFonts w:asciiTheme="minorHAnsi" w:eastAsiaTheme="minorEastAsia" w:hAnsiTheme="minorHAnsi" w:cstheme="minorHAnsi"/>
        </w:rPr>
      </w:pPr>
      <w:r w:rsidRPr="00DA4F59">
        <w:rPr>
          <w:rFonts w:asciiTheme="minorHAnsi" w:hAnsiTheme="minorHAnsi" w:cstheme="minorHAnsi"/>
          <w:b/>
          <w:bCs/>
        </w:rPr>
        <w:t>MindTap</w:t>
      </w:r>
      <w:r w:rsidR="008061EC">
        <w:rPr>
          <w:rFonts w:asciiTheme="minorHAnsi" w:hAnsiTheme="minorHAnsi" w:cstheme="minorHAnsi"/>
          <w:b/>
          <w:bCs/>
        </w:rPr>
        <w:t xml:space="preserve"> </w:t>
      </w:r>
      <w:r w:rsidR="008061EC" w:rsidRPr="0012532E">
        <w:rPr>
          <w:rFonts w:asciiTheme="minorHAnsi" w:hAnsiTheme="minorHAnsi" w:cstheme="minorHAnsi"/>
          <w:bCs/>
        </w:rPr>
        <w:t>–</w:t>
      </w:r>
      <w:r w:rsidRPr="00DA4F59">
        <w:rPr>
          <w:rFonts w:asciiTheme="minorHAnsi" w:hAnsiTheme="minorHAnsi" w:cstheme="minorHAnsi"/>
        </w:rPr>
        <w:t xml:space="preserve"> Case Problem Analysis: </w:t>
      </w:r>
      <w:r w:rsidR="000D4E57">
        <w:rPr>
          <w:rFonts w:asciiTheme="minorHAnsi" w:hAnsiTheme="minorHAnsi" w:cstheme="minorHAnsi"/>
        </w:rPr>
        <w:t>Business and the Bill of Rights</w:t>
      </w:r>
    </w:p>
    <w:p w14:paraId="5A84DD83" w14:textId="1C43EEE2" w:rsidR="00A51649" w:rsidRDefault="00A51649" w:rsidP="00A51649">
      <w:pPr>
        <w:pStyle w:val="ListParagraph"/>
        <w:numPr>
          <w:ilvl w:val="1"/>
          <w:numId w:val="10"/>
        </w:numPr>
        <w:jc w:val="both"/>
        <w:rPr>
          <w:rFonts w:asciiTheme="minorHAnsi" w:hAnsiTheme="minorHAnsi" w:cstheme="minorHAnsi"/>
        </w:rPr>
      </w:pPr>
      <w:r w:rsidRPr="00DA4F59">
        <w:rPr>
          <w:rFonts w:asciiTheme="minorHAnsi" w:hAnsiTheme="minorHAnsi" w:cstheme="minorHAnsi"/>
        </w:rPr>
        <w:lastRenderedPageBreak/>
        <w:t>Online auto-graded activity that first walks students through a fact pattern</w:t>
      </w:r>
      <w:r w:rsidR="00994755">
        <w:rPr>
          <w:rFonts w:asciiTheme="minorHAnsi" w:hAnsiTheme="minorHAnsi" w:cstheme="minorHAnsi"/>
        </w:rPr>
        <w:t>,</w:t>
      </w:r>
      <w:r w:rsidRPr="00DA4F59">
        <w:rPr>
          <w:rFonts w:asciiTheme="minorHAnsi" w:hAnsiTheme="minorHAnsi" w:cstheme="minorHAnsi"/>
        </w:rPr>
        <w:t xml:space="preserve"> and then asks them to answer similar questions with slight variations in the fact pattern. Consists of approximately 5 fill</w:t>
      </w:r>
      <w:r w:rsidR="00994755">
        <w:rPr>
          <w:rFonts w:asciiTheme="minorHAnsi" w:hAnsiTheme="minorHAnsi" w:cstheme="minorHAnsi"/>
        </w:rPr>
        <w:t>-</w:t>
      </w:r>
      <w:r w:rsidRPr="00DA4F59">
        <w:rPr>
          <w:rFonts w:asciiTheme="minorHAnsi" w:hAnsiTheme="minorHAnsi" w:cstheme="minorHAnsi"/>
        </w:rPr>
        <w:t>in</w:t>
      </w:r>
      <w:r w:rsidR="00994755">
        <w:rPr>
          <w:rFonts w:asciiTheme="minorHAnsi" w:hAnsiTheme="minorHAnsi" w:cstheme="minorHAnsi"/>
        </w:rPr>
        <w:t>-</w:t>
      </w:r>
      <w:r w:rsidRPr="00DA4F59">
        <w:rPr>
          <w:rFonts w:asciiTheme="minorHAnsi" w:hAnsiTheme="minorHAnsi" w:cstheme="minorHAnsi"/>
        </w:rPr>
        <w:t>the</w:t>
      </w:r>
      <w:r w:rsidR="00994755">
        <w:rPr>
          <w:rFonts w:asciiTheme="minorHAnsi" w:hAnsiTheme="minorHAnsi" w:cstheme="minorHAnsi"/>
        </w:rPr>
        <w:t>-</w:t>
      </w:r>
      <w:r w:rsidRPr="00DA4F59">
        <w:rPr>
          <w:rFonts w:asciiTheme="minorHAnsi" w:hAnsiTheme="minorHAnsi" w:cstheme="minorHAnsi"/>
        </w:rPr>
        <w:t xml:space="preserve">blank questions. </w:t>
      </w:r>
    </w:p>
    <w:p w14:paraId="3632C135" w14:textId="77777777" w:rsidR="00A51649" w:rsidRPr="00DA4F59" w:rsidRDefault="00A51649" w:rsidP="00A51649">
      <w:pPr>
        <w:pStyle w:val="ListParagraph"/>
        <w:ind w:left="1440"/>
        <w:jc w:val="both"/>
        <w:rPr>
          <w:rFonts w:asciiTheme="minorHAnsi" w:hAnsiTheme="minorHAnsi" w:cstheme="minorHAnsi"/>
        </w:rPr>
      </w:pPr>
    </w:p>
    <w:p w14:paraId="542AE731" w14:textId="7530210D" w:rsidR="00A51649" w:rsidRPr="00DA4F59" w:rsidRDefault="00A51649" w:rsidP="00A51649">
      <w:pPr>
        <w:pStyle w:val="ListParagraph"/>
        <w:numPr>
          <w:ilvl w:val="0"/>
          <w:numId w:val="10"/>
        </w:numPr>
        <w:jc w:val="both"/>
        <w:rPr>
          <w:rFonts w:asciiTheme="minorHAnsi" w:eastAsiaTheme="minorEastAsia" w:hAnsiTheme="minorHAnsi" w:cstheme="minorHAnsi"/>
        </w:rPr>
      </w:pPr>
      <w:r w:rsidRPr="00DA4F59">
        <w:rPr>
          <w:rFonts w:asciiTheme="minorHAnsi" w:hAnsiTheme="minorHAnsi" w:cstheme="minorHAnsi"/>
          <w:b/>
          <w:bCs/>
        </w:rPr>
        <w:t>MindTap</w:t>
      </w:r>
      <w:r w:rsidR="008061EC">
        <w:rPr>
          <w:rFonts w:asciiTheme="minorHAnsi" w:hAnsiTheme="minorHAnsi" w:cstheme="minorHAnsi"/>
          <w:b/>
          <w:bCs/>
        </w:rPr>
        <w:t xml:space="preserve"> </w:t>
      </w:r>
      <w:r w:rsidR="008061EC" w:rsidRPr="0012532E">
        <w:rPr>
          <w:rFonts w:asciiTheme="minorHAnsi" w:hAnsiTheme="minorHAnsi" w:cstheme="minorHAnsi"/>
          <w:bCs/>
        </w:rPr>
        <w:t>–</w:t>
      </w:r>
      <w:r w:rsidRPr="00DA4F59">
        <w:rPr>
          <w:rFonts w:asciiTheme="minorHAnsi" w:hAnsiTheme="minorHAnsi" w:cstheme="minorHAnsi"/>
        </w:rPr>
        <w:t xml:space="preserve"> Brief Hypotheticals: </w:t>
      </w:r>
      <w:r w:rsidR="000D4E57">
        <w:rPr>
          <w:rFonts w:asciiTheme="minorHAnsi" w:hAnsiTheme="minorHAnsi" w:cstheme="minorHAnsi"/>
        </w:rPr>
        <w:t xml:space="preserve">Business and the Constitution </w:t>
      </w:r>
    </w:p>
    <w:p w14:paraId="0CF433F2" w14:textId="38A9C3A8" w:rsidR="00A51649" w:rsidRDefault="00A51649" w:rsidP="00A51649">
      <w:pPr>
        <w:pStyle w:val="ListParagraph"/>
        <w:numPr>
          <w:ilvl w:val="1"/>
          <w:numId w:val="10"/>
        </w:numPr>
        <w:jc w:val="both"/>
        <w:rPr>
          <w:rFonts w:asciiTheme="minorHAnsi" w:hAnsiTheme="minorHAnsi" w:cstheme="minorHAnsi"/>
        </w:rPr>
      </w:pPr>
      <w:r w:rsidRPr="00DA4F59">
        <w:rPr>
          <w:rFonts w:asciiTheme="minorHAnsi" w:hAnsiTheme="minorHAnsi" w:cstheme="minorHAnsi"/>
        </w:rPr>
        <w:t>Online auto-graded activity that presents 5 fact patterns in which students are asked to apply the concepts of the chapter</w:t>
      </w:r>
      <w:r w:rsidR="00994755">
        <w:rPr>
          <w:rFonts w:asciiTheme="minorHAnsi" w:hAnsiTheme="minorHAnsi" w:cstheme="minorHAnsi"/>
        </w:rPr>
        <w:t>, and</w:t>
      </w:r>
      <w:r w:rsidRPr="00DA4F59">
        <w:rPr>
          <w:rFonts w:asciiTheme="minorHAnsi" w:hAnsiTheme="minorHAnsi" w:cstheme="minorHAnsi"/>
        </w:rPr>
        <w:t xml:space="preserve"> to come up with a legal conclusion. Consists of 5 multiple choice questions. </w:t>
      </w:r>
    </w:p>
    <w:p w14:paraId="34F6AF68" w14:textId="77777777" w:rsidR="00A51649" w:rsidRDefault="00A51649" w:rsidP="00A51649"/>
    <w:bookmarkStart w:id="44" w:name="_Toc42853191"/>
    <w:bookmarkStart w:id="45" w:name="_Toc42853361"/>
    <w:p w14:paraId="4C54C9E7" w14:textId="77777777" w:rsidR="00C3131E" w:rsidRPr="00D0154F" w:rsidRDefault="00C3131E" w:rsidP="00C3131E">
      <w:pPr>
        <w:pStyle w:val="Return-to-top"/>
        <w:rPr>
          <w:rStyle w:val="Hyperlink"/>
          <w:noProof w:val="0"/>
        </w:rPr>
      </w:pPr>
      <w:r>
        <w:rPr>
          <w:rStyle w:val="Hyperlink"/>
          <w:noProof w:val="0"/>
        </w:rPr>
        <w:fldChar w:fldCharType="begin"/>
      </w:r>
      <w:r w:rsidRPr="00D0154F">
        <w:rPr>
          <w:rStyle w:val="Hyperlink"/>
          <w:noProof w:val="0"/>
        </w:rPr>
        <w:instrText xml:space="preserve"> HYPERLINK \l "_top" </w:instrText>
      </w:r>
      <w:r>
        <w:rPr>
          <w:rStyle w:val="Hyperlink"/>
          <w:noProof w:val="0"/>
        </w:rPr>
        <w:fldChar w:fldCharType="separate"/>
      </w:r>
      <w:r w:rsidRPr="003B3797">
        <w:rPr>
          <w:rStyle w:val="Hyperlink"/>
          <w:noProof w:val="0"/>
        </w:rPr>
        <w:t>[return to top]</w:t>
      </w:r>
      <w:r>
        <w:rPr>
          <w:rStyle w:val="Hyperlink"/>
          <w:noProof w:val="0"/>
        </w:rPr>
        <w:fldChar w:fldCharType="end"/>
      </w:r>
    </w:p>
    <w:p w14:paraId="33FA9763" w14:textId="77777777" w:rsidR="00B008A4" w:rsidRDefault="00B008A4" w:rsidP="00C3131E">
      <w:pPr>
        <w:pStyle w:val="Heading1"/>
      </w:pPr>
      <w:bookmarkStart w:id="46" w:name="_Toc43900144"/>
    </w:p>
    <w:p w14:paraId="6BD28F0A" w14:textId="3D3EF99C" w:rsidR="00C3131E" w:rsidRPr="00A51649" w:rsidRDefault="00C3131E" w:rsidP="00C3131E">
      <w:pPr>
        <w:pStyle w:val="Heading1"/>
      </w:pPr>
      <w:bookmarkStart w:id="47" w:name="_Toc61613296"/>
      <w:r w:rsidRPr="00A51649">
        <w:t>Additional Resources</w:t>
      </w:r>
      <w:bookmarkEnd w:id="46"/>
      <w:bookmarkEnd w:id="47"/>
      <w:r w:rsidRPr="00A51649">
        <w:t xml:space="preserve"> </w:t>
      </w:r>
    </w:p>
    <w:p w14:paraId="07C65099" w14:textId="38BD91F2" w:rsidR="00C3131E" w:rsidRPr="00222EE5" w:rsidRDefault="00C3131E" w:rsidP="00C3131E"/>
    <w:p w14:paraId="5E0EA8AA" w14:textId="14735F74" w:rsidR="00C3131E" w:rsidRDefault="00C3131E" w:rsidP="00C3131E">
      <w:pPr>
        <w:pStyle w:val="Heading2"/>
      </w:pPr>
      <w:bookmarkStart w:id="48" w:name="_Toc43900145"/>
      <w:bookmarkStart w:id="49" w:name="_Toc61613297"/>
      <w:bookmarkEnd w:id="44"/>
      <w:bookmarkEnd w:id="45"/>
      <w:r>
        <w:t>Cengage Video Resource</w:t>
      </w:r>
      <w:bookmarkEnd w:id="48"/>
      <w:r w:rsidR="003C3F27">
        <w:t>s</w:t>
      </w:r>
      <w:bookmarkEnd w:id="49"/>
    </w:p>
    <w:p w14:paraId="5DAA0ED3" w14:textId="32D83497" w:rsidR="008207A4" w:rsidRDefault="008207A4" w:rsidP="00C3131E">
      <w:pPr>
        <w:pStyle w:val="Return-to-top"/>
        <w:rPr>
          <w:b/>
          <w:highlight w:val="yellow"/>
        </w:rPr>
      </w:pPr>
    </w:p>
    <w:p w14:paraId="3466BB76" w14:textId="2921A030" w:rsidR="000D4E57" w:rsidRDefault="000D4E57" w:rsidP="00C3131E">
      <w:pPr>
        <w:pStyle w:val="Return-to-top"/>
        <w:numPr>
          <w:ilvl w:val="0"/>
          <w:numId w:val="45"/>
        </w:numPr>
      </w:pPr>
      <w:r w:rsidRPr="000D4E57">
        <w:t>MindTap Quick Lesson Video</w:t>
      </w:r>
      <w:r w:rsidR="003C3F27">
        <w:t>s</w:t>
      </w:r>
      <w:r w:rsidRPr="000D4E57">
        <w:t>:</w:t>
      </w:r>
    </w:p>
    <w:p w14:paraId="3AE4B308" w14:textId="0AF92E56" w:rsidR="003C3F27" w:rsidRPr="0070484D" w:rsidRDefault="003C3F27" w:rsidP="000D4E57">
      <w:pPr>
        <w:pStyle w:val="Return-to-top"/>
        <w:numPr>
          <w:ilvl w:val="1"/>
          <w:numId w:val="45"/>
        </w:numPr>
        <w:rPr>
          <w:lang w:val="fr-FR"/>
        </w:rPr>
      </w:pPr>
      <w:r w:rsidRPr="0070484D">
        <w:rPr>
          <w:lang w:val="fr-FR"/>
        </w:rPr>
        <w:t xml:space="preserve">Dormant Commerce Clause. Duration </w:t>
      </w:r>
      <w:proofErr w:type="gramStart"/>
      <w:r w:rsidRPr="0070484D">
        <w:rPr>
          <w:lang w:val="fr-FR"/>
        </w:rPr>
        <w:t>2:</w:t>
      </w:r>
      <w:proofErr w:type="gramEnd"/>
      <w:r w:rsidRPr="0070484D">
        <w:rPr>
          <w:lang w:val="fr-FR"/>
        </w:rPr>
        <w:t>18 minutes.</w:t>
      </w:r>
    </w:p>
    <w:p w14:paraId="302ECA0E" w14:textId="6B8290C8" w:rsidR="003638B2" w:rsidRDefault="000D4E57" w:rsidP="000D4E57">
      <w:pPr>
        <w:pStyle w:val="Return-to-top"/>
        <w:numPr>
          <w:ilvl w:val="1"/>
          <w:numId w:val="45"/>
        </w:numPr>
      </w:pPr>
      <w:r>
        <w:t>Constitutional Scrutiny</w:t>
      </w:r>
      <w:r w:rsidR="003638B2">
        <w:t>. Duration 3:07 minutes</w:t>
      </w:r>
      <w:r w:rsidR="003C3F27">
        <w:t>.</w:t>
      </w:r>
    </w:p>
    <w:p w14:paraId="2B664931" w14:textId="4E4E118C" w:rsidR="00DB6B3E" w:rsidRPr="000D4E57" w:rsidRDefault="000D4E57" w:rsidP="000D4E57">
      <w:pPr>
        <w:pStyle w:val="Return-to-top"/>
        <w:numPr>
          <w:ilvl w:val="1"/>
          <w:numId w:val="45"/>
        </w:numPr>
      </w:pPr>
      <w:r w:rsidRPr="000D4E57">
        <w:t>Free Speech. Duration</w:t>
      </w:r>
      <w:r>
        <w:t xml:space="preserve"> 3:28 minutes</w:t>
      </w:r>
      <w:r w:rsidR="00FC26D1">
        <w:t>.</w:t>
      </w:r>
    </w:p>
    <w:p w14:paraId="2E7850E6" w14:textId="40782ED9" w:rsidR="00C3131E" w:rsidRDefault="00FA3FE7" w:rsidP="00C3131E">
      <w:pPr>
        <w:pStyle w:val="Return-to-top"/>
      </w:pPr>
      <w:hyperlink w:anchor="_top" w:history="1">
        <w:r w:rsidR="00C3131E" w:rsidRPr="003B3797">
          <w:rPr>
            <w:rStyle w:val="Hyperlink"/>
            <w:noProof w:val="0"/>
          </w:rPr>
          <w:t>[return to top]</w:t>
        </w:r>
      </w:hyperlink>
    </w:p>
    <w:p w14:paraId="4CCC9A57" w14:textId="5C4F68A5" w:rsidR="00A72BB6" w:rsidRDefault="00A72BB6" w:rsidP="00836486">
      <w:pPr>
        <w:pStyle w:val="Return-to-top"/>
      </w:pPr>
    </w:p>
    <w:sectPr w:rsidR="00A72BB6" w:rsidSect="007614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B70F8" w14:textId="77777777" w:rsidR="00FA3FE7" w:rsidRDefault="00FA3FE7" w:rsidP="00F45FCA">
      <w:r>
        <w:separator/>
      </w:r>
    </w:p>
  </w:endnote>
  <w:endnote w:type="continuationSeparator" w:id="0">
    <w:p w14:paraId="3E4EDB37" w14:textId="77777777" w:rsidR="00FA3FE7" w:rsidRDefault="00FA3FE7" w:rsidP="00F45FCA">
      <w:r>
        <w:continuationSeparator/>
      </w:r>
    </w:p>
  </w:endnote>
  <w:endnote w:type="continuationNotice" w:id="1">
    <w:p w14:paraId="1A268B7E" w14:textId="77777777" w:rsidR="00FA3FE7" w:rsidRDefault="00FA3FE7"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New Century Schlbk">
    <w:altName w:val="Calibri"/>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7E70C9C5" w:rsidR="0099454B" w:rsidRPr="00932C78" w:rsidRDefault="0099454B"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76619BBE">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99454B" w:rsidRPr="00276104" w:rsidRDefault="0099454B"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w:pict>
            <v:shapetype w14:anchorId="5CA89371" id="_x0000_t202" coordsize="21600,21600" o:spt="202" path="m,l,21600r21600,l21600,xe">
              <v:stroke joinstyle="miter"/>
              <v:path gradientshapeok="t" o:connecttype="rect"/>
            </v:shapetype>
            <v:shape id="Text Box 7" o:spid="_x0000_s1026" type="#_x0000_t202" alt="&quot;&quot;"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" filled="f" stroked="f" strokeweight=".5pt">
              <v:textbox style="mso-fit-shape-to-text:t">
                <w:txbxContent>
                  <w:p w14:paraId="62DA5277" w14:textId="77777777" w:rsidR="0099454B" w:rsidRPr="00276104" w:rsidRDefault="0099454B"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AB16B1">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FC326D">
          <w:rPr>
            <w:b/>
            <w:bCs/>
            <w:noProof/>
            <w:color w:val="FFFFFF" w:themeColor="background1"/>
          </w:rPr>
          <w:t>1</w:t>
        </w:r>
        <w:r w:rsidRPr="003A01EC">
          <w:rPr>
            <w:b/>
            <w:bCs/>
            <w:noProof/>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BD10F" w14:textId="77777777" w:rsidR="00FA3FE7" w:rsidRDefault="00FA3FE7" w:rsidP="00F45FCA">
      <w:r>
        <w:separator/>
      </w:r>
    </w:p>
  </w:footnote>
  <w:footnote w:type="continuationSeparator" w:id="0">
    <w:p w14:paraId="053E92F0" w14:textId="77777777" w:rsidR="00FA3FE7" w:rsidRDefault="00FA3FE7" w:rsidP="00F45FCA">
      <w:r>
        <w:continuationSeparator/>
      </w:r>
    </w:p>
  </w:footnote>
  <w:footnote w:type="continuationNotice" w:id="1">
    <w:p w14:paraId="72DDF0B8" w14:textId="77777777" w:rsidR="00FA3FE7" w:rsidRDefault="00FA3FE7"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FFF57" w14:textId="4DF53224" w:rsidR="0099454B" w:rsidRPr="00670A9F" w:rsidRDefault="0099454B" w:rsidP="00A8700E">
    <w:pPr>
      <w:pStyle w:val="Page-header-with-book-title"/>
      <w:spacing w:after="0"/>
      <w:jc w:val="left"/>
      <w:rPr>
        <w:rFonts w:asciiTheme="minorHAnsi" w:hAnsiTheme="minorHAnsi" w:cstheme="minorHAnsi"/>
        <w:sz w:val="22"/>
        <w:szCs w:val="22"/>
      </w:rPr>
    </w:pPr>
    <w:r w:rsidRPr="00420308">
      <w:rPr>
        <w:rFonts w:asciiTheme="minorHAnsi" w:hAnsiTheme="minorHAnsi" w:cstheme="minorHAnsi"/>
        <w:sz w:val="22"/>
        <w:szCs w:val="22"/>
      </w:rPr>
      <w:drawing>
        <wp:anchor distT="0" distB="0" distL="114300" distR="114300" simplePos="0" relativeHeight="251657216" behindDoc="1" locked="0" layoutInCell="1" allowOverlap="1" wp14:anchorId="5597A936" wp14:editId="1751F23D">
          <wp:simplePos x="0" y="0"/>
          <wp:positionH relativeFrom="page">
            <wp:posOffset>9525</wp:posOffset>
          </wp:positionH>
          <wp:positionV relativeFrom="paragraph">
            <wp:posOffset>-457200</wp:posOffset>
          </wp:positionV>
          <wp:extent cx="7787640" cy="771525"/>
          <wp:effectExtent l="0" t="0" r="3810" b="9525"/>
          <wp:wrapThrough wrapText="bothSides">
            <wp:wrapPolygon edited="0">
              <wp:start x="0" y="0"/>
              <wp:lineTo x="0" y="21333"/>
              <wp:lineTo x="634" y="21333"/>
              <wp:lineTo x="21558" y="21333"/>
              <wp:lineTo x="21558"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420308">
      <w:rPr>
        <w:rFonts w:asciiTheme="minorHAnsi" w:hAnsiTheme="minorHAnsi" w:cstheme="minorHAnsi"/>
        <w:sz w:val="22"/>
        <w:szCs w:val="22"/>
      </w:rPr>
      <w:drawing>
        <wp:anchor distT="0" distB="0" distL="114300" distR="114300" simplePos="0" relativeHeight="251729920" behindDoc="0" locked="0" layoutInCell="1" allowOverlap="1" wp14:anchorId="08AFF621" wp14:editId="7176D258">
          <wp:simplePos x="0" y="0"/>
          <wp:positionH relativeFrom="column">
            <wp:posOffset>-842645</wp:posOffset>
          </wp:positionH>
          <wp:positionV relativeFrom="paragraph">
            <wp:posOffset>-365125</wp:posOffset>
          </wp:positionV>
          <wp:extent cx="1088136" cy="246888"/>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Pr="00420308">
      <w:rPr>
        <w:rFonts w:asciiTheme="minorHAnsi" w:hAnsiTheme="minorHAnsi" w:cstheme="minorHAnsi"/>
        <w:sz w:val="22"/>
        <w:szCs w:val="22"/>
      </w:rPr>
      <w:t>I</w:t>
    </w:r>
    <w:r w:rsidRPr="00985E5A">
      <w:rPr>
        <w:rFonts w:asciiTheme="minorHAnsi" w:hAnsiTheme="minorHAnsi" w:cstheme="minorHAnsi"/>
        <w:sz w:val="22"/>
        <w:szCs w:val="22"/>
      </w:rPr>
      <w:t>nstructor Manual: Miller, Business Law Today –</w:t>
    </w:r>
    <w:r w:rsidR="006F0FE2" w:rsidRPr="00985E5A">
      <w:rPr>
        <w:rFonts w:asciiTheme="minorHAnsi" w:hAnsiTheme="minorHAnsi" w:cstheme="minorHAnsi"/>
        <w:sz w:val="22"/>
        <w:szCs w:val="22"/>
      </w:rPr>
      <w:t xml:space="preserve"> </w:t>
    </w:r>
    <w:r w:rsidR="00985E5A" w:rsidRPr="00670A9F">
      <w:rPr>
        <w:rFonts w:asciiTheme="minorHAnsi" w:hAnsiTheme="minorHAnsi"/>
        <w:sz w:val="22"/>
        <w:szCs w:val="22"/>
      </w:rPr>
      <w:t>Comprehensive Edition: Text and Cases</w:t>
    </w:r>
    <w:r w:rsidR="006F0FE2" w:rsidRPr="00985E5A">
      <w:rPr>
        <w:rFonts w:asciiTheme="minorHAnsi" w:hAnsiTheme="minorHAnsi" w:cstheme="minorHAnsi"/>
        <w:sz w:val="22"/>
        <w:szCs w:val="22"/>
      </w:rPr>
      <w:t xml:space="preserve"> </w:t>
    </w:r>
    <w:r w:rsidRPr="00670A9F">
      <w:rPr>
        <w:rFonts w:asciiTheme="minorHAnsi" w:hAnsiTheme="minorHAnsi" w:cstheme="minorHAnsi"/>
        <w:sz w:val="22"/>
        <w:szCs w:val="22"/>
      </w:rPr>
      <w:t>13e 2022,</w:t>
    </w:r>
  </w:p>
  <w:p w14:paraId="4982244C" w14:textId="5291779A" w:rsidR="0099454B" w:rsidRPr="00670A9F" w:rsidRDefault="0099454B" w:rsidP="00A8700E">
    <w:pPr>
      <w:pStyle w:val="Page-header-with-book-title"/>
      <w:spacing w:after="0"/>
      <w:jc w:val="left"/>
      <w:rPr>
        <w:rFonts w:asciiTheme="minorHAnsi" w:hAnsiTheme="minorHAnsi" w:cstheme="minorHAnsi"/>
        <w:sz w:val="22"/>
        <w:szCs w:val="22"/>
      </w:rPr>
    </w:pPr>
    <w:r w:rsidRPr="00670A9F">
      <w:rPr>
        <w:rFonts w:asciiTheme="minorHAnsi" w:eastAsia="Times New Roman" w:hAnsiTheme="minorHAnsi" w:cstheme="minorHAnsi"/>
        <w:color w:val="000000"/>
        <w:sz w:val="22"/>
        <w:szCs w:val="22"/>
      </w:rPr>
      <w:t>978035763</w:t>
    </w:r>
    <w:r w:rsidR="00985E5A" w:rsidRPr="00670A9F">
      <w:rPr>
        <w:rFonts w:asciiTheme="minorHAnsi" w:eastAsia="Times New Roman" w:hAnsiTheme="minorHAnsi" w:cstheme="minorHAnsi"/>
        <w:color w:val="000000"/>
        <w:sz w:val="22"/>
        <w:szCs w:val="22"/>
      </w:rPr>
      <w:t>4783</w:t>
    </w:r>
    <w:r w:rsidRPr="00670A9F">
      <w:rPr>
        <w:rFonts w:asciiTheme="minorHAnsi" w:hAnsiTheme="minorHAnsi" w:cstheme="minorHAnsi"/>
        <w:sz w:val="22"/>
        <w:szCs w:val="22"/>
      </w:rPr>
      <w:t>; Chapter 2: Constitutional Law</w:t>
    </w:r>
  </w:p>
  <w:p w14:paraId="6AECFB89" w14:textId="77777777" w:rsidR="0099454B" w:rsidRDefault="0099454B"/>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BE2"/>
    <w:multiLevelType w:val="hybridMultilevel"/>
    <w:tmpl w:val="277E8F26"/>
    <w:lvl w:ilvl="0" w:tplc="3580DB2A">
      <w:start w:val="1"/>
      <w:numFmt w:val="bullet"/>
      <w:lvlText w:val="•"/>
      <w:lvlJc w:val="left"/>
      <w:pPr>
        <w:tabs>
          <w:tab w:val="num" w:pos="720"/>
        </w:tabs>
        <w:ind w:left="720" w:hanging="360"/>
      </w:pPr>
      <w:rPr>
        <w:rFonts w:ascii="Arial" w:hAnsi="Arial" w:hint="default"/>
      </w:rPr>
    </w:lvl>
    <w:lvl w:ilvl="1" w:tplc="6CB01DC0" w:tentative="1">
      <w:start w:val="1"/>
      <w:numFmt w:val="bullet"/>
      <w:lvlText w:val="•"/>
      <w:lvlJc w:val="left"/>
      <w:pPr>
        <w:tabs>
          <w:tab w:val="num" w:pos="1440"/>
        </w:tabs>
        <w:ind w:left="1440" w:hanging="360"/>
      </w:pPr>
      <w:rPr>
        <w:rFonts w:ascii="Arial" w:hAnsi="Arial" w:hint="default"/>
      </w:rPr>
    </w:lvl>
    <w:lvl w:ilvl="2" w:tplc="D9066BEC" w:tentative="1">
      <w:start w:val="1"/>
      <w:numFmt w:val="bullet"/>
      <w:lvlText w:val="•"/>
      <w:lvlJc w:val="left"/>
      <w:pPr>
        <w:tabs>
          <w:tab w:val="num" w:pos="2160"/>
        </w:tabs>
        <w:ind w:left="2160" w:hanging="360"/>
      </w:pPr>
      <w:rPr>
        <w:rFonts w:ascii="Arial" w:hAnsi="Arial" w:hint="default"/>
      </w:rPr>
    </w:lvl>
    <w:lvl w:ilvl="3" w:tplc="C7A22A3C" w:tentative="1">
      <w:start w:val="1"/>
      <w:numFmt w:val="bullet"/>
      <w:lvlText w:val="•"/>
      <w:lvlJc w:val="left"/>
      <w:pPr>
        <w:tabs>
          <w:tab w:val="num" w:pos="2880"/>
        </w:tabs>
        <w:ind w:left="2880" w:hanging="360"/>
      </w:pPr>
      <w:rPr>
        <w:rFonts w:ascii="Arial" w:hAnsi="Arial" w:hint="default"/>
      </w:rPr>
    </w:lvl>
    <w:lvl w:ilvl="4" w:tplc="852668C0" w:tentative="1">
      <w:start w:val="1"/>
      <w:numFmt w:val="bullet"/>
      <w:lvlText w:val="•"/>
      <w:lvlJc w:val="left"/>
      <w:pPr>
        <w:tabs>
          <w:tab w:val="num" w:pos="3600"/>
        </w:tabs>
        <w:ind w:left="3600" w:hanging="360"/>
      </w:pPr>
      <w:rPr>
        <w:rFonts w:ascii="Arial" w:hAnsi="Arial" w:hint="default"/>
      </w:rPr>
    </w:lvl>
    <w:lvl w:ilvl="5" w:tplc="086A0FF8" w:tentative="1">
      <w:start w:val="1"/>
      <w:numFmt w:val="bullet"/>
      <w:lvlText w:val="•"/>
      <w:lvlJc w:val="left"/>
      <w:pPr>
        <w:tabs>
          <w:tab w:val="num" w:pos="4320"/>
        </w:tabs>
        <w:ind w:left="4320" w:hanging="360"/>
      </w:pPr>
      <w:rPr>
        <w:rFonts w:ascii="Arial" w:hAnsi="Arial" w:hint="default"/>
      </w:rPr>
    </w:lvl>
    <w:lvl w:ilvl="6" w:tplc="E12E66FE" w:tentative="1">
      <w:start w:val="1"/>
      <w:numFmt w:val="bullet"/>
      <w:lvlText w:val="•"/>
      <w:lvlJc w:val="left"/>
      <w:pPr>
        <w:tabs>
          <w:tab w:val="num" w:pos="5040"/>
        </w:tabs>
        <w:ind w:left="5040" w:hanging="360"/>
      </w:pPr>
      <w:rPr>
        <w:rFonts w:ascii="Arial" w:hAnsi="Arial" w:hint="default"/>
      </w:rPr>
    </w:lvl>
    <w:lvl w:ilvl="7" w:tplc="965E388A" w:tentative="1">
      <w:start w:val="1"/>
      <w:numFmt w:val="bullet"/>
      <w:lvlText w:val="•"/>
      <w:lvlJc w:val="left"/>
      <w:pPr>
        <w:tabs>
          <w:tab w:val="num" w:pos="5760"/>
        </w:tabs>
        <w:ind w:left="5760" w:hanging="360"/>
      </w:pPr>
      <w:rPr>
        <w:rFonts w:ascii="Arial" w:hAnsi="Arial" w:hint="default"/>
      </w:rPr>
    </w:lvl>
    <w:lvl w:ilvl="8" w:tplc="9468D3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20E65"/>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B2D0F"/>
    <w:multiLevelType w:val="hybridMultilevel"/>
    <w:tmpl w:val="C94A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C13C5"/>
    <w:multiLevelType w:val="hybridMultilevel"/>
    <w:tmpl w:val="FFFFFFFF"/>
    <w:lvl w:ilvl="0" w:tplc="4CAA695E">
      <w:start w:val="1"/>
      <w:numFmt w:val="decimal"/>
      <w:lvlText w:val="%1."/>
      <w:lvlJc w:val="left"/>
      <w:pPr>
        <w:ind w:left="720" w:hanging="360"/>
      </w:pPr>
    </w:lvl>
    <w:lvl w:ilvl="1" w:tplc="939A1AF8">
      <w:start w:val="1"/>
      <w:numFmt w:val="upperRoman"/>
      <w:lvlText w:val="%2."/>
      <w:lvlJc w:val="left"/>
      <w:pPr>
        <w:ind w:left="1440" w:hanging="360"/>
      </w:pPr>
    </w:lvl>
    <w:lvl w:ilvl="2" w:tplc="0DEEC78E">
      <w:start w:val="1"/>
      <w:numFmt w:val="lowerRoman"/>
      <w:lvlText w:val="%3."/>
      <w:lvlJc w:val="right"/>
      <w:pPr>
        <w:ind w:left="2160" w:hanging="180"/>
      </w:pPr>
    </w:lvl>
    <w:lvl w:ilvl="3" w:tplc="1E74C14A">
      <w:start w:val="1"/>
      <w:numFmt w:val="decimal"/>
      <w:lvlText w:val="%4."/>
      <w:lvlJc w:val="left"/>
      <w:pPr>
        <w:ind w:left="2880" w:hanging="360"/>
      </w:pPr>
    </w:lvl>
    <w:lvl w:ilvl="4" w:tplc="D3B0B92C">
      <w:start w:val="1"/>
      <w:numFmt w:val="lowerLetter"/>
      <w:lvlText w:val="%5."/>
      <w:lvlJc w:val="left"/>
      <w:pPr>
        <w:ind w:left="3600" w:hanging="360"/>
      </w:pPr>
    </w:lvl>
    <w:lvl w:ilvl="5" w:tplc="57C22FCC">
      <w:start w:val="1"/>
      <w:numFmt w:val="lowerRoman"/>
      <w:lvlText w:val="%6."/>
      <w:lvlJc w:val="right"/>
      <w:pPr>
        <w:ind w:left="4320" w:hanging="180"/>
      </w:pPr>
    </w:lvl>
    <w:lvl w:ilvl="6" w:tplc="F31060CC">
      <w:start w:val="1"/>
      <w:numFmt w:val="decimal"/>
      <w:lvlText w:val="%7."/>
      <w:lvlJc w:val="left"/>
      <w:pPr>
        <w:ind w:left="5040" w:hanging="360"/>
      </w:pPr>
    </w:lvl>
    <w:lvl w:ilvl="7" w:tplc="E6E8F122">
      <w:start w:val="1"/>
      <w:numFmt w:val="lowerLetter"/>
      <w:lvlText w:val="%8."/>
      <w:lvlJc w:val="left"/>
      <w:pPr>
        <w:ind w:left="5760" w:hanging="360"/>
      </w:pPr>
    </w:lvl>
    <w:lvl w:ilvl="8" w:tplc="33362A90">
      <w:start w:val="1"/>
      <w:numFmt w:val="lowerRoman"/>
      <w:lvlText w:val="%9."/>
      <w:lvlJc w:val="right"/>
      <w:pPr>
        <w:ind w:left="6480" w:hanging="180"/>
      </w:pPr>
    </w:lvl>
  </w:abstractNum>
  <w:abstractNum w:abstractNumId="4" w15:restartNumberingAfterBreak="0">
    <w:nsid w:val="08CB0480"/>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42A36"/>
    <w:multiLevelType w:val="hybridMultilevel"/>
    <w:tmpl w:val="FFFFFFFF"/>
    <w:lvl w:ilvl="0" w:tplc="920A1064">
      <w:start w:val="1"/>
      <w:numFmt w:val="decimal"/>
      <w:lvlText w:val="%1)"/>
      <w:lvlJc w:val="left"/>
      <w:pPr>
        <w:ind w:left="720" w:hanging="360"/>
      </w:pPr>
    </w:lvl>
    <w:lvl w:ilvl="1" w:tplc="0DA00AA0">
      <w:start w:val="1"/>
      <w:numFmt w:val="lowerLetter"/>
      <w:lvlText w:val="%2."/>
      <w:lvlJc w:val="left"/>
      <w:pPr>
        <w:ind w:left="1440" w:hanging="360"/>
      </w:pPr>
    </w:lvl>
    <w:lvl w:ilvl="2" w:tplc="EFC61A28">
      <w:start w:val="1"/>
      <w:numFmt w:val="lowerRoman"/>
      <w:lvlText w:val="%3)"/>
      <w:lvlJc w:val="right"/>
      <w:pPr>
        <w:ind w:left="2160" w:hanging="180"/>
      </w:pPr>
    </w:lvl>
    <w:lvl w:ilvl="3" w:tplc="B9B4E31E">
      <w:start w:val="1"/>
      <w:numFmt w:val="decimal"/>
      <w:lvlText w:val="(%4)"/>
      <w:lvlJc w:val="left"/>
      <w:pPr>
        <w:ind w:left="2880" w:hanging="360"/>
      </w:pPr>
    </w:lvl>
    <w:lvl w:ilvl="4" w:tplc="BAAAA926">
      <w:start w:val="1"/>
      <w:numFmt w:val="lowerLetter"/>
      <w:lvlText w:val="(%5)"/>
      <w:lvlJc w:val="left"/>
      <w:pPr>
        <w:ind w:left="3600" w:hanging="360"/>
      </w:pPr>
    </w:lvl>
    <w:lvl w:ilvl="5" w:tplc="911C70E8">
      <w:start w:val="1"/>
      <w:numFmt w:val="lowerRoman"/>
      <w:lvlText w:val="(%6)"/>
      <w:lvlJc w:val="right"/>
      <w:pPr>
        <w:ind w:left="4320" w:hanging="180"/>
      </w:pPr>
    </w:lvl>
    <w:lvl w:ilvl="6" w:tplc="E2F2FEBE">
      <w:start w:val="1"/>
      <w:numFmt w:val="decimal"/>
      <w:lvlText w:val="%7."/>
      <w:lvlJc w:val="left"/>
      <w:pPr>
        <w:ind w:left="5040" w:hanging="360"/>
      </w:pPr>
    </w:lvl>
    <w:lvl w:ilvl="7" w:tplc="856A9370">
      <w:start w:val="1"/>
      <w:numFmt w:val="lowerLetter"/>
      <w:lvlText w:val="%8."/>
      <w:lvlJc w:val="left"/>
      <w:pPr>
        <w:ind w:left="5760" w:hanging="360"/>
      </w:pPr>
    </w:lvl>
    <w:lvl w:ilvl="8" w:tplc="A072D058">
      <w:start w:val="1"/>
      <w:numFmt w:val="lowerRoman"/>
      <w:lvlText w:val="%9."/>
      <w:lvlJc w:val="right"/>
      <w:pPr>
        <w:ind w:left="6480" w:hanging="180"/>
      </w:pPr>
    </w:lvl>
  </w:abstractNum>
  <w:abstractNum w:abstractNumId="6" w15:restartNumberingAfterBreak="0">
    <w:nsid w:val="0BE27FFD"/>
    <w:multiLevelType w:val="hybridMultilevel"/>
    <w:tmpl w:val="FFFFFFFF"/>
    <w:lvl w:ilvl="0" w:tplc="C0343354">
      <w:start w:val="1"/>
      <w:numFmt w:val="bullet"/>
      <w:lvlText w:val=""/>
      <w:lvlJc w:val="left"/>
      <w:pPr>
        <w:ind w:left="720" w:hanging="360"/>
      </w:pPr>
      <w:rPr>
        <w:rFonts w:ascii="Symbol" w:hAnsi="Symbol" w:hint="default"/>
      </w:rPr>
    </w:lvl>
    <w:lvl w:ilvl="1" w:tplc="73281F10">
      <w:start w:val="1"/>
      <w:numFmt w:val="bullet"/>
      <w:lvlText w:val="o"/>
      <w:lvlJc w:val="left"/>
      <w:pPr>
        <w:ind w:left="1440" w:hanging="360"/>
      </w:pPr>
      <w:rPr>
        <w:rFonts w:ascii="Courier New" w:hAnsi="Courier New" w:hint="default"/>
      </w:rPr>
    </w:lvl>
    <w:lvl w:ilvl="2" w:tplc="3320B532">
      <w:start w:val="1"/>
      <w:numFmt w:val="bullet"/>
      <w:lvlText w:val=""/>
      <w:lvlJc w:val="left"/>
      <w:pPr>
        <w:ind w:left="2160" w:hanging="360"/>
      </w:pPr>
      <w:rPr>
        <w:rFonts w:ascii="Wingdings" w:hAnsi="Wingdings" w:hint="default"/>
      </w:rPr>
    </w:lvl>
    <w:lvl w:ilvl="3" w:tplc="C0BEE5FE">
      <w:start w:val="1"/>
      <w:numFmt w:val="bullet"/>
      <w:lvlText w:val=""/>
      <w:lvlJc w:val="left"/>
      <w:pPr>
        <w:ind w:left="2880" w:hanging="360"/>
      </w:pPr>
      <w:rPr>
        <w:rFonts w:ascii="Symbol" w:hAnsi="Symbol" w:hint="default"/>
      </w:rPr>
    </w:lvl>
    <w:lvl w:ilvl="4" w:tplc="FB8E15D6">
      <w:start w:val="1"/>
      <w:numFmt w:val="bullet"/>
      <w:lvlText w:val="o"/>
      <w:lvlJc w:val="left"/>
      <w:pPr>
        <w:ind w:left="3600" w:hanging="360"/>
      </w:pPr>
      <w:rPr>
        <w:rFonts w:ascii="Courier New" w:hAnsi="Courier New" w:hint="default"/>
      </w:rPr>
    </w:lvl>
    <w:lvl w:ilvl="5" w:tplc="0FCC4044">
      <w:start w:val="1"/>
      <w:numFmt w:val="bullet"/>
      <w:lvlText w:val=""/>
      <w:lvlJc w:val="left"/>
      <w:pPr>
        <w:ind w:left="4320" w:hanging="360"/>
      </w:pPr>
      <w:rPr>
        <w:rFonts w:ascii="Wingdings" w:hAnsi="Wingdings" w:hint="default"/>
      </w:rPr>
    </w:lvl>
    <w:lvl w:ilvl="6" w:tplc="DB76DA52">
      <w:start w:val="1"/>
      <w:numFmt w:val="bullet"/>
      <w:lvlText w:val=""/>
      <w:lvlJc w:val="left"/>
      <w:pPr>
        <w:ind w:left="5040" w:hanging="360"/>
      </w:pPr>
      <w:rPr>
        <w:rFonts w:ascii="Symbol" w:hAnsi="Symbol" w:hint="default"/>
      </w:rPr>
    </w:lvl>
    <w:lvl w:ilvl="7" w:tplc="3FF61EEA">
      <w:start w:val="1"/>
      <w:numFmt w:val="bullet"/>
      <w:lvlText w:val="o"/>
      <w:lvlJc w:val="left"/>
      <w:pPr>
        <w:ind w:left="5760" w:hanging="360"/>
      </w:pPr>
      <w:rPr>
        <w:rFonts w:ascii="Courier New" w:hAnsi="Courier New" w:hint="default"/>
      </w:rPr>
    </w:lvl>
    <w:lvl w:ilvl="8" w:tplc="782A8856">
      <w:start w:val="1"/>
      <w:numFmt w:val="bullet"/>
      <w:lvlText w:val=""/>
      <w:lvlJc w:val="left"/>
      <w:pPr>
        <w:ind w:left="6480" w:hanging="360"/>
      </w:pPr>
      <w:rPr>
        <w:rFonts w:ascii="Wingdings" w:hAnsi="Wingdings" w:hint="default"/>
      </w:rPr>
    </w:lvl>
  </w:abstractNum>
  <w:abstractNum w:abstractNumId="7" w15:restartNumberingAfterBreak="0">
    <w:nsid w:val="0BE323A9"/>
    <w:multiLevelType w:val="hybridMultilevel"/>
    <w:tmpl w:val="8AE4C810"/>
    <w:lvl w:ilvl="0" w:tplc="F5F0BA0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7214EF66">
      <w:start w:val="1"/>
      <w:numFmt w:val="lowerRoman"/>
      <w:lvlText w:val="%3."/>
      <w:lvlJc w:val="right"/>
      <w:pPr>
        <w:ind w:left="2160" w:hanging="180"/>
      </w:pPr>
      <w:rPr>
        <w:b w:val="0"/>
        <w:i w:val="0"/>
      </w:rPr>
    </w:lvl>
    <w:lvl w:ilvl="3" w:tplc="C2F8474A">
      <w:start w:val="1"/>
      <w:numFmt w:val="decimal"/>
      <w:lvlText w:val="%4."/>
      <w:lvlJc w:val="left"/>
      <w:pPr>
        <w:ind w:left="2880" w:hanging="360"/>
      </w:pPr>
      <w:rPr>
        <w:b w:val="0"/>
        <w:i w:val="0"/>
      </w:rPr>
    </w:lvl>
    <w:lvl w:ilvl="4" w:tplc="821E2E9E">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F087D"/>
    <w:multiLevelType w:val="hybridMultilevel"/>
    <w:tmpl w:val="2A9E6A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D7919B4"/>
    <w:multiLevelType w:val="hybridMultilevel"/>
    <w:tmpl w:val="73BA0168"/>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EE9C5A7E">
      <w:start w:val="4"/>
      <w:numFmt w:val="bullet"/>
      <w:lvlText w:val=""/>
      <w:lvlJc w:val="left"/>
      <w:pPr>
        <w:ind w:left="2160" w:hanging="180"/>
      </w:pPr>
      <w:rPr>
        <w:rFonts w:ascii="Symbol" w:eastAsiaTheme="minorHAnsi" w:hAnsi="Symbol" w:cstheme="minorBidi"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0" w15:restartNumberingAfterBreak="0">
    <w:nsid w:val="13067E4B"/>
    <w:multiLevelType w:val="hybridMultilevel"/>
    <w:tmpl w:val="A27E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8161C"/>
    <w:multiLevelType w:val="hybridMultilevel"/>
    <w:tmpl w:val="F0046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559C5"/>
    <w:multiLevelType w:val="hybridMultilevel"/>
    <w:tmpl w:val="FFFFFFFF"/>
    <w:lvl w:ilvl="0" w:tplc="4DA4FB4C">
      <w:start w:val="1"/>
      <w:numFmt w:val="decimal"/>
      <w:lvlText w:val="%1."/>
      <w:lvlJc w:val="left"/>
      <w:pPr>
        <w:ind w:left="720" w:hanging="360"/>
      </w:pPr>
    </w:lvl>
    <w:lvl w:ilvl="1" w:tplc="41B4FABE">
      <w:start w:val="1"/>
      <w:numFmt w:val="lowerLetter"/>
      <w:lvlText w:val="%2."/>
      <w:lvlJc w:val="left"/>
      <w:pPr>
        <w:ind w:left="1440" w:hanging="360"/>
      </w:pPr>
    </w:lvl>
    <w:lvl w:ilvl="2" w:tplc="04323D24">
      <w:start w:val="1"/>
      <w:numFmt w:val="lowerRoman"/>
      <w:lvlText w:val="%3."/>
      <w:lvlJc w:val="right"/>
      <w:pPr>
        <w:ind w:left="2160" w:hanging="180"/>
      </w:pPr>
    </w:lvl>
    <w:lvl w:ilvl="3" w:tplc="D700B720">
      <w:start w:val="1"/>
      <w:numFmt w:val="decimal"/>
      <w:lvlText w:val="%4."/>
      <w:lvlJc w:val="left"/>
      <w:pPr>
        <w:ind w:left="2880" w:hanging="360"/>
      </w:pPr>
    </w:lvl>
    <w:lvl w:ilvl="4" w:tplc="D1DECB74">
      <w:start w:val="1"/>
      <w:numFmt w:val="lowerLetter"/>
      <w:lvlText w:val="%5."/>
      <w:lvlJc w:val="left"/>
      <w:pPr>
        <w:ind w:left="3600" w:hanging="360"/>
      </w:pPr>
    </w:lvl>
    <w:lvl w:ilvl="5" w:tplc="A1E2D6BE">
      <w:start w:val="1"/>
      <w:numFmt w:val="lowerRoman"/>
      <w:lvlText w:val="%6."/>
      <w:lvlJc w:val="right"/>
      <w:pPr>
        <w:ind w:left="4320" w:hanging="180"/>
      </w:pPr>
    </w:lvl>
    <w:lvl w:ilvl="6" w:tplc="C484A056">
      <w:start w:val="1"/>
      <w:numFmt w:val="decimal"/>
      <w:lvlText w:val="%7."/>
      <w:lvlJc w:val="left"/>
      <w:pPr>
        <w:ind w:left="5040" w:hanging="360"/>
      </w:pPr>
    </w:lvl>
    <w:lvl w:ilvl="7" w:tplc="9176DD32">
      <w:start w:val="1"/>
      <w:numFmt w:val="lowerLetter"/>
      <w:lvlText w:val="%8."/>
      <w:lvlJc w:val="left"/>
      <w:pPr>
        <w:ind w:left="5760" w:hanging="360"/>
      </w:pPr>
    </w:lvl>
    <w:lvl w:ilvl="8" w:tplc="73BEA34A">
      <w:start w:val="1"/>
      <w:numFmt w:val="lowerRoman"/>
      <w:lvlText w:val="%9."/>
      <w:lvlJc w:val="right"/>
      <w:pPr>
        <w:ind w:left="6480" w:hanging="180"/>
      </w:pPr>
    </w:lvl>
  </w:abstractNum>
  <w:abstractNum w:abstractNumId="13" w15:restartNumberingAfterBreak="0">
    <w:nsid w:val="1E624BC0"/>
    <w:multiLevelType w:val="hybridMultilevel"/>
    <w:tmpl w:val="9692E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41A16"/>
    <w:multiLevelType w:val="hybridMultilevel"/>
    <w:tmpl w:val="FFFFFFFF"/>
    <w:lvl w:ilvl="0" w:tplc="EDA80136">
      <w:start w:val="1"/>
      <w:numFmt w:val="bullet"/>
      <w:lvlText w:val=""/>
      <w:lvlJc w:val="left"/>
      <w:pPr>
        <w:ind w:left="720" w:hanging="360"/>
      </w:pPr>
      <w:rPr>
        <w:rFonts w:ascii="Symbol" w:hAnsi="Symbol" w:hint="default"/>
      </w:rPr>
    </w:lvl>
    <w:lvl w:ilvl="1" w:tplc="C030763E">
      <w:start w:val="1"/>
      <w:numFmt w:val="bullet"/>
      <w:lvlText w:val="o"/>
      <w:lvlJc w:val="left"/>
      <w:pPr>
        <w:ind w:left="1440" w:hanging="360"/>
      </w:pPr>
      <w:rPr>
        <w:rFonts w:ascii="Courier New" w:hAnsi="Courier New" w:hint="default"/>
      </w:rPr>
    </w:lvl>
    <w:lvl w:ilvl="2" w:tplc="9C8C3A00">
      <w:start w:val="1"/>
      <w:numFmt w:val="bullet"/>
      <w:lvlText w:val=""/>
      <w:lvlJc w:val="left"/>
      <w:pPr>
        <w:ind w:left="2160" w:hanging="360"/>
      </w:pPr>
      <w:rPr>
        <w:rFonts w:ascii="Wingdings" w:hAnsi="Wingdings" w:hint="default"/>
      </w:rPr>
    </w:lvl>
    <w:lvl w:ilvl="3" w:tplc="8D9AC9B6">
      <w:start w:val="1"/>
      <w:numFmt w:val="bullet"/>
      <w:lvlText w:val=""/>
      <w:lvlJc w:val="left"/>
      <w:pPr>
        <w:ind w:left="2880" w:hanging="360"/>
      </w:pPr>
      <w:rPr>
        <w:rFonts w:ascii="Symbol" w:hAnsi="Symbol" w:hint="default"/>
      </w:rPr>
    </w:lvl>
    <w:lvl w:ilvl="4" w:tplc="C9A076EC">
      <w:start w:val="1"/>
      <w:numFmt w:val="bullet"/>
      <w:lvlText w:val="o"/>
      <w:lvlJc w:val="left"/>
      <w:pPr>
        <w:ind w:left="3600" w:hanging="360"/>
      </w:pPr>
      <w:rPr>
        <w:rFonts w:ascii="Courier New" w:hAnsi="Courier New" w:hint="default"/>
      </w:rPr>
    </w:lvl>
    <w:lvl w:ilvl="5" w:tplc="AA40C4FC">
      <w:start w:val="1"/>
      <w:numFmt w:val="bullet"/>
      <w:lvlText w:val=""/>
      <w:lvlJc w:val="left"/>
      <w:pPr>
        <w:ind w:left="4320" w:hanging="360"/>
      </w:pPr>
      <w:rPr>
        <w:rFonts w:ascii="Wingdings" w:hAnsi="Wingdings" w:hint="default"/>
      </w:rPr>
    </w:lvl>
    <w:lvl w:ilvl="6" w:tplc="70528882">
      <w:start w:val="1"/>
      <w:numFmt w:val="bullet"/>
      <w:lvlText w:val=""/>
      <w:lvlJc w:val="left"/>
      <w:pPr>
        <w:ind w:left="5040" w:hanging="360"/>
      </w:pPr>
      <w:rPr>
        <w:rFonts w:ascii="Symbol" w:hAnsi="Symbol" w:hint="default"/>
      </w:rPr>
    </w:lvl>
    <w:lvl w:ilvl="7" w:tplc="4762CC76">
      <w:start w:val="1"/>
      <w:numFmt w:val="bullet"/>
      <w:lvlText w:val="o"/>
      <w:lvlJc w:val="left"/>
      <w:pPr>
        <w:ind w:left="5760" w:hanging="360"/>
      </w:pPr>
      <w:rPr>
        <w:rFonts w:ascii="Courier New" w:hAnsi="Courier New" w:hint="default"/>
      </w:rPr>
    </w:lvl>
    <w:lvl w:ilvl="8" w:tplc="7D522A6A">
      <w:start w:val="1"/>
      <w:numFmt w:val="bullet"/>
      <w:lvlText w:val=""/>
      <w:lvlJc w:val="left"/>
      <w:pPr>
        <w:ind w:left="6480" w:hanging="360"/>
      </w:pPr>
      <w:rPr>
        <w:rFonts w:ascii="Wingdings" w:hAnsi="Wingdings" w:hint="default"/>
      </w:rPr>
    </w:lvl>
  </w:abstractNum>
  <w:abstractNum w:abstractNumId="15" w15:restartNumberingAfterBreak="0">
    <w:nsid w:val="20771CEF"/>
    <w:multiLevelType w:val="hybridMultilevel"/>
    <w:tmpl w:val="9F90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851E0C"/>
    <w:multiLevelType w:val="hybridMultilevel"/>
    <w:tmpl w:val="045A3796"/>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04323D24">
      <w:start w:val="1"/>
      <w:numFmt w:val="lowerRoman"/>
      <w:lvlText w:val="%3."/>
      <w:lvlJc w:val="right"/>
      <w:pPr>
        <w:ind w:left="2340" w:hanging="360"/>
      </w:p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7" w15:restartNumberingAfterBreak="0">
    <w:nsid w:val="231F20AC"/>
    <w:multiLevelType w:val="hybridMultilevel"/>
    <w:tmpl w:val="227EB850"/>
    <w:lvl w:ilvl="0" w:tplc="EE9C5A7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73A08BA"/>
    <w:multiLevelType w:val="hybridMultilevel"/>
    <w:tmpl w:val="FFFFFFFF"/>
    <w:lvl w:ilvl="0" w:tplc="E33CF7C8">
      <w:start w:val="1"/>
      <w:numFmt w:val="bullet"/>
      <w:lvlText w:val=""/>
      <w:lvlJc w:val="left"/>
      <w:pPr>
        <w:ind w:left="720" w:hanging="360"/>
      </w:pPr>
      <w:rPr>
        <w:rFonts w:ascii="Symbol" w:hAnsi="Symbol" w:hint="default"/>
      </w:rPr>
    </w:lvl>
    <w:lvl w:ilvl="1" w:tplc="3954DBFA">
      <w:start w:val="1"/>
      <w:numFmt w:val="bullet"/>
      <w:lvlText w:val="o"/>
      <w:lvlJc w:val="left"/>
      <w:pPr>
        <w:ind w:left="1440" w:hanging="360"/>
      </w:pPr>
      <w:rPr>
        <w:rFonts w:ascii="Courier New" w:hAnsi="Courier New" w:hint="default"/>
      </w:rPr>
    </w:lvl>
    <w:lvl w:ilvl="2" w:tplc="A10A7DA2">
      <w:start w:val="1"/>
      <w:numFmt w:val="bullet"/>
      <w:lvlText w:val=""/>
      <w:lvlJc w:val="left"/>
      <w:pPr>
        <w:ind w:left="2160" w:hanging="360"/>
      </w:pPr>
      <w:rPr>
        <w:rFonts w:ascii="Wingdings" w:hAnsi="Wingdings" w:hint="default"/>
      </w:rPr>
    </w:lvl>
    <w:lvl w:ilvl="3" w:tplc="0C045C9C">
      <w:start w:val="1"/>
      <w:numFmt w:val="bullet"/>
      <w:lvlText w:val=""/>
      <w:lvlJc w:val="left"/>
      <w:pPr>
        <w:ind w:left="2880" w:hanging="360"/>
      </w:pPr>
      <w:rPr>
        <w:rFonts w:ascii="Symbol" w:hAnsi="Symbol" w:hint="default"/>
      </w:rPr>
    </w:lvl>
    <w:lvl w:ilvl="4" w:tplc="560457A2">
      <w:start w:val="1"/>
      <w:numFmt w:val="bullet"/>
      <w:lvlText w:val="o"/>
      <w:lvlJc w:val="left"/>
      <w:pPr>
        <w:ind w:left="3600" w:hanging="360"/>
      </w:pPr>
      <w:rPr>
        <w:rFonts w:ascii="Courier New" w:hAnsi="Courier New" w:hint="default"/>
      </w:rPr>
    </w:lvl>
    <w:lvl w:ilvl="5" w:tplc="587E4B34">
      <w:start w:val="1"/>
      <w:numFmt w:val="bullet"/>
      <w:lvlText w:val=""/>
      <w:lvlJc w:val="left"/>
      <w:pPr>
        <w:ind w:left="4320" w:hanging="360"/>
      </w:pPr>
      <w:rPr>
        <w:rFonts w:ascii="Wingdings" w:hAnsi="Wingdings" w:hint="default"/>
      </w:rPr>
    </w:lvl>
    <w:lvl w:ilvl="6" w:tplc="895291F8">
      <w:start w:val="1"/>
      <w:numFmt w:val="bullet"/>
      <w:lvlText w:val=""/>
      <w:lvlJc w:val="left"/>
      <w:pPr>
        <w:ind w:left="5040" w:hanging="360"/>
      </w:pPr>
      <w:rPr>
        <w:rFonts w:ascii="Symbol" w:hAnsi="Symbol" w:hint="default"/>
      </w:rPr>
    </w:lvl>
    <w:lvl w:ilvl="7" w:tplc="8502338E">
      <w:start w:val="1"/>
      <w:numFmt w:val="bullet"/>
      <w:lvlText w:val="o"/>
      <w:lvlJc w:val="left"/>
      <w:pPr>
        <w:ind w:left="5760" w:hanging="360"/>
      </w:pPr>
      <w:rPr>
        <w:rFonts w:ascii="Courier New" w:hAnsi="Courier New" w:hint="default"/>
      </w:rPr>
    </w:lvl>
    <w:lvl w:ilvl="8" w:tplc="15966D5E">
      <w:start w:val="1"/>
      <w:numFmt w:val="bullet"/>
      <w:lvlText w:val=""/>
      <w:lvlJc w:val="left"/>
      <w:pPr>
        <w:ind w:left="6480" w:hanging="360"/>
      </w:pPr>
      <w:rPr>
        <w:rFonts w:ascii="Wingdings" w:hAnsi="Wingdings" w:hint="default"/>
      </w:rPr>
    </w:lvl>
  </w:abstractNum>
  <w:abstractNum w:abstractNumId="19" w15:restartNumberingAfterBreak="0">
    <w:nsid w:val="2B744E99"/>
    <w:multiLevelType w:val="hybridMultilevel"/>
    <w:tmpl w:val="21CC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63163"/>
    <w:multiLevelType w:val="hybridMultilevel"/>
    <w:tmpl w:val="F62A61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3928AE"/>
    <w:multiLevelType w:val="hybridMultilevel"/>
    <w:tmpl w:val="FFFFFFFF"/>
    <w:lvl w:ilvl="0" w:tplc="AD22653E">
      <w:start w:val="5"/>
      <w:numFmt w:val="upperRoman"/>
      <w:lvlText w:val="%1."/>
      <w:lvlJc w:val="right"/>
      <w:pPr>
        <w:ind w:left="720" w:hanging="360"/>
      </w:pPr>
    </w:lvl>
    <w:lvl w:ilvl="1" w:tplc="7DB068E4">
      <w:start w:val="1"/>
      <w:numFmt w:val="lowerLetter"/>
      <w:lvlText w:val="%2."/>
      <w:lvlJc w:val="left"/>
      <w:pPr>
        <w:ind w:left="1440" w:hanging="360"/>
      </w:pPr>
    </w:lvl>
    <w:lvl w:ilvl="2" w:tplc="4AC8347E">
      <w:start w:val="1"/>
      <w:numFmt w:val="lowerRoman"/>
      <w:lvlText w:val="%3."/>
      <w:lvlJc w:val="right"/>
      <w:pPr>
        <w:ind w:left="2160" w:hanging="180"/>
      </w:pPr>
    </w:lvl>
    <w:lvl w:ilvl="3" w:tplc="1486A07C">
      <w:start w:val="1"/>
      <w:numFmt w:val="decimal"/>
      <w:lvlText w:val="%4."/>
      <w:lvlJc w:val="left"/>
      <w:pPr>
        <w:ind w:left="2880" w:hanging="360"/>
      </w:pPr>
    </w:lvl>
    <w:lvl w:ilvl="4" w:tplc="20CCAF36">
      <w:start w:val="1"/>
      <w:numFmt w:val="lowerLetter"/>
      <w:lvlText w:val="%5."/>
      <w:lvlJc w:val="left"/>
      <w:pPr>
        <w:ind w:left="3600" w:hanging="360"/>
      </w:pPr>
    </w:lvl>
    <w:lvl w:ilvl="5" w:tplc="48BA7B40">
      <w:start w:val="1"/>
      <w:numFmt w:val="lowerRoman"/>
      <w:lvlText w:val="%6."/>
      <w:lvlJc w:val="right"/>
      <w:pPr>
        <w:ind w:left="4320" w:hanging="180"/>
      </w:pPr>
    </w:lvl>
    <w:lvl w:ilvl="6" w:tplc="A6B0565E">
      <w:start w:val="1"/>
      <w:numFmt w:val="decimal"/>
      <w:lvlText w:val="%7."/>
      <w:lvlJc w:val="left"/>
      <w:pPr>
        <w:ind w:left="5040" w:hanging="360"/>
      </w:pPr>
    </w:lvl>
    <w:lvl w:ilvl="7" w:tplc="E0582C88">
      <w:start w:val="1"/>
      <w:numFmt w:val="lowerLetter"/>
      <w:lvlText w:val="%8."/>
      <w:lvlJc w:val="left"/>
      <w:pPr>
        <w:ind w:left="5760" w:hanging="360"/>
      </w:pPr>
    </w:lvl>
    <w:lvl w:ilvl="8" w:tplc="D3E809CE">
      <w:start w:val="1"/>
      <w:numFmt w:val="lowerRoman"/>
      <w:lvlText w:val="%9."/>
      <w:lvlJc w:val="right"/>
      <w:pPr>
        <w:ind w:left="6480" w:hanging="180"/>
      </w:pPr>
    </w:lvl>
  </w:abstractNum>
  <w:abstractNum w:abstractNumId="22" w15:restartNumberingAfterBreak="0">
    <w:nsid w:val="38EC7061"/>
    <w:multiLevelType w:val="hybridMultilevel"/>
    <w:tmpl w:val="091E27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B2D5C3E"/>
    <w:multiLevelType w:val="hybridMultilevel"/>
    <w:tmpl w:val="15F6C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4" w15:restartNumberingAfterBreak="0">
    <w:nsid w:val="3E1438C8"/>
    <w:multiLevelType w:val="hybridMultilevel"/>
    <w:tmpl w:val="FFFFFFFF"/>
    <w:lvl w:ilvl="0" w:tplc="272C0EF2">
      <w:start w:val="1"/>
      <w:numFmt w:val="bullet"/>
      <w:lvlText w:val=""/>
      <w:lvlJc w:val="left"/>
      <w:pPr>
        <w:ind w:left="720" w:hanging="360"/>
      </w:pPr>
      <w:rPr>
        <w:rFonts w:ascii="Symbol" w:hAnsi="Symbol" w:hint="default"/>
      </w:rPr>
    </w:lvl>
    <w:lvl w:ilvl="1" w:tplc="D7BAB9F8">
      <w:start w:val="1"/>
      <w:numFmt w:val="bullet"/>
      <w:lvlText w:val="o"/>
      <w:lvlJc w:val="left"/>
      <w:pPr>
        <w:ind w:left="1440" w:hanging="360"/>
      </w:pPr>
      <w:rPr>
        <w:rFonts w:ascii="Courier New" w:hAnsi="Courier New" w:hint="default"/>
      </w:rPr>
    </w:lvl>
    <w:lvl w:ilvl="2" w:tplc="D76A9BAC">
      <w:start w:val="1"/>
      <w:numFmt w:val="bullet"/>
      <w:lvlText w:val=""/>
      <w:lvlJc w:val="left"/>
      <w:pPr>
        <w:ind w:left="2160" w:hanging="360"/>
      </w:pPr>
      <w:rPr>
        <w:rFonts w:ascii="Wingdings" w:hAnsi="Wingdings" w:hint="default"/>
      </w:rPr>
    </w:lvl>
    <w:lvl w:ilvl="3" w:tplc="8404FA20">
      <w:start w:val="1"/>
      <w:numFmt w:val="bullet"/>
      <w:lvlText w:val=""/>
      <w:lvlJc w:val="left"/>
      <w:pPr>
        <w:ind w:left="2880" w:hanging="360"/>
      </w:pPr>
      <w:rPr>
        <w:rFonts w:ascii="Symbol" w:hAnsi="Symbol" w:hint="default"/>
      </w:rPr>
    </w:lvl>
    <w:lvl w:ilvl="4" w:tplc="220EEE1C">
      <w:start w:val="1"/>
      <w:numFmt w:val="bullet"/>
      <w:lvlText w:val="o"/>
      <w:lvlJc w:val="left"/>
      <w:pPr>
        <w:ind w:left="3600" w:hanging="360"/>
      </w:pPr>
      <w:rPr>
        <w:rFonts w:ascii="Courier New" w:hAnsi="Courier New" w:hint="default"/>
      </w:rPr>
    </w:lvl>
    <w:lvl w:ilvl="5" w:tplc="5016E450">
      <w:start w:val="1"/>
      <w:numFmt w:val="bullet"/>
      <w:lvlText w:val=""/>
      <w:lvlJc w:val="left"/>
      <w:pPr>
        <w:ind w:left="4320" w:hanging="360"/>
      </w:pPr>
      <w:rPr>
        <w:rFonts w:ascii="Wingdings" w:hAnsi="Wingdings" w:hint="default"/>
      </w:rPr>
    </w:lvl>
    <w:lvl w:ilvl="6" w:tplc="9432F05C">
      <w:start w:val="1"/>
      <w:numFmt w:val="bullet"/>
      <w:lvlText w:val=""/>
      <w:lvlJc w:val="left"/>
      <w:pPr>
        <w:ind w:left="5040" w:hanging="360"/>
      </w:pPr>
      <w:rPr>
        <w:rFonts w:ascii="Symbol" w:hAnsi="Symbol" w:hint="default"/>
      </w:rPr>
    </w:lvl>
    <w:lvl w:ilvl="7" w:tplc="9892AF02">
      <w:start w:val="1"/>
      <w:numFmt w:val="bullet"/>
      <w:lvlText w:val="o"/>
      <w:lvlJc w:val="left"/>
      <w:pPr>
        <w:ind w:left="5760" w:hanging="360"/>
      </w:pPr>
      <w:rPr>
        <w:rFonts w:ascii="Courier New" w:hAnsi="Courier New" w:hint="default"/>
      </w:rPr>
    </w:lvl>
    <w:lvl w:ilvl="8" w:tplc="7D4C56D8">
      <w:start w:val="1"/>
      <w:numFmt w:val="bullet"/>
      <w:lvlText w:val=""/>
      <w:lvlJc w:val="left"/>
      <w:pPr>
        <w:ind w:left="6480" w:hanging="360"/>
      </w:pPr>
      <w:rPr>
        <w:rFonts w:ascii="Wingdings" w:hAnsi="Wingdings" w:hint="default"/>
      </w:rPr>
    </w:lvl>
  </w:abstractNum>
  <w:abstractNum w:abstractNumId="25" w15:restartNumberingAfterBreak="0">
    <w:nsid w:val="40497316"/>
    <w:multiLevelType w:val="hybridMultilevel"/>
    <w:tmpl w:val="FFFFFFFF"/>
    <w:lvl w:ilvl="0" w:tplc="890CF816">
      <w:start w:val="1"/>
      <w:numFmt w:val="upperRoman"/>
      <w:lvlText w:val="%1."/>
      <w:lvlJc w:val="right"/>
      <w:pPr>
        <w:ind w:left="720" w:hanging="360"/>
      </w:pPr>
    </w:lvl>
    <w:lvl w:ilvl="1" w:tplc="205CE276">
      <w:start w:val="1"/>
      <w:numFmt w:val="lowerLetter"/>
      <w:lvlText w:val="%2."/>
      <w:lvlJc w:val="left"/>
      <w:pPr>
        <w:ind w:left="1440" w:hanging="360"/>
      </w:pPr>
    </w:lvl>
    <w:lvl w:ilvl="2" w:tplc="5754A4C6">
      <w:start w:val="1"/>
      <w:numFmt w:val="lowerRoman"/>
      <w:lvlText w:val="%3."/>
      <w:lvlJc w:val="right"/>
      <w:pPr>
        <w:ind w:left="2160" w:hanging="180"/>
      </w:pPr>
    </w:lvl>
    <w:lvl w:ilvl="3" w:tplc="DE061CF8">
      <w:start w:val="1"/>
      <w:numFmt w:val="decimal"/>
      <w:lvlText w:val="(%4)"/>
      <w:lvlJc w:val="left"/>
      <w:pPr>
        <w:ind w:left="2880" w:hanging="360"/>
      </w:pPr>
    </w:lvl>
    <w:lvl w:ilvl="4" w:tplc="B09015D0">
      <w:start w:val="1"/>
      <w:numFmt w:val="lowerLetter"/>
      <w:lvlText w:val="(%5)"/>
      <w:lvlJc w:val="left"/>
      <w:pPr>
        <w:ind w:left="3600" w:hanging="360"/>
      </w:pPr>
    </w:lvl>
    <w:lvl w:ilvl="5" w:tplc="19925696">
      <w:start w:val="1"/>
      <w:numFmt w:val="lowerRoman"/>
      <w:lvlText w:val="(%6)"/>
      <w:lvlJc w:val="right"/>
      <w:pPr>
        <w:ind w:left="4320" w:hanging="180"/>
      </w:pPr>
    </w:lvl>
    <w:lvl w:ilvl="6" w:tplc="3E5A8E08">
      <w:start w:val="1"/>
      <w:numFmt w:val="decimal"/>
      <w:lvlText w:val="%7."/>
      <w:lvlJc w:val="left"/>
      <w:pPr>
        <w:ind w:left="5040" w:hanging="360"/>
      </w:pPr>
    </w:lvl>
    <w:lvl w:ilvl="7" w:tplc="3940D456">
      <w:start w:val="1"/>
      <w:numFmt w:val="lowerLetter"/>
      <w:lvlText w:val="%8."/>
      <w:lvlJc w:val="left"/>
      <w:pPr>
        <w:ind w:left="5760" w:hanging="360"/>
      </w:pPr>
    </w:lvl>
    <w:lvl w:ilvl="8" w:tplc="680607CE">
      <w:start w:val="1"/>
      <w:numFmt w:val="lowerRoman"/>
      <w:lvlText w:val="%9."/>
      <w:lvlJc w:val="right"/>
      <w:pPr>
        <w:ind w:left="6480" w:hanging="180"/>
      </w:pPr>
    </w:lvl>
  </w:abstractNum>
  <w:abstractNum w:abstractNumId="26" w15:restartNumberingAfterBreak="0">
    <w:nsid w:val="410522BB"/>
    <w:multiLevelType w:val="hybridMultilevel"/>
    <w:tmpl w:val="FFFFFFFF"/>
    <w:lvl w:ilvl="0" w:tplc="0F8CB298">
      <w:start w:val="1"/>
      <w:numFmt w:val="bullet"/>
      <w:lvlText w:val=""/>
      <w:lvlJc w:val="left"/>
      <w:pPr>
        <w:ind w:left="720" w:hanging="360"/>
      </w:pPr>
      <w:rPr>
        <w:rFonts w:ascii="Symbol" w:hAnsi="Symbol" w:hint="default"/>
      </w:rPr>
    </w:lvl>
    <w:lvl w:ilvl="1" w:tplc="1A64C9A2">
      <w:start w:val="1"/>
      <w:numFmt w:val="bullet"/>
      <w:lvlText w:val="o"/>
      <w:lvlJc w:val="left"/>
      <w:pPr>
        <w:ind w:left="1440" w:hanging="360"/>
      </w:pPr>
      <w:rPr>
        <w:rFonts w:ascii="Courier New" w:hAnsi="Courier New" w:hint="default"/>
      </w:rPr>
    </w:lvl>
    <w:lvl w:ilvl="2" w:tplc="F266FA6A">
      <w:start w:val="1"/>
      <w:numFmt w:val="bullet"/>
      <w:lvlText w:val=""/>
      <w:lvlJc w:val="left"/>
      <w:pPr>
        <w:ind w:left="2160" w:hanging="360"/>
      </w:pPr>
      <w:rPr>
        <w:rFonts w:ascii="Wingdings" w:hAnsi="Wingdings" w:hint="default"/>
      </w:rPr>
    </w:lvl>
    <w:lvl w:ilvl="3" w:tplc="6E868ACA">
      <w:start w:val="1"/>
      <w:numFmt w:val="bullet"/>
      <w:lvlText w:val=""/>
      <w:lvlJc w:val="left"/>
      <w:pPr>
        <w:ind w:left="2880" w:hanging="360"/>
      </w:pPr>
      <w:rPr>
        <w:rFonts w:ascii="Symbol" w:hAnsi="Symbol" w:hint="default"/>
      </w:rPr>
    </w:lvl>
    <w:lvl w:ilvl="4" w:tplc="D8585F58">
      <w:start w:val="1"/>
      <w:numFmt w:val="bullet"/>
      <w:lvlText w:val="o"/>
      <w:lvlJc w:val="left"/>
      <w:pPr>
        <w:ind w:left="3600" w:hanging="360"/>
      </w:pPr>
      <w:rPr>
        <w:rFonts w:ascii="Courier New" w:hAnsi="Courier New" w:hint="default"/>
      </w:rPr>
    </w:lvl>
    <w:lvl w:ilvl="5" w:tplc="0A245616">
      <w:start w:val="1"/>
      <w:numFmt w:val="bullet"/>
      <w:lvlText w:val=""/>
      <w:lvlJc w:val="left"/>
      <w:pPr>
        <w:ind w:left="4320" w:hanging="360"/>
      </w:pPr>
      <w:rPr>
        <w:rFonts w:ascii="Wingdings" w:hAnsi="Wingdings" w:hint="default"/>
      </w:rPr>
    </w:lvl>
    <w:lvl w:ilvl="6" w:tplc="063EBCF2">
      <w:start w:val="1"/>
      <w:numFmt w:val="bullet"/>
      <w:lvlText w:val=""/>
      <w:lvlJc w:val="left"/>
      <w:pPr>
        <w:ind w:left="5040" w:hanging="360"/>
      </w:pPr>
      <w:rPr>
        <w:rFonts w:ascii="Symbol" w:hAnsi="Symbol" w:hint="default"/>
      </w:rPr>
    </w:lvl>
    <w:lvl w:ilvl="7" w:tplc="2BF2618C">
      <w:start w:val="1"/>
      <w:numFmt w:val="bullet"/>
      <w:lvlText w:val="o"/>
      <w:lvlJc w:val="left"/>
      <w:pPr>
        <w:ind w:left="5760" w:hanging="360"/>
      </w:pPr>
      <w:rPr>
        <w:rFonts w:ascii="Courier New" w:hAnsi="Courier New" w:hint="default"/>
      </w:rPr>
    </w:lvl>
    <w:lvl w:ilvl="8" w:tplc="951856C4">
      <w:start w:val="1"/>
      <w:numFmt w:val="bullet"/>
      <w:lvlText w:val=""/>
      <w:lvlJc w:val="left"/>
      <w:pPr>
        <w:ind w:left="6480" w:hanging="360"/>
      </w:pPr>
      <w:rPr>
        <w:rFonts w:ascii="Wingdings" w:hAnsi="Wingdings" w:hint="default"/>
      </w:rPr>
    </w:lvl>
  </w:abstractNum>
  <w:abstractNum w:abstractNumId="27" w15:restartNumberingAfterBreak="0">
    <w:nsid w:val="442E56B3"/>
    <w:multiLevelType w:val="hybridMultilevel"/>
    <w:tmpl w:val="3CF4D802"/>
    <w:lvl w:ilvl="0" w:tplc="CA40B526">
      <w:start w:val="1"/>
      <w:numFmt w:val="bullet"/>
      <w:lvlText w:val=""/>
      <w:lvlJc w:val="left"/>
      <w:pPr>
        <w:ind w:left="720" w:hanging="360"/>
      </w:pPr>
      <w:rPr>
        <w:rFonts w:ascii="Symbol" w:hAnsi="Symbol" w:hint="default"/>
      </w:rPr>
    </w:lvl>
    <w:lvl w:ilvl="1" w:tplc="E5B041C2">
      <w:start w:val="1"/>
      <w:numFmt w:val="bullet"/>
      <w:lvlText w:val="o"/>
      <w:lvlJc w:val="left"/>
      <w:pPr>
        <w:ind w:left="1440" w:hanging="360"/>
      </w:pPr>
      <w:rPr>
        <w:rFonts w:ascii="Courier New" w:hAnsi="Courier New" w:hint="default"/>
      </w:rPr>
    </w:lvl>
    <w:lvl w:ilvl="2" w:tplc="310AA7A4">
      <w:start w:val="1"/>
      <w:numFmt w:val="bullet"/>
      <w:lvlText w:val=""/>
      <w:lvlJc w:val="left"/>
      <w:pPr>
        <w:ind w:left="2160" w:hanging="360"/>
      </w:pPr>
      <w:rPr>
        <w:rFonts w:ascii="Wingdings" w:hAnsi="Wingdings" w:hint="default"/>
      </w:rPr>
    </w:lvl>
    <w:lvl w:ilvl="3" w:tplc="DF9AAB74">
      <w:start w:val="1"/>
      <w:numFmt w:val="bullet"/>
      <w:lvlText w:val=""/>
      <w:lvlJc w:val="left"/>
      <w:pPr>
        <w:ind w:left="2880" w:hanging="360"/>
      </w:pPr>
      <w:rPr>
        <w:rFonts w:ascii="Symbol" w:hAnsi="Symbol" w:hint="default"/>
      </w:rPr>
    </w:lvl>
    <w:lvl w:ilvl="4" w:tplc="18749342">
      <w:start w:val="1"/>
      <w:numFmt w:val="bullet"/>
      <w:lvlText w:val="o"/>
      <w:lvlJc w:val="left"/>
      <w:pPr>
        <w:ind w:left="3600" w:hanging="360"/>
      </w:pPr>
      <w:rPr>
        <w:rFonts w:ascii="Courier New" w:hAnsi="Courier New" w:hint="default"/>
      </w:rPr>
    </w:lvl>
    <w:lvl w:ilvl="5" w:tplc="D1485480">
      <w:start w:val="1"/>
      <w:numFmt w:val="bullet"/>
      <w:lvlText w:val=""/>
      <w:lvlJc w:val="left"/>
      <w:pPr>
        <w:ind w:left="4320" w:hanging="360"/>
      </w:pPr>
      <w:rPr>
        <w:rFonts w:ascii="Wingdings" w:hAnsi="Wingdings" w:hint="default"/>
      </w:rPr>
    </w:lvl>
    <w:lvl w:ilvl="6" w:tplc="0CD82202">
      <w:start w:val="1"/>
      <w:numFmt w:val="bullet"/>
      <w:lvlText w:val=""/>
      <w:lvlJc w:val="left"/>
      <w:pPr>
        <w:ind w:left="5040" w:hanging="360"/>
      </w:pPr>
      <w:rPr>
        <w:rFonts w:ascii="Symbol" w:hAnsi="Symbol" w:hint="default"/>
      </w:rPr>
    </w:lvl>
    <w:lvl w:ilvl="7" w:tplc="0B82B72E">
      <w:start w:val="1"/>
      <w:numFmt w:val="bullet"/>
      <w:lvlText w:val="o"/>
      <w:lvlJc w:val="left"/>
      <w:pPr>
        <w:ind w:left="5760" w:hanging="360"/>
      </w:pPr>
      <w:rPr>
        <w:rFonts w:ascii="Courier New" w:hAnsi="Courier New" w:hint="default"/>
      </w:rPr>
    </w:lvl>
    <w:lvl w:ilvl="8" w:tplc="0030AC58">
      <w:start w:val="1"/>
      <w:numFmt w:val="bullet"/>
      <w:lvlText w:val=""/>
      <w:lvlJc w:val="left"/>
      <w:pPr>
        <w:ind w:left="6480" w:hanging="360"/>
      </w:pPr>
      <w:rPr>
        <w:rFonts w:ascii="Wingdings" w:hAnsi="Wingdings" w:hint="default"/>
      </w:rPr>
    </w:lvl>
  </w:abstractNum>
  <w:abstractNum w:abstractNumId="28" w15:restartNumberingAfterBreak="0">
    <w:nsid w:val="471B1DAA"/>
    <w:multiLevelType w:val="hybridMultilevel"/>
    <w:tmpl w:val="FFFFFFFF"/>
    <w:lvl w:ilvl="0" w:tplc="863E7B28">
      <w:start w:val="1"/>
      <w:numFmt w:val="upperLetter"/>
      <w:lvlText w:val="%1."/>
      <w:lvlJc w:val="left"/>
      <w:pPr>
        <w:ind w:left="720" w:hanging="360"/>
      </w:pPr>
    </w:lvl>
    <w:lvl w:ilvl="1" w:tplc="181A09D0">
      <w:start w:val="1"/>
      <w:numFmt w:val="lowerLetter"/>
      <w:lvlText w:val="%2."/>
      <w:lvlJc w:val="left"/>
      <w:pPr>
        <w:ind w:left="1440" w:hanging="360"/>
      </w:pPr>
    </w:lvl>
    <w:lvl w:ilvl="2" w:tplc="E872F2FC">
      <w:start w:val="1"/>
      <w:numFmt w:val="lowerRoman"/>
      <w:lvlText w:val="%3."/>
      <w:lvlJc w:val="right"/>
      <w:pPr>
        <w:ind w:left="2160" w:hanging="180"/>
      </w:p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29" w15:restartNumberingAfterBreak="0">
    <w:nsid w:val="48D37F7E"/>
    <w:multiLevelType w:val="hybridMultilevel"/>
    <w:tmpl w:val="8D044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BA7DA6"/>
    <w:multiLevelType w:val="hybridMultilevel"/>
    <w:tmpl w:val="FFFFFFFF"/>
    <w:lvl w:ilvl="0" w:tplc="52061E8E">
      <w:start w:val="1"/>
      <w:numFmt w:val="decimal"/>
      <w:lvlText w:val="%1."/>
      <w:lvlJc w:val="left"/>
      <w:pPr>
        <w:ind w:left="720" w:hanging="360"/>
      </w:pPr>
    </w:lvl>
    <w:lvl w:ilvl="1" w:tplc="80C0AB02">
      <w:start w:val="1"/>
      <w:numFmt w:val="lowerLetter"/>
      <w:lvlText w:val="%2."/>
      <w:lvlJc w:val="left"/>
      <w:pPr>
        <w:ind w:left="1440" w:hanging="360"/>
      </w:pPr>
    </w:lvl>
    <w:lvl w:ilvl="2" w:tplc="12F0EDCC">
      <w:start w:val="1"/>
      <w:numFmt w:val="lowerRoman"/>
      <w:lvlText w:val="%3."/>
      <w:lvlJc w:val="right"/>
      <w:pPr>
        <w:ind w:left="2160" w:hanging="180"/>
      </w:pPr>
    </w:lvl>
    <w:lvl w:ilvl="3" w:tplc="6B68E33E">
      <w:start w:val="1"/>
      <w:numFmt w:val="decimal"/>
      <w:lvlText w:val="%4."/>
      <w:lvlJc w:val="left"/>
      <w:pPr>
        <w:ind w:left="2880" w:hanging="360"/>
      </w:pPr>
    </w:lvl>
    <w:lvl w:ilvl="4" w:tplc="5E60097C">
      <w:start w:val="1"/>
      <w:numFmt w:val="lowerLetter"/>
      <w:lvlText w:val="%5."/>
      <w:lvlJc w:val="left"/>
      <w:pPr>
        <w:ind w:left="3600" w:hanging="360"/>
      </w:pPr>
    </w:lvl>
    <w:lvl w:ilvl="5" w:tplc="25023336">
      <w:start w:val="1"/>
      <w:numFmt w:val="lowerRoman"/>
      <w:lvlText w:val="%6."/>
      <w:lvlJc w:val="right"/>
      <w:pPr>
        <w:ind w:left="4320" w:hanging="180"/>
      </w:pPr>
    </w:lvl>
    <w:lvl w:ilvl="6" w:tplc="1A1CF16C">
      <w:start w:val="1"/>
      <w:numFmt w:val="decimal"/>
      <w:lvlText w:val="%7."/>
      <w:lvlJc w:val="left"/>
      <w:pPr>
        <w:ind w:left="5040" w:hanging="360"/>
      </w:pPr>
    </w:lvl>
    <w:lvl w:ilvl="7" w:tplc="72F6AB20">
      <w:start w:val="1"/>
      <w:numFmt w:val="lowerLetter"/>
      <w:lvlText w:val="%8."/>
      <w:lvlJc w:val="left"/>
      <w:pPr>
        <w:ind w:left="5760" w:hanging="360"/>
      </w:pPr>
    </w:lvl>
    <w:lvl w:ilvl="8" w:tplc="8E001410">
      <w:start w:val="1"/>
      <w:numFmt w:val="lowerRoman"/>
      <w:lvlText w:val="%9."/>
      <w:lvlJc w:val="right"/>
      <w:pPr>
        <w:ind w:left="6480" w:hanging="180"/>
      </w:pPr>
    </w:lvl>
  </w:abstractNum>
  <w:abstractNum w:abstractNumId="31" w15:restartNumberingAfterBreak="0">
    <w:nsid w:val="4CE65DFB"/>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F86273"/>
    <w:multiLevelType w:val="hybridMultilevel"/>
    <w:tmpl w:val="FFFFFFFF"/>
    <w:lvl w:ilvl="0" w:tplc="1E200AC0">
      <w:start w:val="1"/>
      <w:numFmt w:val="decimal"/>
      <w:lvlText w:val="%1)"/>
      <w:lvlJc w:val="left"/>
      <w:pPr>
        <w:ind w:left="720" w:hanging="360"/>
      </w:pPr>
    </w:lvl>
    <w:lvl w:ilvl="1" w:tplc="D7F8CB3C">
      <w:start w:val="1"/>
      <w:numFmt w:val="lowerLetter"/>
      <w:lvlText w:val="%2."/>
      <w:lvlJc w:val="left"/>
      <w:pPr>
        <w:ind w:left="1440" w:hanging="360"/>
      </w:pPr>
    </w:lvl>
    <w:lvl w:ilvl="2" w:tplc="702E1F0E">
      <w:start w:val="1"/>
      <w:numFmt w:val="lowerRoman"/>
      <w:lvlText w:val="%3)"/>
      <w:lvlJc w:val="right"/>
      <w:pPr>
        <w:ind w:left="2160" w:hanging="180"/>
      </w:pPr>
    </w:lvl>
    <w:lvl w:ilvl="3" w:tplc="C492CD50">
      <w:start w:val="1"/>
      <w:numFmt w:val="decimal"/>
      <w:lvlText w:val="(%4)"/>
      <w:lvlJc w:val="left"/>
      <w:pPr>
        <w:ind w:left="2880" w:hanging="360"/>
      </w:pPr>
    </w:lvl>
    <w:lvl w:ilvl="4" w:tplc="1E867464">
      <w:start w:val="1"/>
      <w:numFmt w:val="lowerLetter"/>
      <w:lvlText w:val="(%5)"/>
      <w:lvlJc w:val="left"/>
      <w:pPr>
        <w:ind w:left="3600" w:hanging="360"/>
      </w:pPr>
    </w:lvl>
    <w:lvl w:ilvl="5" w:tplc="7AACA780">
      <w:start w:val="1"/>
      <w:numFmt w:val="lowerRoman"/>
      <w:lvlText w:val="(%6)"/>
      <w:lvlJc w:val="right"/>
      <w:pPr>
        <w:ind w:left="4320" w:hanging="180"/>
      </w:pPr>
    </w:lvl>
    <w:lvl w:ilvl="6" w:tplc="5A0AC870">
      <w:start w:val="1"/>
      <w:numFmt w:val="decimal"/>
      <w:lvlText w:val="%7."/>
      <w:lvlJc w:val="left"/>
      <w:pPr>
        <w:ind w:left="5040" w:hanging="360"/>
      </w:pPr>
    </w:lvl>
    <w:lvl w:ilvl="7" w:tplc="FF50661C">
      <w:start w:val="1"/>
      <w:numFmt w:val="lowerLetter"/>
      <w:lvlText w:val="%8."/>
      <w:lvlJc w:val="left"/>
      <w:pPr>
        <w:ind w:left="5760" w:hanging="360"/>
      </w:pPr>
    </w:lvl>
    <w:lvl w:ilvl="8" w:tplc="B9266B22">
      <w:start w:val="1"/>
      <w:numFmt w:val="lowerRoman"/>
      <w:lvlText w:val="%9."/>
      <w:lvlJc w:val="right"/>
      <w:pPr>
        <w:ind w:left="6480" w:hanging="180"/>
      </w:pPr>
    </w:lvl>
  </w:abstractNum>
  <w:abstractNum w:abstractNumId="33" w15:restartNumberingAfterBreak="0">
    <w:nsid w:val="569B51D9"/>
    <w:multiLevelType w:val="hybridMultilevel"/>
    <w:tmpl w:val="FFFFFFFF"/>
    <w:lvl w:ilvl="0" w:tplc="8B6AC280">
      <w:start w:val="1"/>
      <w:numFmt w:val="bullet"/>
      <w:lvlText w:val=""/>
      <w:lvlJc w:val="left"/>
      <w:pPr>
        <w:ind w:left="720" w:hanging="360"/>
      </w:pPr>
      <w:rPr>
        <w:rFonts w:ascii="Symbol" w:hAnsi="Symbol" w:hint="default"/>
      </w:rPr>
    </w:lvl>
    <w:lvl w:ilvl="1" w:tplc="4F4EB54C">
      <w:start w:val="1"/>
      <w:numFmt w:val="bullet"/>
      <w:lvlText w:val="o"/>
      <w:lvlJc w:val="left"/>
      <w:pPr>
        <w:ind w:left="1440" w:hanging="360"/>
      </w:pPr>
      <w:rPr>
        <w:rFonts w:ascii="Courier New" w:hAnsi="Courier New" w:hint="default"/>
      </w:rPr>
    </w:lvl>
    <w:lvl w:ilvl="2" w:tplc="C650712C">
      <w:start w:val="1"/>
      <w:numFmt w:val="bullet"/>
      <w:lvlText w:val=""/>
      <w:lvlJc w:val="left"/>
      <w:pPr>
        <w:ind w:left="2160" w:hanging="360"/>
      </w:pPr>
      <w:rPr>
        <w:rFonts w:ascii="Wingdings" w:hAnsi="Wingdings" w:hint="default"/>
      </w:rPr>
    </w:lvl>
    <w:lvl w:ilvl="3" w:tplc="2BFCB568">
      <w:start w:val="1"/>
      <w:numFmt w:val="bullet"/>
      <w:lvlText w:val=""/>
      <w:lvlJc w:val="left"/>
      <w:pPr>
        <w:ind w:left="2880" w:hanging="360"/>
      </w:pPr>
      <w:rPr>
        <w:rFonts w:ascii="Symbol" w:hAnsi="Symbol" w:hint="default"/>
      </w:rPr>
    </w:lvl>
    <w:lvl w:ilvl="4" w:tplc="F900FB06">
      <w:start w:val="1"/>
      <w:numFmt w:val="bullet"/>
      <w:lvlText w:val="o"/>
      <w:lvlJc w:val="left"/>
      <w:pPr>
        <w:ind w:left="3600" w:hanging="360"/>
      </w:pPr>
      <w:rPr>
        <w:rFonts w:ascii="Courier New" w:hAnsi="Courier New" w:hint="default"/>
      </w:rPr>
    </w:lvl>
    <w:lvl w:ilvl="5" w:tplc="C9262E14">
      <w:start w:val="1"/>
      <w:numFmt w:val="bullet"/>
      <w:lvlText w:val=""/>
      <w:lvlJc w:val="left"/>
      <w:pPr>
        <w:ind w:left="4320" w:hanging="360"/>
      </w:pPr>
      <w:rPr>
        <w:rFonts w:ascii="Wingdings" w:hAnsi="Wingdings" w:hint="default"/>
      </w:rPr>
    </w:lvl>
    <w:lvl w:ilvl="6" w:tplc="428E9642">
      <w:start w:val="1"/>
      <w:numFmt w:val="bullet"/>
      <w:lvlText w:val=""/>
      <w:lvlJc w:val="left"/>
      <w:pPr>
        <w:ind w:left="5040" w:hanging="360"/>
      </w:pPr>
      <w:rPr>
        <w:rFonts w:ascii="Symbol" w:hAnsi="Symbol" w:hint="default"/>
      </w:rPr>
    </w:lvl>
    <w:lvl w:ilvl="7" w:tplc="06BC9488">
      <w:start w:val="1"/>
      <w:numFmt w:val="bullet"/>
      <w:lvlText w:val="o"/>
      <w:lvlJc w:val="left"/>
      <w:pPr>
        <w:ind w:left="5760" w:hanging="360"/>
      </w:pPr>
      <w:rPr>
        <w:rFonts w:ascii="Courier New" w:hAnsi="Courier New" w:hint="default"/>
      </w:rPr>
    </w:lvl>
    <w:lvl w:ilvl="8" w:tplc="A05460B2">
      <w:start w:val="1"/>
      <w:numFmt w:val="bullet"/>
      <w:lvlText w:val=""/>
      <w:lvlJc w:val="left"/>
      <w:pPr>
        <w:ind w:left="6480" w:hanging="360"/>
      </w:pPr>
      <w:rPr>
        <w:rFonts w:ascii="Wingdings" w:hAnsi="Wingdings" w:hint="default"/>
      </w:rPr>
    </w:lvl>
  </w:abstractNum>
  <w:abstractNum w:abstractNumId="34" w15:restartNumberingAfterBreak="0">
    <w:nsid w:val="5A8F72A7"/>
    <w:multiLevelType w:val="hybridMultilevel"/>
    <w:tmpl w:val="FFFFFFFF"/>
    <w:lvl w:ilvl="0" w:tplc="6C72A9AC">
      <w:start w:val="1"/>
      <w:numFmt w:val="bullet"/>
      <w:lvlText w:val=""/>
      <w:lvlJc w:val="left"/>
      <w:pPr>
        <w:ind w:left="720" w:hanging="360"/>
      </w:pPr>
      <w:rPr>
        <w:rFonts w:ascii="Symbol" w:hAnsi="Symbol" w:hint="default"/>
      </w:rPr>
    </w:lvl>
    <w:lvl w:ilvl="1" w:tplc="A7C6FEBE">
      <w:start w:val="1"/>
      <w:numFmt w:val="bullet"/>
      <w:lvlText w:val="o"/>
      <w:lvlJc w:val="left"/>
      <w:pPr>
        <w:ind w:left="1440" w:hanging="360"/>
      </w:pPr>
      <w:rPr>
        <w:rFonts w:ascii="Courier New" w:hAnsi="Courier New" w:hint="default"/>
      </w:rPr>
    </w:lvl>
    <w:lvl w:ilvl="2" w:tplc="821E2E9E">
      <w:start w:val="1"/>
      <w:numFmt w:val="bullet"/>
      <w:lvlText w:val=""/>
      <w:lvlJc w:val="left"/>
      <w:pPr>
        <w:ind w:left="2160" w:hanging="360"/>
      </w:pPr>
      <w:rPr>
        <w:rFonts w:ascii="Wingdings" w:hAnsi="Wingdings" w:hint="default"/>
      </w:rPr>
    </w:lvl>
    <w:lvl w:ilvl="3" w:tplc="E7B0D36E">
      <w:start w:val="1"/>
      <w:numFmt w:val="bullet"/>
      <w:lvlText w:val=""/>
      <w:lvlJc w:val="left"/>
      <w:pPr>
        <w:ind w:left="2880" w:hanging="360"/>
      </w:pPr>
      <w:rPr>
        <w:rFonts w:ascii="Symbol" w:hAnsi="Symbol" w:hint="default"/>
      </w:rPr>
    </w:lvl>
    <w:lvl w:ilvl="4" w:tplc="D5966ED2">
      <w:start w:val="1"/>
      <w:numFmt w:val="bullet"/>
      <w:lvlText w:val="o"/>
      <w:lvlJc w:val="left"/>
      <w:pPr>
        <w:ind w:left="3600" w:hanging="360"/>
      </w:pPr>
      <w:rPr>
        <w:rFonts w:ascii="Courier New" w:hAnsi="Courier New" w:hint="default"/>
      </w:rPr>
    </w:lvl>
    <w:lvl w:ilvl="5" w:tplc="FACAACC6">
      <w:start w:val="1"/>
      <w:numFmt w:val="bullet"/>
      <w:lvlText w:val=""/>
      <w:lvlJc w:val="left"/>
      <w:pPr>
        <w:ind w:left="4320" w:hanging="360"/>
      </w:pPr>
      <w:rPr>
        <w:rFonts w:ascii="Wingdings" w:hAnsi="Wingdings" w:hint="default"/>
      </w:rPr>
    </w:lvl>
    <w:lvl w:ilvl="6" w:tplc="92BCBFDA">
      <w:start w:val="1"/>
      <w:numFmt w:val="bullet"/>
      <w:lvlText w:val=""/>
      <w:lvlJc w:val="left"/>
      <w:pPr>
        <w:ind w:left="5040" w:hanging="360"/>
      </w:pPr>
      <w:rPr>
        <w:rFonts w:ascii="Symbol" w:hAnsi="Symbol" w:hint="default"/>
      </w:rPr>
    </w:lvl>
    <w:lvl w:ilvl="7" w:tplc="C47E871A">
      <w:start w:val="1"/>
      <w:numFmt w:val="bullet"/>
      <w:lvlText w:val="o"/>
      <w:lvlJc w:val="left"/>
      <w:pPr>
        <w:ind w:left="5760" w:hanging="360"/>
      </w:pPr>
      <w:rPr>
        <w:rFonts w:ascii="Courier New" w:hAnsi="Courier New" w:hint="default"/>
      </w:rPr>
    </w:lvl>
    <w:lvl w:ilvl="8" w:tplc="5A34DD96">
      <w:start w:val="1"/>
      <w:numFmt w:val="bullet"/>
      <w:lvlText w:val=""/>
      <w:lvlJc w:val="left"/>
      <w:pPr>
        <w:ind w:left="6480" w:hanging="360"/>
      </w:pPr>
      <w:rPr>
        <w:rFonts w:ascii="Wingdings" w:hAnsi="Wingdings" w:hint="default"/>
      </w:rPr>
    </w:lvl>
  </w:abstractNum>
  <w:abstractNum w:abstractNumId="35" w15:restartNumberingAfterBreak="0">
    <w:nsid w:val="5ACF12F8"/>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4E363C"/>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C45146"/>
    <w:multiLevelType w:val="hybridMultilevel"/>
    <w:tmpl w:val="EE76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DE38E5"/>
    <w:multiLevelType w:val="hybridMultilevel"/>
    <w:tmpl w:val="FFFFFFFF"/>
    <w:lvl w:ilvl="0" w:tplc="FFFFFFFF">
      <w:start w:val="1"/>
      <w:numFmt w:val="decimal"/>
      <w:lvlText w:val="%1."/>
      <w:lvlJc w:val="left"/>
      <w:pPr>
        <w:ind w:left="720" w:hanging="360"/>
      </w:pPr>
    </w:lvl>
    <w:lvl w:ilvl="1" w:tplc="BD1A2E7C">
      <w:start w:val="1"/>
      <w:numFmt w:val="lowerLetter"/>
      <w:lvlText w:val="%2."/>
      <w:lvlJc w:val="left"/>
      <w:pPr>
        <w:ind w:left="1440" w:hanging="360"/>
      </w:pPr>
    </w:lvl>
    <w:lvl w:ilvl="2" w:tplc="B4E68AA6">
      <w:start w:val="1"/>
      <w:numFmt w:val="lowerRoman"/>
      <w:lvlText w:val="%3."/>
      <w:lvlJc w:val="right"/>
      <w:pPr>
        <w:ind w:left="2160" w:hanging="180"/>
      </w:pPr>
    </w:lvl>
    <w:lvl w:ilvl="3" w:tplc="6A1EA0DE">
      <w:start w:val="1"/>
      <w:numFmt w:val="decimal"/>
      <w:lvlText w:val="%4."/>
      <w:lvlJc w:val="left"/>
      <w:pPr>
        <w:ind w:left="2880" w:hanging="360"/>
      </w:pPr>
    </w:lvl>
    <w:lvl w:ilvl="4" w:tplc="F892AED8">
      <w:start w:val="1"/>
      <w:numFmt w:val="lowerLetter"/>
      <w:lvlText w:val="%5."/>
      <w:lvlJc w:val="left"/>
      <w:pPr>
        <w:ind w:left="3600" w:hanging="360"/>
      </w:pPr>
    </w:lvl>
    <w:lvl w:ilvl="5" w:tplc="3E9670C8">
      <w:start w:val="1"/>
      <w:numFmt w:val="lowerRoman"/>
      <w:lvlText w:val="%6."/>
      <w:lvlJc w:val="right"/>
      <w:pPr>
        <w:ind w:left="4320" w:hanging="180"/>
      </w:pPr>
    </w:lvl>
    <w:lvl w:ilvl="6" w:tplc="4072CAF8">
      <w:start w:val="1"/>
      <w:numFmt w:val="decimal"/>
      <w:lvlText w:val="%7."/>
      <w:lvlJc w:val="left"/>
      <w:pPr>
        <w:ind w:left="5040" w:hanging="360"/>
      </w:pPr>
    </w:lvl>
    <w:lvl w:ilvl="7" w:tplc="15D02E9C">
      <w:start w:val="1"/>
      <w:numFmt w:val="lowerLetter"/>
      <w:lvlText w:val="%8."/>
      <w:lvlJc w:val="left"/>
      <w:pPr>
        <w:ind w:left="5760" w:hanging="360"/>
      </w:pPr>
    </w:lvl>
    <w:lvl w:ilvl="8" w:tplc="89DE70D6">
      <w:start w:val="1"/>
      <w:numFmt w:val="lowerRoman"/>
      <w:lvlText w:val="%9."/>
      <w:lvlJc w:val="right"/>
      <w:pPr>
        <w:ind w:left="6480" w:hanging="180"/>
      </w:pPr>
    </w:lvl>
  </w:abstractNum>
  <w:abstractNum w:abstractNumId="39" w15:restartNumberingAfterBreak="0">
    <w:nsid w:val="63255159"/>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BD4AD8"/>
    <w:multiLevelType w:val="hybridMultilevel"/>
    <w:tmpl w:val="2A601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7D04FD"/>
    <w:multiLevelType w:val="hybridMultilevel"/>
    <w:tmpl w:val="06623C82"/>
    <w:lvl w:ilvl="0" w:tplc="C54C6D7A">
      <w:start w:val="1"/>
      <w:numFmt w:val="decimal"/>
      <w:lvlText w:val="%1."/>
      <w:lvlJc w:val="left"/>
      <w:pPr>
        <w:ind w:left="720" w:hanging="360"/>
      </w:pPr>
    </w:lvl>
    <w:lvl w:ilvl="1" w:tplc="4DA6688C">
      <w:start w:val="1"/>
      <w:numFmt w:val="upperRoman"/>
      <w:lvlText w:val="%2."/>
      <w:lvlJc w:val="left"/>
      <w:pPr>
        <w:ind w:left="1440" w:hanging="360"/>
      </w:pPr>
    </w:lvl>
    <w:lvl w:ilvl="2" w:tplc="308251CA">
      <w:start w:val="1"/>
      <w:numFmt w:val="lowerRoman"/>
      <w:lvlText w:val="%3."/>
      <w:lvlJc w:val="right"/>
      <w:pPr>
        <w:ind w:left="2160" w:hanging="180"/>
      </w:pPr>
    </w:lvl>
    <w:lvl w:ilvl="3" w:tplc="1DE0853E">
      <w:start w:val="1"/>
      <w:numFmt w:val="decimal"/>
      <w:lvlText w:val="%4."/>
      <w:lvlJc w:val="left"/>
      <w:pPr>
        <w:ind w:left="2880" w:hanging="360"/>
      </w:pPr>
    </w:lvl>
    <w:lvl w:ilvl="4" w:tplc="092895BA">
      <w:start w:val="1"/>
      <w:numFmt w:val="lowerLetter"/>
      <w:lvlText w:val="%5."/>
      <w:lvlJc w:val="left"/>
      <w:pPr>
        <w:ind w:left="3600" w:hanging="360"/>
      </w:pPr>
    </w:lvl>
    <w:lvl w:ilvl="5" w:tplc="8B8621FE">
      <w:start w:val="1"/>
      <w:numFmt w:val="lowerRoman"/>
      <w:lvlText w:val="%6."/>
      <w:lvlJc w:val="right"/>
      <w:pPr>
        <w:ind w:left="4320" w:hanging="180"/>
      </w:pPr>
    </w:lvl>
    <w:lvl w:ilvl="6" w:tplc="84121B80">
      <w:start w:val="1"/>
      <w:numFmt w:val="decimal"/>
      <w:lvlText w:val="%7."/>
      <w:lvlJc w:val="left"/>
      <w:pPr>
        <w:ind w:left="5040" w:hanging="360"/>
      </w:pPr>
    </w:lvl>
    <w:lvl w:ilvl="7" w:tplc="455E8210">
      <w:start w:val="1"/>
      <w:numFmt w:val="lowerLetter"/>
      <w:lvlText w:val="%8."/>
      <w:lvlJc w:val="left"/>
      <w:pPr>
        <w:ind w:left="5760" w:hanging="360"/>
      </w:pPr>
    </w:lvl>
    <w:lvl w:ilvl="8" w:tplc="0596838C">
      <w:start w:val="1"/>
      <w:numFmt w:val="lowerRoman"/>
      <w:lvlText w:val="%9."/>
      <w:lvlJc w:val="right"/>
      <w:pPr>
        <w:ind w:left="6480" w:hanging="180"/>
      </w:pPr>
    </w:lvl>
  </w:abstractNum>
  <w:abstractNum w:abstractNumId="42" w15:restartNumberingAfterBreak="0">
    <w:nsid w:val="6DB62128"/>
    <w:multiLevelType w:val="hybridMultilevel"/>
    <w:tmpl w:val="FFFFFFFF"/>
    <w:lvl w:ilvl="0" w:tplc="6EA8912E">
      <w:start w:val="1"/>
      <w:numFmt w:val="bullet"/>
      <w:lvlText w:val="o"/>
      <w:lvlJc w:val="left"/>
      <w:pPr>
        <w:ind w:left="720" w:hanging="360"/>
      </w:pPr>
      <w:rPr>
        <w:rFonts w:ascii="Courier New" w:hAnsi="Courier New" w:hint="default"/>
      </w:rPr>
    </w:lvl>
    <w:lvl w:ilvl="1" w:tplc="F48E7D0C">
      <w:start w:val="1"/>
      <w:numFmt w:val="bullet"/>
      <w:lvlText w:val="o"/>
      <w:lvlJc w:val="left"/>
      <w:pPr>
        <w:ind w:left="1440" w:hanging="360"/>
      </w:pPr>
      <w:rPr>
        <w:rFonts w:ascii="Courier New" w:hAnsi="Courier New" w:hint="default"/>
      </w:rPr>
    </w:lvl>
    <w:lvl w:ilvl="2" w:tplc="A77CCA72">
      <w:start w:val="1"/>
      <w:numFmt w:val="bullet"/>
      <w:lvlText w:val=""/>
      <w:lvlJc w:val="left"/>
      <w:pPr>
        <w:ind w:left="2160" w:hanging="360"/>
      </w:pPr>
      <w:rPr>
        <w:rFonts w:ascii="Wingdings" w:hAnsi="Wingdings" w:hint="default"/>
      </w:rPr>
    </w:lvl>
    <w:lvl w:ilvl="3" w:tplc="187E1076">
      <w:start w:val="1"/>
      <w:numFmt w:val="bullet"/>
      <w:lvlText w:val=""/>
      <w:lvlJc w:val="left"/>
      <w:pPr>
        <w:ind w:left="2880" w:hanging="360"/>
      </w:pPr>
      <w:rPr>
        <w:rFonts w:ascii="Symbol" w:hAnsi="Symbol" w:hint="default"/>
      </w:rPr>
    </w:lvl>
    <w:lvl w:ilvl="4" w:tplc="D048E258">
      <w:start w:val="1"/>
      <w:numFmt w:val="bullet"/>
      <w:lvlText w:val="o"/>
      <w:lvlJc w:val="left"/>
      <w:pPr>
        <w:ind w:left="3600" w:hanging="360"/>
      </w:pPr>
      <w:rPr>
        <w:rFonts w:ascii="Courier New" w:hAnsi="Courier New" w:hint="default"/>
      </w:rPr>
    </w:lvl>
    <w:lvl w:ilvl="5" w:tplc="0176588C">
      <w:start w:val="1"/>
      <w:numFmt w:val="bullet"/>
      <w:lvlText w:val=""/>
      <w:lvlJc w:val="left"/>
      <w:pPr>
        <w:ind w:left="4320" w:hanging="360"/>
      </w:pPr>
      <w:rPr>
        <w:rFonts w:ascii="Wingdings" w:hAnsi="Wingdings" w:hint="default"/>
      </w:rPr>
    </w:lvl>
    <w:lvl w:ilvl="6" w:tplc="6F98A858">
      <w:start w:val="1"/>
      <w:numFmt w:val="bullet"/>
      <w:lvlText w:val=""/>
      <w:lvlJc w:val="left"/>
      <w:pPr>
        <w:ind w:left="5040" w:hanging="360"/>
      </w:pPr>
      <w:rPr>
        <w:rFonts w:ascii="Symbol" w:hAnsi="Symbol" w:hint="default"/>
      </w:rPr>
    </w:lvl>
    <w:lvl w:ilvl="7" w:tplc="ADAABEFE">
      <w:start w:val="1"/>
      <w:numFmt w:val="bullet"/>
      <w:lvlText w:val="o"/>
      <w:lvlJc w:val="left"/>
      <w:pPr>
        <w:ind w:left="5760" w:hanging="360"/>
      </w:pPr>
      <w:rPr>
        <w:rFonts w:ascii="Courier New" w:hAnsi="Courier New" w:hint="default"/>
      </w:rPr>
    </w:lvl>
    <w:lvl w:ilvl="8" w:tplc="92D0AD62">
      <w:start w:val="1"/>
      <w:numFmt w:val="bullet"/>
      <w:lvlText w:val=""/>
      <w:lvlJc w:val="left"/>
      <w:pPr>
        <w:ind w:left="6480" w:hanging="360"/>
      </w:pPr>
      <w:rPr>
        <w:rFonts w:ascii="Wingdings" w:hAnsi="Wingdings" w:hint="default"/>
      </w:rPr>
    </w:lvl>
  </w:abstractNum>
  <w:abstractNum w:abstractNumId="43" w15:restartNumberingAfterBreak="0">
    <w:nsid w:val="77D04AE2"/>
    <w:multiLevelType w:val="hybridMultilevel"/>
    <w:tmpl w:val="EB2ED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7D3211"/>
    <w:multiLevelType w:val="hybridMultilevel"/>
    <w:tmpl w:val="E24AEECC"/>
    <w:lvl w:ilvl="0" w:tplc="C6568DF8">
      <w:start w:val="1"/>
      <w:numFmt w:val="decimal"/>
      <w:lvlText w:val="%1."/>
      <w:lvlJc w:val="left"/>
      <w:pPr>
        <w:ind w:left="720" w:hanging="360"/>
      </w:pPr>
    </w:lvl>
    <w:lvl w:ilvl="1" w:tplc="FFD2DD9C">
      <w:start w:val="1"/>
      <w:numFmt w:val="lowerLetter"/>
      <w:lvlText w:val="%2."/>
      <w:lvlJc w:val="left"/>
      <w:pPr>
        <w:ind w:left="1440" w:hanging="360"/>
      </w:pPr>
    </w:lvl>
    <w:lvl w:ilvl="2" w:tplc="BD561C92">
      <w:start w:val="1"/>
      <w:numFmt w:val="lowerRoman"/>
      <w:lvlText w:val="%3."/>
      <w:lvlJc w:val="right"/>
      <w:pPr>
        <w:ind w:left="2160" w:hanging="180"/>
      </w:pPr>
      <w:rPr>
        <w:b w:val="0"/>
      </w:rPr>
    </w:lvl>
    <w:lvl w:ilvl="3" w:tplc="326CE5A8">
      <w:start w:val="1"/>
      <w:numFmt w:val="decimal"/>
      <w:lvlText w:val="%4."/>
      <w:lvlJc w:val="left"/>
      <w:pPr>
        <w:ind w:left="2880" w:hanging="360"/>
      </w:pPr>
    </w:lvl>
    <w:lvl w:ilvl="4" w:tplc="241CAA6E">
      <w:start w:val="1"/>
      <w:numFmt w:val="lowerLetter"/>
      <w:lvlText w:val="%5."/>
      <w:lvlJc w:val="left"/>
      <w:pPr>
        <w:ind w:left="3600" w:hanging="360"/>
      </w:pPr>
    </w:lvl>
    <w:lvl w:ilvl="5" w:tplc="ED684128">
      <w:start w:val="1"/>
      <w:numFmt w:val="lowerRoman"/>
      <w:lvlText w:val="%6."/>
      <w:lvlJc w:val="right"/>
      <w:pPr>
        <w:ind w:left="4320" w:hanging="180"/>
      </w:pPr>
    </w:lvl>
    <w:lvl w:ilvl="6" w:tplc="F8347A04">
      <w:start w:val="1"/>
      <w:numFmt w:val="decimal"/>
      <w:lvlText w:val="%7."/>
      <w:lvlJc w:val="left"/>
      <w:pPr>
        <w:ind w:left="5040" w:hanging="360"/>
      </w:pPr>
    </w:lvl>
    <w:lvl w:ilvl="7" w:tplc="69C4187A">
      <w:start w:val="1"/>
      <w:numFmt w:val="lowerLetter"/>
      <w:lvlText w:val="%8."/>
      <w:lvlJc w:val="left"/>
      <w:pPr>
        <w:ind w:left="5760" w:hanging="360"/>
      </w:pPr>
    </w:lvl>
    <w:lvl w:ilvl="8" w:tplc="65F6EC6C">
      <w:start w:val="1"/>
      <w:numFmt w:val="lowerRoman"/>
      <w:lvlText w:val="%9."/>
      <w:lvlJc w:val="right"/>
      <w:pPr>
        <w:ind w:left="6480" w:hanging="180"/>
      </w:pPr>
    </w:lvl>
  </w:abstractNum>
  <w:abstractNum w:abstractNumId="45" w15:restartNumberingAfterBreak="0">
    <w:nsid w:val="7F3B4E6B"/>
    <w:multiLevelType w:val="hybridMultilevel"/>
    <w:tmpl w:val="6EE4AA72"/>
    <w:lvl w:ilvl="0" w:tplc="4B7E79AE">
      <w:start w:val="1"/>
      <w:numFmt w:val="bullet"/>
      <w:lvlText w:val="•"/>
      <w:lvlJc w:val="left"/>
      <w:pPr>
        <w:tabs>
          <w:tab w:val="num" w:pos="720"/>
        </w:tabs>
        <w:ind w:left="720" w:hanging="360"/>
      </w:pPr>
      <w:rPr>
        <w:rFonts w:ascii="Arial" w:hAnsi="Arial" w:hint="default"/>
      </w:rPr>
    </w:lvl>
    <w:lvl w:ilvl="1" w:tplc="788ABEE2" w:tentative="1">
      <w:start w:val="1"/>
      <w:numFmt w:val="bullet"/>
      <w:lvlText w:val="•"/>
      <w:lvlJc w:val="left"/>
      <w:pPr>
        <w:tabs>
          <w:tab w:val="num" w:pos="1440"/>
        </w:tabs>
        <w:ind w:left="1440" w:hanging="360"/>
      </w:pPr>
      <w:rPr>
        <w:rFonts w:ascii="Arial" w:hAnsi="Arial" w:hint="default"/>
      </w:rPr>
    </w:lvl>
    <w:lvl w:ilvl="2" w:tplc="7BAA8B4E" w:tentative="1">
      <w:start w:val="1"/>
      <w:numFmt w:val="bullet"/>
      <w:lvlText w:val="•"/>
      <w:lvlJc w:val="left"/>
      <w:pPr>
        <w:tabs>
          <w:tab w:val="num" w:pos="2160"/>
        </w:tabs>
        <w:ind w:left="2160" w:hanging="360"/>
      </w:pPr>
      <w:rPr>
        <w:rFonts w:ascii="Arial" w:hAnsi="Arial" w:hint="default"/>
      </w:rPr>
    </w:lvl>
    <w:lvl w:ilvl="3" w:tplc="91469F00" w:tentative="1">
      <w:start w:val="1"/>
      <w:numFmt w:val="bullet"/>
      <w:lvlText w:val="•"/>
      <w:lvlJc w:val="left"/>
      <w:pPr>
        <w:tabs>
          <w:tab w:val="num" w:pos="2880"/>
        </w:tabs>
        <w:ind w:left="2880" w:hanging="360"/>
      </w:pPr>
      <w:rPr>
        <w:rFonts w:ascii="Arial" w:hAnsi="Arial" w:hint="default"/>
      </w:rPr>
    </w:lvl>
    <w:lvl w:ilvl="4" w:tplc="5128D736" w:tentative="1">
      <w:start w:val="1"/>
      <w:numFmt w:val="bullet"/>
      <w:lvlText w:val="•"/>
      <w:lvlJc w:val="left"/>
      <w:pPr>
        <w:tabs>
          <w:tab w:val="num" w:pos="3600"/>
        </w:tabs>
        <w:ind w:left="3600" w:hanging="360"/>
      </w:pPr>
      <w:rPr>
        <w:rFonts w:ascii="Arial" w:hAnsi="Arial" w:hint="default"/>
      </w:rPr>
    </w:lvl>
    <w:lvl w:ilvl="5" w:tplc="B2B2D578" w:tentative="1">
      <w:start w:val="1"/>
      <w:numFmt w:val="bullet"/>
      <w:lvlText w:val="•"/>
      <w:lvlJc w:val="left"/>
      <w:pPr>
        <w:tabs>
          <w:tab w:val="num" w:pos="4320"/>
        </w:tabs>
        <w:ind w:left="4320" w:hanging="360"/>
      </w:pPr>
      <w:rPr>
        <w:rFonts w:ascii="Arial" w:hAnsi="Arial" w:hint="default"/>
      </w:rPr>
    </w:lvl>
    <w:lvl w:ilvl="6" w:tplc="07EAEDFE" w:tentative="1">
      <w:start w:val="1"/>
      <w:numFmt w:val="bullet"/>
      <w:lvlText w:val="•"/>
      <w:lvlJc w:val="left"/>
      <w:pPr>
        <w:tabs>
          <w:tab w:val="num" w:pos="5040"/>
        </w:tabs>
        <w:ind w:left="5040" w:hanging="360"/>
      </w:pPr>
      <w:rPr>
        <w:rFonts w:ascii="Arial" w:hAnsi="Arial" w:hint="default"/>
      </w:rPr>
    </w:lvl>
    <w:lvl w:ilvl="7" w:tplc="C1521644" w:tentative="1">
      <w:start w:val="1"/>
      <w:numFmt w:val="bullet"/>
      <w:lvlText w:val="•"/>
      <w:lvlJc w:val="left"/>
      <w:pPr>
        <w:tabs>
          <w:tab w:val="num" w:pos="5760"/>
        </w:tabs>
        <w:ind w:left="5760" w:hanging="360"/>
      </w:pPr>
      <w:rPr>
        <w:rFonts w:ascii="Arial" w:hAnsi="Arial" w:hint="default"/>
      </w:rPr>
    </w:lvl>
    <w:lvl w:ilvl="8" w:tplc="AE00B160"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41"/>
  </w:num>
  <w:num w:numId="3">
    <w:abstractNumId w:val="24"/>
  </w:num>
  <w:num w:numId="4">
    <w:abstractNumId w:val="21"/>
  </w:num>
  <w:num w:numId="5">
    <w:abstractNumId w:val="26"/>
  </w:num>
  <w:num w:numId="6">
    <w:abstractNumId w:val="30"/>
  </w:num>
  <w:num w:numId="7">
    <w:abstractNumId w:val="14"/>
  </w:num>
  <w:num w:numId="8">
    <w:abstractNumId w:val="27"/>
  </w:num>
  <w:num w:numId="9">
    <w:abstractNumId w:val="18"/>
  </w:num>
  <w:num w:numId="10">
    <w:abstractNumId w:val="12"/>
  </w:num>
  <w:num w:numId="11">
    <w:abstractNumId w:val="38"/>
  </w:num>
  <w:num w:numId="12">
    <w:abstractNumId w:val="25"/>
  </w:num>
  <w:num w:numId="13">
    <w:abstractNumId w:val="16"/>
  </w:num>
  <w:num w:numId="14">
    <w:abstractNumId w:val="28"/>
  </w:num>
  <w:num w:numId="15">
    <w:abstractNumId w:val="5"/>
  </w:num>
  <w:num w:numId="16">
    <w:abstractNumId w:val="32"/>
  </w:num>
  <w:num w:numId="17">
    <w:abstractNumId w:val="6"/>
  </w:num>
  <w:num w:numId="18">
    <w:abstractNumId w:val="44"/>
  </w:num>
  <w:num w:numId="19">
    <w:abstractNumId w:val="33"/>
  </w:num>
  <w:num w:numId="20">
    <w:abstractNumId w:val="42"/>
  </w:num>
  <w:num w:numId="21">
    <w:abstractNumId w:val="17"/>
  </w:num>
  <w:num w:numId="22">
    <w:abstractNumId w:val="9"/>
  </w:num>
  <w:num w:numId="23">
    <w:abstractNumId w:val="37"/>
  </w:num>
  <w:num w:numId="24">
    <w:abstractNumId w:val="20"/>
  </w:num>
  <w:num w:numId="25">
    <w:abstractNumId w:val="23"/>
  </w:num>
  <w:num w:numId="26">
    <w:abstractNumId w:val="19"/>
  </w:num>
  <w:num w:numId="27">
    <w:abstractNumId w:val="15"/>
  </w:num>
  <w:num w:numId="28">
    <w:abstractNumId w:val="3"/>
  </w:num>
  <w:num w:numId="29">
    <w:abstractNumId w:val="8"/>
  </w:num>
  <w:num w:numId="30">
    <w:abstractNumId w:val="22"/>
  </w:num>
  <w:num w:numId="31">
    <w:abstractNumId w:val="36"/>
  </w:num>
  <w:num w:numId="32">
    <w:abstractNumId w:val="45"/>
  </w:num>
  <w:num w:numId="33">
    <w:abstractNumId w:val="0"/>
  </w:num>
  <w:num w:numId="34">
    <w:abstractNumId w:val="39"/>
  </w:num>
  <w:num w:numId="35">
    <w:abstractNumId w:val="10"/>
  </w:num>
  <w:num w:numId="36">
    <w:abstractNumId w:val="1"/>
  </w:num>
  <w:num w:numId="37">
    <w:abstractNumId w:val="31"/>
  </w:num>
  <w:num w:numId="38">
    <w:abstractNumId w:val="4"/>
  </w:num>
  <w:num w:numId="39">
    <w:abstractNumId w:val="35"/>
  </w:num>
  <w:num w:numId="40">
    <w:abstractNumId w:val="7"/>
  </w:num>
  <w:num w:numId="41">
    <w:abstractNumId w:val="11"/>
  </w:num>
  <w:num w:numId="42">
    <w:abstractNumId w:val="2"/>
  </w:num>
  <w:num w:numId="43">
    <w:abstractNumId w:val="40"/>
  </w:num>
  <w:num w:numId="44">
    <w:abstractNumId w:val="29"/>
  </w:num>
  <w:num w:numId="45">
    <w:abstractNumId w:val="43"/>
  </w:num>
  <w:num w:numId="4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0F13"/>
    <w:rsid w:val="00001856"/>
    <w:rsid w:val="00002B45"/>
    <w:rsid w:val="000034A9"/>
    <w:rsid w:val="000040B7"/>
    <w:rsid w:val="00004CFC"/>
    <w:rsid w:val="000063C0"/>
    <w:rsid w:val="00007006"/>
    <w:rsid w:val="0000744D"/>
    <w:rsid w:val="0001182D"/>
    <w:rsid w:val="00011B3E"/>
    <w:rsid w:val="00013862"/>
    <w:rsid w:val="000138A1"/>
    <w:rsid w:val="00015502"/>
    <w:rsid w:val="00015660"/>
    <w:rsid w:val="000158D2"/>
    <w:rsid w:val="000178FA"/>
    <w:rsid w:val="000205BB"/>
    <w:rsid w:val="0002186E"/>
    <w:rsid w:val="000219A9"/>
    <w:rsid w:val="00025B5C"/>
    <w:rsid w:val="00027D9D"/>
    <w:rsid w:val="0002818E"/>
    <w:rsid w:val="00030F51"/>
    <w:rsid w:val="00031312"/>
    <w:rsid w:val="00032794"/>
    <w:rsid w:val="000327E8"/>
    <w:rsid w:val="00033A65"/>
    <w:rsid w:val="00034757"/>
    <w:rsid w:val="00034C52"/>
    <w:rsid w:val="000357B0"/>
    <w:rsid w:val="00036A31"/>
    <w:rsid w:val="00040269"/>
    <w:rsid w:val="00040C83"/>
    <w:rsid w:val="00041467"/>
    <w:rsid w:val="00041766"/>
    <w:rsid w:val="00041DAB"/>
    <w:rsid w:val="00042FFF"/>
    <w:rsid w:val="00046149"/>
    <w:rsid w:val="00047DAD"/>
    <w:rsid w:val="00050F62"/>
    <w:rsid w:val="00054130"/>
    <w:rsid w:val="0005523E"/>
    <w:rsid w:val="00055964"/>
    <w:rsid w:val="00055BF8"/>
    <w:rsid w:val="000612BB"/>
    <w:rsid w:val="00063A32"/>
    <w:rsid w:val="00064741"/>
    <w:rsid w:val="00064CD2"/>
    <w:rsid w:val="000658CE"/>
    <w:rsid w:val="000667A9"/>
    <w:rsid w:val="00066D6C"/>
    <w:rsid w:val="00067A28"/>
    <w:rsid w:val="00071457"/>
    <w:rsid w:val="0007330A"/>
    <w:rsid w:val="00075EEA"/>
    <w:rsid w:val="000768DD"/>
    <w:rsid w:val="00080FDC"/>
    <w:rsid w:val="0008183A"/>
    <w:rsid w:val="00081DDD"/>
    <w:rsid w:val="0008552A"/>
    <w:rsid w:val="00087DD7"/>
    <w:rsid w:val="00090241"/>
    <w:rsid w:val="0009029B"/>
    <w:rsid w:val="00090A32"/>
    <w:rsid w:val="000919E3"/>
    <w:rsid w:val="00091C21"/>
    <w:rsid w:val="00091D38"/>
    <w:rsid w:val="000921B9"/>
    <w:rsid w:val="000923D6"/>
    <w:rsid w:val="0009253D"/>
    <w:rsid w:val="00092A95"/>
    <w:rsid w:val="000931BE"/>
    <w:rsid w:val="00094650"/>
    <w:rsid w:val="000A390A"/>
    <w:rsid w:val="000A6701"/>
    <w:rsid w:val="000A67B1"/>
    <w:rsid w:val="000A7E01"/>
    <w:rsid w:val="000B07D7"/>
    <w:rsid w:val="000B1B1D"/>
    <w:rsid w:val="000B2C54"/>
    <w:rsid w:val="000B5682"/>
    <w:rsid w:val="000B576C"/>
    <w:rsid w:val="000B79EB"/>
    <w:rsid w:val="000C000A"/>
    <w:rsid w:val="000C279A"/>
    <w:rsid w:val="000C3A01"/>
    <w:rsid w:val="000C6671"/>
    <w:rsid w:val="000D02F0"/>
    <w:rsid w:val="000D2F80"/>
    <w:rsid w:val="000D414E"/>
    <w:rsid w:val="000D4440"/>
    <w:rsid w:val="000D497E"/>
    <w:rsid w:val="000D4E57"/>
    <w:rsid w:val="000D4FEB"/>
    <w:rsid w:val="000D57FA"/>
    <w:rsid w:val="000D5A66"/>
    <w:rsid w:val="000D66C3"/>
    <w:rsid w:val="000D7B67"/>
    <w:rsid w:val="000E0E80"/>
    <w:rsid w:val="000E1B61"/>
    <w:rsid w:val="000E2D19"/>
    <w:rsid w:val="000E37A3"/>
    <w:rsid w:val="000E3CE9"/>
    <w:rsid w:val="000E5517"/>
    <w:rsid w:val="000F0753"/>
    <w:rsid w:val="000F27D2"/>
    <w:rsid w:val="000F27F1"/>
    <w:rsid w:val="000F71DF"/>
    <w:rsid w:val="000F763A"/>
    <w:rsid w:val="000F7862"/>
    <w:rsid w:val="000F78A5"/>
    <w:rsid w:val="0010041C"/>
    <w:rsid w:val="00101F18"/>
    <w:rsid w:val="00102D2C"/>
    <w:rsid w:val="00103C9B"/>
    <w:rsid w:val="001048C5"/>
    <w:rsid w:val="00107BE6"/>
    <w:rsid w:val="00110E25"/>
    <w:rsid w:val="00111320"/>
    <w:rsid w:val="001127B6"/>
    <w:rsid w:val="0011333F"/>
    <w:rsid w:val="00113E7C"/>
    <w:rsid w:val="001171B2"/>
    <w:rsid w:val="0012116C"/>
    <w:rsid w:val="001232CA"/>
    <w:rsid w:val="0012532E"/>
    <w:rsid w:val="00125782"/>
    <w:rsid w:val="00127802"/>
    <w:rsid w:val="001314F4"/>
    <w:rsid w:val="00134B92"/>
    <w:rsid w:val="00136F3F"/>
    <w:rsid w:val="00140EE3"/>
    <w:rsid w:val="00142476"/>
    <w:rsid w:val="0014279F"/>
    <w:rsid w:val="00146561"/>
    <w:rsid w:val="00146F8B"/>
    <w:rsid w:val="00150D69"/>
    <w:rsid w:val="00151500"/>
    <w:rsid w:val="00152CDC"/>
    <w:rsid w:val="00153877"/>
    <w:rsid w:val="00154ED1"/>
    <w:rsid w:val="00155183"/>
    <w:rsid w:val="00157D08"/>
    <w:rsid w:val="0016163C"/>
    <w:rsid w:val="001620CB"/>
    <w:rsid w:val="001655CA"/>
    <w:rsid w:val="001664AC"/>
    <w:rsid w:val="00166728"/>
    <w:rsid w:val="00167AB1"/>
    <w:rsid w:val="0017256C"/>
    <w:rsid w:val="00174453"/>
    <w:rsid w:val="00177DD6"/>
    <w:rsid w:val="001814EE"/>
    <w:rsid w:val="00181D2D"/>
    <w:rsid w:val="001837E7"/>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210A"/>
    <w:rsid w:val="001A4E7F"/>
    <w:rsid w:val="001A589F"/>
    <w:rsid w:val="001A70E2"/>
    <w:rsid w:val="001B1C63"/>
    <w:rsid w:val="001B2584"/>
    <w:rsid w:val="001B53EA"/>
    <w:rsid w:val="001B65A2"/>
    <w:rsid w:val="001C0415"/>
    <w:rsid w:val="001C29ED"/>
    <w:rsid w:val="001CA5F9"/>
    <w:rsid w:val="001D0653"/>
    <w:rsid w:val="001D4054"/>
    <w:rsid w:val="001D5878"/>
    <w:rsid w:val="001D62BD"/>
    <w:rsid w:val="001D7B04"/>
    <w:rsid w:val="001E033D"/>
    <w:rsid w:val="001E454B"/>
    <w:rsid w:val="001E4C5E"/>
    <w:rsid w:val="001E4D75"/>
    <w:rsid w:val="001E6096"/>
    <w:rsid w:val="001E777C"/>
    <w:rsid w:val="001E7F49"/>
    <w:rsid w:val="001F27CB"/>
    <w:rsid w:val="001F3C76"/>
    <w:rsid w:val="001F50F9"/>
    <w:rsid w:val="001F552D"/>
    <w:rsid w:val="001F64C9"/>
    <w:rsid w:val="001F7153"/>
    <w:rsid w:val="0020063B"/>
    <w:rsid w:val="00201391"/>
    <w:rsid w:val="00205D55"/>
    <w:rsid w:val="00210BF6"/>
    <w:rsid w:val="00212E9D"/>
    <w:rsid w:val="0021359D"/>
    <w:rsid w:val="002145FD"/>
    <w:rsid w:val="002148D3"/>
    <w:rsid w:val="002150C5"/>
    <w:rsid w:val="00221B8E"/>
    <w:rsid w:val="0022248C"/>
    <w:rsid w:val="00223782"/>
    <w:rsid w:val="00223E1B"/>
    <w:rsid w:val="00223F34"/>
    <w:rsid w:val="00224851"/>
    <w:rsid w:val="002248EF"/>
    <w:rsid w:val="00224DBD"/>
    <w:rsid w:val="00225ED5"/>
    <w:rsid w:val="002311F6"/>
    <w:rsid w:val="002324E0"/>
    <w:rsid w:val="00232A55"/>
    <w:rsid w:val="00232F99"/>
    <w:rsid w:val="0023314F"/>
    <w:rsid w:val="00236557"/>
    <w:rsid w:val="00236D56"/>
    <w:rsid w:val="00237739"/>
    <w:rsid w:val="00241163"/>
    <w:rsid w:val="002416E2"/>
    <w:rsid w:val="00241B81"/>
    <w:rsid w:val="00242425"/>
    <w:rsid w:val="00242A90"/>
    <w:rsid w:val="00243637"/>
    <w:rsid w:val="0024367A"/>
    <w:rsid w:val="00243C81"/>
    <w:rsid w:val="0024595C"/>
    <w:rsid w:val="002462A9"/>
    <w:rsid w:val="00246C6D"/>
    <w:rsid w:val="00247794"/>
    <w:rsid w:val="00247CC5"/>
    <w:rsid w:val="00251892"/>
    <w:rsid w:val="002518AA"/>
    <w:rsid w:val="002534B2"/>
    <w:rsid w:val="0025505E"/>
    <w:rsid w:val="00260639"/>
    <w:rsid w:val="00260BE5"/>
    <w:rsid w:val="00260E29"/>
    <w:rsid w:val="00261356"/>
    <w:rsid w:val="00261399"/>
    <w:rsid w:val="002631E7"/>
    <w:rsid w:val="00264F04"/>
    <w:rsid w:val="00266013"/>
    <w:rsid w:val="002738DC"/>
    <w:rsid w:val="002742AB"/>
    <w:rsid w:val="00275A39"/>
    <w:rsid w:val="00275CEC"/>
    <w:rsid w:val="002826BE"/>
    <w:rsid w:val="00282A7A"/>
    <w:rsid w:val="00282E87"/>
    <w:rsid w:val="00286849"/>
    <w:rsid w:val="00290173"/>
    <w:rsid w:val="002901E9"/>
    <w:rsid w:val="002947B7"/>
    <w:rsid w:val="002954E7"/>
    <w:rsid w:val="00295FE1"/>
    <w:rsid w:val="0029739A"/>
    <w:rsid w:val="00297706"/>
    <w:rsid w:val="002A062F"/>
    <w:rsid w:val="002A2EC2"/>
    <w:rsid w:val="002A3533"/>
    <w:rsid w:val="002A7CD6"/>
    <w:rsid w:val="002A7DAA"/>
    <w:rsid w:val="002B07E3"/>
    <w:rsid w:val="002B1455"/>
    <w:rsid w:val="002B2E17"/>
    <w:rsid w:val="002B4046"/>
    <w:rsid w:val="002B7D3A"/>
    <w:rsid w:val="002C00A2"/>
    <w:rsid w:val="002C129D"/>
    <w:rsid w:val="002C135B"/>
    <w:rsid w:val="002C1439"/>
    <w:rsid w:val="002C3731"/>
    <w:rsid w:val="002C38AA"/>
    <w:rsid w:val="002C4C3B"/>
    <w:rsid w:val="002C522A"/>
    <w:rsid w:val="002C7460"/>
    <w:rsid w:val="002D06C8"/>
    <w:rsid w:val="002D38F7"/>
    <w:rsid w:val="002D4C07"/>
    <w:rsid w:val="002D5F59"/>
    <w:rsid w:val="002E0CB9"/>
    <w:rsid w:val="002E3CED"/>
    <w:rsid w:val="002E56B7"/>
    <w:rsid w:val="002E6D6B"/>
    <w:rsid w:val="002F33A7"/>
    <w:rsid w:val="002F3D4A"/>
    <w:rsid w:val="002F45B7"/>
    <w:rsid w:val="002F5240"/>
    <w:rsid w:val="002F6921"/>
    <w:rsid w:val="002F760B"/>
    <w:rsid w:val="0030030E"/>
    <w:rsid w:val="003010E8"/>
    <w:rsid w:val="003032C3"/>
    <w:rsid w:val="00303AEF"/>
    <w:rsid w:val="00305CEB"/>
    <w:rsid w:val="0031355F"/>
    <w:rsid w:val="00315746"/>
    <w:rsid w:val="003163CB"/>
    <w:rsid w:val="00316CE6"/>
    <w:rsid w:val="00316EB6"/>
    <w:rsid w:val="0031773F"/>
    <w:rsid w:val="00317F3B"/>
    <w:rsid w:val="003206B0"/>
    <w:rsid w:val="003210DA"/>
    <w:rsid w:val="00321F50"/>
    <w:rsid w:val="0032217D"/>
    <w:rsid w:val="003235D0"/>
    <w:rsid w:val="00326691"/>
    <w:rsid w:val="00330721"/>
    <w:rsid w:val="00332611"/>
    <w:rsid w:val="00334930"/>
    <w:rsid w:val="00336909"/>
    <w:rsid w:val="0033768C"/>
    <w:rsid w:val="00341402"/>
    <w:rsid w:val="003422FC"/>
    <w:rsid w:val="00342706"/>
    <w:rsid w:val="00342943"/>
    <w:rsid w:val="00342B87"/>
    <w:rsid w:val="00343731"/>
    <w:rsid w:val="0034394E"/>
    <w:rsid w:val="00343A73"/>
    <w:rsid w:val="00344816"/>
    <w:rsid w:val="003449DC"/>
    <w:rsid w:val="00356AFD"/>
    <w:rsid w:val="00356C23"/>
    <w:rsid w:val="00361D4A"/>
    <w:rsid w:val="003638B2"/>
    <w:rsid w:val="0036479F"/>
    <w:rsid w:val="00364E72"/>
    <w:rsid w:val="003671C9"/>
    <w:rsid w:val="0036726C"/>
    <w:rsid w:val="00370F6E"/>
    <w:rsid w:val="00371E28"/>
    <w:rsid w:val="00372948"/>
    <w:rsid w:val="003742A4"/>
    <w:rsid w:val="003769BA"/>
    <w:rsid w:val="00377AC9"/>
    <w:rsid w:val="0038012D"/>
    <w:rsid w:val="00384F09"/>
    <w:rsid w:val="00385795"/>
    <w:rsid w:val="003859D9"/>
    <w:rsid w:val="00390F13"/>
    <w:rsid w:val="0039196E"/>
    <w:rsid w:val="00392185"/>
    <w:rsid w:val="0039388A"/>
    <w:rsid w:val="00396C83"/>
    <w:rsid w:val="00396E87"/>
    <w:rsid w:val="003A00F5"/>
    <w:rsid w:val="003A01EC"/>
    <w:rsid w:val="003A265E"/>
    <w:rsid w:val="003A2FD3"/>
    <w:rsid w:val="003A340C"/>
    <w:rsid w:val="003A3A7C"/>
    <w:rsid w:val="003A5500"/>
    <w:rsid w:val="003A65D7"/>
    <w:rsid w:val="003A6FD4"/>
    <w:rsid w:val="003A7FCF"/>
    <w:rsid w:val="003B0122"/>
    <w:rsid w:val="003B0DA4"/>
    <w:rsid w:val="003B24DC"/>
    <w:rsid w:val="003B2E03"/>
    <w:rsid w:val="003B332C"/>
    <w:rsid w:val="003B333C"/>
    <w:rsid w:val="003B3797"/>
    <w:rsid w:val="003B46C4"/>
    <w:rsid w:val="003C064E"/>
    <w:rsid w:val="003C1568"/>
    <w:rsid w:val="003C3F27"/>
    <w:rsid w:val="003C4727"/>
    <w:rsid w:val="003D0F3C"/>
    <w:rsid w:val="003D1218"/>
    <w:rsid w:val="003D288B"/>
    <w:rsid w:val="003D2AE0"/>
    <w:rsid w:val="003D400D"/>
    <w:rsid w:val="003D5283"/>
    <w:rsid w:val="003D595C"/>
    <w:rsid w:val="003D5EA9"/>
    <w:rsid w:val="003D6E23"/>
    <w:rsid w:val="003D73D1"/>
    <w:rsid w:val="003E1253"/>
    <w:rsid w:val="003E19E6"/>
    <w:rsid w:val="003E57F8"/>
    <w:rsid w:val="003E6376"/>
    <w:rsid w:val="003E709C"/>
    <w:rsid w:val="003E7AE8"/>
    <w:rsid w:val="003F1774"/>
    <w:rsid w:val="003F3122"/>
    <w:rsid w:val="003F3315"/>
    <w:rsid w:val="003F593E"/>
    <w:rsid w:val="003F5ECA"/>
    <w:rsid w:val="003F7AEA"/>
    <w:rsid w:val="003F7C47"/>
    <w:rsid w:val="00400C37"/>
    <w:rsid w:val="00401312"/>
    <w:rsid w:val="00401F0B"/>
    <w:rsid w:val="00402039"/>
    <w:rsid w:val="00405A8D"/>
    <w:rsid w:val="00406EEC"/>
    <w:rsid w:val="004072D5"/>
    <w:rsid w:val="00410F75"/>
    <w:rsid w:val="00413603"/>
    <w:rsid w:val="0041552F"/>
    <w:rsid w:val="00416D19"/>
    <w:rsid w:val="00420308"/>
    <w:rsid w:val="00430297"/>
    <w:rsid w:val="00430F1D"/>
    <w:rsid w:val="0043381D"/>
    <w:rsid w:val="00433A81"/>
    <w:rsid w:val="00434354"/>
    <w:rsid w:val="004349F4"/>
    <w:rsid w:val="00434C0A"/>
    <w:rsid w:val="0043757C"/>
    <w:rsid w:val="004378A6"/>
    <w:rsid w:val="00440E23"/>
    <w:rsid w:val="00441204"/>
    <w:rsid w:val="00442287"/>
    <w:rsid w:val="00443F15"/>
    <w:rsid w:val="004442D1"/>
    <w:rsid w:val="004456DC"/>
    <w:rsid w:val="00445B1B"/>
    <w:rsid w:val="00446318"/>
    <w:rsid w:val="004478F0"/>
    <w:rsid w:val="00452587"/>
    <w:rsid w:val="004531D8"/>
    <w:rsid w:val="0045600A"/>
    <w:rsid w:val="00463D60"/>
    <w:rsid w:val="00463EE5"/>
    <w:rsid w:val="0046685B"/>
    <w:rsid w:val="00466A93"/>
    <w:rsid w:val="0047268D"/>
    <w:rsid w:val="00472FD1"/>
    <w:rsid w:val="00474E3E"/>
    <w:rsid w:val="0047528E"/>
    <w:rsid w:val="0047793E"/>
    <w:rsid w:val="004813D5"/>
    <w:rsid w:val="004813D6"/>
    <w:rsid w:val="00483189"/>
    <w:rsid w:val="00483FB4"/>
    <w:rsid w:val="0048630D"/>
    <w:rsid w:val="0048775E"/>
    <w:rsid w:val="00492708"/>
    <w:rsid w:val="00492C8E"/>
    <w:rsid w:val="00493D39"/>
    <w:rsid w:val="004948E5"/>
    <w:rsid w:val="004A4C7F"/>
    <w:rsid w:val="004A63EE"/>
    <w:rsid w:val="004B181B"/>
    <w:rsid w:val="004B42D2"/>
    <w:rsid w:val="004B42F0"/>
    <w:rsid w:val="004B43EA"/>
    <w:rsid w:val="004B4C05"/>
    <w:rsid w:val="004B5FE5"/>
    <w:rsid w:val="004BE8EB"/>
    <w:rsid w:val="004C01F8"/>
    <w:rsid w:val="004C20BD"/>
    <w:rsid w:val="004C238D"/>
    <w:rsid w:val="004C6648"/>
    <w:rsid w:val="004C69F2"/>
    <w:rsid w:val="004C789C"/>
    <w:rsid w:val="004D0B06"/>
    <w:rsid w:val="004D3B3A"/>
    <w:rsid w:val="004D4F74"/>
    <w:rsid w:val="004D61B2"/>
    <w:rsid w:val="004E00DA"/>
    <w:rsid w:val="004E0BFF"/>
    <w:rsid w:val="004E0CC3"/>
    <w:rsid w:val="004F092C"/>
    <w:rsid w:val="004F2138"/>
    <w:rsid w:val="004F357C"/>
    <w:rsid w:val="004F392F"/>
    <w:rsid w:val="004F526A"/>
    <w:rsid w:val="004F57B2"/>
    <w:rsid w:val="004F691B"/>
    <w:rsid w:val="004F73F8"/>
    <w:rsid w:val="005008E1"/>
    <w:rsid w:val="00506AFD"/>
    <w:rsid w:val="00507154"/>
    <w:rsid w:val="00510225"/>
    <w:rsid w:val="00511A57"/>
    <w:rsid w:val="0051233B"/>
    <w:rsid w:val="005143DE"/>
    <w:rsid w:val="005145AB"/>
    <w:rsid w:val="00515F2C"/>
    <w:rsid w:val="005177EB"/>
    <w:rsid w:val="00520265"/>
    <w:rsid w:val="0052400B"/>
    <w:rsid w:val="00525990"/>
    <w:rsid w:val="005273D9"/>
    <w:rsid w:val="0052763A"/>
    <w:rsid w:val="00531073"/>
    <w:rsid w:val="00532DD3"/>
    <w:rsid w:val="00533178"/>
    <w:rsid w:val="00533E95"/>
    <w:rsid w:val="00534B7D"/>
    <w:rsid w:val="005362FF"/>
    <w:rsid w:val="00537356"/>
    <w:rsid w:val="00543AA5"/>
    <w:rsid w:val="00543F10"/>
    <w:rsid w:val="005507F4"/>
    <w:rsid w:val="00554290"/>
    <w:rsid w:val="00555000"/>
    <w:rsid w:val="00562195"/>
    <w:rsid w:val="0056245B"/>
    <w:rsid w:val="00563BA9"/>
    <w:rsid w:val="005648B1"/>
    <w:rsid w:val="00565A41"/>
    <w:rsid w:val="00566C43"/>
    <w:rsid w:val="0057182C"/>
    <w:rsid w:val="0057183F"/>
    <w:rsid w:val="00572A72"/>
    <w:rsid w:val="00573460"/>
    <w:rsid w:val="005748E5"/>
    <w:rsid w:val="00580CD7"/>
    <w:rsid w:val="005837C8"/>
    <w:rsid w:val="00585CEF"/>
    <w:rsid w:val="0059277A"/>
    <w:rsid w:val="00594732"/>
    <w:rsid w:val="0059591F"/>
    <w:rsid w:val="00597BDE"/>
    <w:rsid w:val="005A0EFF"/>
    <w:rsid w:val="005A2898"/>
    <w:rsid w:val="005A3A9B"/>
    <w:rsid w:val="005A6E66"/>
    <w:rsid w:val="005B11AB"/>
    <w:rsid w:val="005B32F1"/>
    <w:rsid w:val="005B3A07"/>
    <w:rsid w:val="005B62F8"/>
    <w:rsid w:val="005B6565"/>
    <w:rsid w:val="005C2D47"/>
    <w:rsid w:val="005C6F0E"/>
    <w:rsid w:val="005D075F"/>
    <w:rsid w:val="005D0B00"/>
    <w:rsid w:val="005D3D61"/>
    <w:rsid w:val="005D3E2E"/>
    <w:rsid w:val="005D6124"/>
    <w:rsid w:val="005D7B15"/>
    <w:rsid w:val="005D7D0E"/>
    <w:rsid w:val="005E1468"/>
    <w:rsid w:val="005E1E0C"/>
    <w:rsid w:val="005E1E90"/>
    <w:rsid w:val="005E2AAF"/>
    <w:rsid w:val="005E35CD"/>
    <w:rsid w:val="005E4495"/>
    <w:rsid w:val="005E520E"/>
    <w:rsid w:val="005F42E8"/>
    <w:rsid w:val="005F5B3D"/>
    <w:rsid w:val="005F7723"/>
    <w:rsid w:val="00603AB8"/>
    <w:rsid w:val="0060449D"/>
    <w:rsid w:val="00604AC1"/>
    <w:rsid w:val="00605735"/>
    <w:rsid w:val="006062DA"/>
    <w:rsid w:val="00607778"/>
    <w:rsid w:val="00610382"/>
    <w:rsid w:val="006106CE"/>
    <w:rsid w:val="00610DC4"/>
    <w:rsid w:val="006124BF"/>
    <w:rsid w:val="006136B9"/>
    <w:rsid w:val="00613E20"/>
    <w:rsid w:val="006144E8"/>
    <w:rsid w:val="00614AA9"/>
    <w:rsid w:val="006158C7"/>
    <w:rsid w:val="00615AAD"/>
    <w:rsid w:val="00615D68"/>
    <w:rsid w:val="006176DC"/>
    <w:rsid w:val="00621348"/>
    <w:rsid w:val="00621D6C"/>
    <w:rsid w:val="00624D69"/>
    <w:rsid w:val="0062504F"/>
    <w:rsid w:val="00625CC8"/>
    <w:rsid w:val="0062763A"/>
    <w:rsid w:val="00630A2C"/>
    <w:rsid w:val="00631054"/>
    <w:rsid w:val="00636977"/>
    <w:rsid w:val="006416AA"/>
    <w:rsid w:val="00641B64"/>
    <w:rsid w:val="00644789"/>
    <w:rsid w:val="00644DBE"/>
    <w:rsid w:val="00644F3B"/>
    <w:rsid w:val="006451C6"/>
    <w:rsid w:val="0064569E"/>
    <w:rsid w:val="0064655F"/>
    <w:rsid w:val="00646733"/>
    <w:rsid w:val="00650742"/>
    <w:rsid w:val="00650AB3"/>
    <w:rsid w:val="00652265"/>
    <w:rsid w:val="00653FE9"/>
    <w:rsid w:val="00654A67"/>
    <w:rsid w:val="0065A53D"/>
    <w:rsid w:val="006613DD"/>
    <w:rsid w:val="0066179B"/>
    <w:rsid w:val="00664624"/>
    <w:rsid w:val="00665FDE"/>
    <w:rsid w:val="006669E2"/>
    <w:rsid w:val="0067098B"/>
    <w:rsid w:val="00670A9F"/>
    <w:rsid w:val="006735C4"/>
    <w:rsid w:val="006755FA"/>
    <w:rsid w:val="00676C4C"/>
    <w:rsid w:val="006772E0"/>
    <w:rsid w:val="00680652"/>
    <w:rsid w:val="00680723"/>
    <w:rsid w:val="00680D3C"/>
    <w:rsid w:val="006817D8"/>
    <w:rsid w:val="0068663D"/>
    <w:rsid w:val="0068783C"/>
    <w:rsid w:val="00690458"/>
    <w:rsid w:val="00690650"/>
    <w:rsid w:val="0069129E"/>
    <w:rsid w:val="0069336D"/>
    <w:rsid w:val="00694A2A"/>
    <w:rsid w:val="006954B1"/>
    <w:rsid w:val="00696B4E"/>
    <w:rsid w:val="006A07C7"/>
    <w:rsid w:val="006A214B"/>
    <w:rsid w:val="006A74EA"/>
    <w:rsid w:val="006A78FF"/>
    <w:rsid w:val="006B3A98"/>
    <w:rsid w:val="006B3C37"/>
    <w:rsid w:val="006B463F"/>
    <w:rsid w:val="006B476D"/>
    <w:rsid w:val="006B4B8C"/>
    <w:rsid w:val="006B6322"/>
    <w:rsid w:val="006B6467"/>
    <w:rsid w:val="006B76F9"/>
    <w:rsid w:val="006B7D1B"/>
    <w:rsid w:val="006B9BA5"/>
    <w:rsid w:val="006C1E04"/>
    <w:rsid w:val="006C2EFB"/>
    <w:rsid w:val="006C4C1A"/>
    <w:rsid w:val="006D28BD"/>
    <w:rsid w:val="006D2D6B"/>
    <w:rsid w:val="006D3F7B"/>
    <w:rsid w:val="006D3F9D"/>
    <w:rsid w:val="006D6A19"/>
    <w:rsid w:val="006D7BE6"/>
    <w:rsid w:val="006E2418"/>
    <w:rsid w:val="006E34DC"/>
    <w:rsid w:val="006E4093"/>
    <w:rsid w:val="006E4B73"/>
    <w:rsid w:val="006E6CDC"/>
    <w:rsid w:val="006E780E"/>
    <w:rsid w:val="006E7AF3"/>
    <w:rsid w:val="006F0FE2"/>
    <w:rsid w:val="006F404A"/>
    <w:rsid w:val="006F414F"/>
    <w:rsid w:val="006F4477"/>
    <w:rsid w:val="006F64C7"/>
    <w:rsid w:val="006F73DC"/>
    <w:rsid w:val="006F7666"/>
    <w:rsid w:val="006F79B2"/>
    <w:rsid w:val="00702D8A"/>
    <w:rsid w:val="0070484D"/>
    <w:rsid w:val="00706415"/>
    <w:rsid w:val="0070799B"/>
    <w:rsid w:val="00710171"/>
    <w:rsid w:val="007126EA"/>
    <w:rsid w:val="00714408"/>
    <w:rsid w:val="00714EC7"/>
    <w:rsid w:val="00717214"/>
    <w:rsid w:val="0071725F"/>
    <w:rsid w:val="00717748"/>
    <w:rsid w:val="00720896"/>
    <w:rsid w:val="007215EF"/>
    <w:rsid w:val="00723E75"/>
    <w:rsid w:val="00724F47"/>
    <w:rsid w:val="007308AD"/>
    <w:rsid w:val="007311C0"/>
    <w:rsid w:val="0073222C"/>
    <w:rsid w:val="00732245"/>
    <w:rsid w:val="0073378C"/>
    <w:rsid w:val="00733D96"/>
    <w:rsid w:val="00736B85"/>
    <w:rsid w:val="00737FC8"/>
    <w:rsid w:val="00741DE7"/>
    <w:rsid w:val="007420C2"/>
    <w:rsid w:val="0074354F"/>
    <w:rsid w:val="00743CCB"/>
    <w:rsid w:val="00745370"/>
    <w:rsid w:val="0075065A"/>
    <w:rsid w:val="007524B8"/>
    <w:rsid w:val="007534D8"/>
    <w:rsid w:val="0075448F"/>
    <w:rsid w:val="00754905"/>
    <w:rsid w:val="0075496D"/>
    <w:rsid w:val="00755FEA"/>
    <w:rsid w:val="007562B1"/>
    <w:rsid w:val="007568F4"/>
    <w:rsid w:val="007613BB"/>
    <w:rsid w:val="0076142E"/>
    <w:rsid w:val="0076147A"/>
    <w:rsid w:val="00762293"/>
    <w:rsid w:val="00762A0C"/>
    <w:rsid w:val="00764D5E"/>
    <w:rsid w:val="00765ABF"/>
    <w:rsid w:val="007672BA"/>
    <w:rsid w:val="0076773F"/>
    <w:rsid w:val="00767753"/>
    <w:rsid w:val="00771050"/>
    <w:rsid w:val="0077465E"/>
    <w:rsid w:val="00774BD2"/>
    <w:rsid w:val="00777F0E"/>
    <w:rsid w:val="00780160"/>
    <w:rsid w:val="00781A5E"/>
    <w:rsid w:val="007849B8"/>
    <w:rsid w:val="00790611"/>
    <w:rsid w:val="00790ED7"/>
    <w:rsid w:val="007915E9"/>
    <w:rsid w:val="007A1B6A"/>
    <w:rsid w:val="007A457C"/>
    <w:rsid w:val="007A6ADB"/>
    <w:rsid w:val="007B0317"/>
    <w:rsid w:val="007B3BDE"/>
    <w:rsid w:val="007B4F5E"/>
    <w:rsid w:val="007B5B61"/>
    <w:rsid w:val="007B62F9"/>
    <w:rsid w:val="007B6C24"/>
    <w:rsid w:val="007C0C3E"/>
    <w:rsid w:val="007C1BCE"/>
    <w:rsid w:val="007C3107"/>
    <w:rsid w:val="007C4CD1"/>
    <w:rsid w:val="007C516B"/>
    <w:rsid w:val="007C5CD6"/>
    <w:rsid w:val="007D022B"/>
    <w:rsid w:val="007D06CD"/>
    <w:rsid w:val="007D0F0F"/>
    <w:rsid w:val="007D1A92"/>
    <w:rsid w:val="007D30DE"/>
    <w:rsid w:val="007D50B7"/>
    <w:rsid w:val="007D5857"/>
    <w:rsid w:val="007D6610"/>
    <w:rsid w:val="007D7C4A"/>
    <w:rsid w:val="007E1A4B"/>
    <w:rsid w:val="007E3AA0"/>
    <w:rsid w:val="007E4951"/>
    <w:rsid w:val="007E5084"/>
    <w:rsid w:val="007E52D0"/>
    <w:rsid w:val="007E5F36"/>
    <w:rsid w:val="007F1DAD"/>
    <w:rsid w:val="007F295E"/>
    <w:rsid w:val="007F4664"/>
    <w:rsid w:val="007F4B71"/>
    <w:rsid w:val="007F63D5"/>
    <w:rsid w:val="007F74AB"/>
    <w:rsid w:val="008022A8"/>
    <w:rsid w:val="0080480F"/>
    <w:rsid w:val="008061EC"/>
    <w:rsid w:val="00806324"/>
    <w:rsid w:val="008068A1"/>
    <w:rsid w:val="00810162"/>
    <w:rsid w:val="00810BB1"/>
    <w:rsid w:val="00810C6F"/>
    <w:rsid w:val="00810DD4"/>
    <w:rsid w:val="00811C46"/>
    <w:rsid w:val="00813036"/>
    <w:rsid w:val="008142A4"/>
    <w:rsid w:val="008149AA"/>
    <w:rsid w:val="00814C7E"/>
    <w:rsid w:val="00815956"/>
    <w:rsid w:val="008207A4"/>
    <w:rsid w:val="008208FC"/>
    <w:rsid w:val="008251A1"/>
    <w:rsid w:val="008259D9"/>
    <w:rsid w:val="0083177F"/>
    <w:rsid w:val="008327E1"/>
    <w:rsid w:val="00832AF6"/>
    <w:rsid w:val="00833D21"/>
    <w:rsid w:val="00834165"/>
    <w:rsid w:val="0083542C"/>
    <w:rsid w:val="00836486"/>
    <w:rsid w:val="0083728E"/>
    <w:rsid w:val="00841C66"/>
    <w:rsid w:val="008459BD"/>
    <w:rsid w:val="00846631"/>
    <w:rsid w:val="0084CE81"/>
    <w:rsid w:val="008511C4"/>
    <w:rsid w:val="008534F1"/>
    <w:rsid w:val="00853898"/>
    <w:rsid w:val="00857041"/>
    <w:rsid w:val="008605F0"/>
    <w:rsid w:val="00861A0D"/>
    <w:rsid w:val="00862100"/>
    <w:rsid w:val="008629ED"/>
    <w:rsid w:val="00864EE2"/>
    <w:rsid w:val="00865264"/>
    <w:rsid w:val="008653AE"/>
    <w:rsid w:val="008659C2"/>
    <w:rsid w:val="0087175F"/>
    <w:rsid w:val="00875C29"/>
    <w:rsid w:val="008769E3"/>
    <w:rsid w:val="008805CD"/>
    <w:rsid w:val="00880E36"/>
    <w:rsid w:val="0088214B"/>
    <w:rsid w:val="008821C0"/>
    <w:rsid w:val="00885D56"/>
    <w:rsid w:val="0088747E"/>
    <w:rsid w:val="00887955"/>
    <w:rsid w:val="0088797E"/>
    <w:rsid w:val="0089075C"/>
    <w:rsid w:val="00891298"/>
    <w:rsid w:val="0089341B"/>
    <w:rsid w:val="00894AC5"/>
    <w:rsid w:val="00894B07"/>
    <w:rsid w:val="008A0D88"/>
    <w:rsid w:val="008A4EFB"/>
    <w:rsid w:val="008A61F3"/>
    <w:rsid w:val="008A64A0"/>
    <w:rsid w:val="008A7110"/>
    <w:rsid w:val="008B1E3F"/>
    <w:rsid w:val="008B73B4"/>
    <w:rsid w:val="008C03CD"/>
    <w:rsid w:val="008C0512"/>
    <w:rsid w:val="008C5687"/>
    <w:rsid w:val="008C5891"/>
    <w:rsid w:val="008C5B4B"/>
    <w:rsid w:val="008C67E9"/>
    <w:rsid w:val="008D06A8"/>
    <w:rsid w:val="008D1051"/>
    <w:rsid w:val="008D15C2"/>
    <w:rsid w:val="008D1740"/>
    <w:rsid w:val="008D2736"/>
    <w:rsid w:val="008D4478"/>
    <w:rsid w:val="008E202E"/>
    <w:rsid w:val="008E25C1"/>
    <w:rsid w:val="008E34F3"/>
    <w:rsid w:val="008E47E9"/>
    <w:rsid w:val="008E68E3"/>
    <w:rsid w:val="008F26BA"/>
    <w:rsid w:val="008F3EB9"/>
    <w:rsid w:val="008F4008"/>
    <w:rsid w:val="008F535E"/>
    <w:rsid w:val="008F63BC"/>
    <w:rsid w:val="008F6FB5"/>
    <w:rsid w:val="00901857"/>
    <w:rsid w:val="0090283A"/>
    <w:rsid w:val="00903C59"/>
    <w:rsid w:val="009078CC"/>
    <w:rsid w:val="00907FD7"/>
    <w:rsid w:val="0091178E"/>
    <w:rsid w:val="0091464B"/>
    <w:rsid w:val="00916D1C"/>
    <w:rsid w:val="00916EFF"/>
    <w:rsid w:val="009203C9"/>
    <w:rsid w:val="009223DC"/>
    <w:rsid w:val="00922672"/>
    <w:rsid w:val="009233D5"/>
    <w:rsid w:val="00925946"/>
    <w:rsid w:val="00930987"/>
    <w:rsid w:val="00931B63"/>
    <w:rsid w:val="00932C78"/>
    <w:rsid w:val="00934575"/>
    <w:rsid w:val="00935ADE"/>
    <w:rsid w:val="00937A4F"/>
    <w:rsid w:val="00941296"/>
    <w:rsid w:val="009413BF"/>
    <w:rsid w:val="00942CEF"/>
    <w:rsid w:val="009478B4"/>
    <w:rsid w:val="009505D2"/>
    <w:rsid w:val="0095159B"/>
    <w:rsid w:val="00951A41"/>
    <w:rsid w:val="0095311A"/>
    <w:rsid w:val="00954EAE"/>
    <w:rsid w:val="0096005B"/>
    <w:rsid w:val="0096119C"/>
    <w:rsid w:val="00962A46"/>
    <w:rsid w:val="00963840"/>
    <w:rsid w:val="00965210"/>
    <w:rsid w:val="00967E93"/>
    <w:rsid w:val="00971789"/>
    <w:rsid w:val="00973CCB"/>
    <w:rsid w:val="00974927"/>
    <w:rsid w:val="00974B1C"/>
    <w:rsid w:val="00975849"/>
    <w:rsid w:val="00976052"/>
    <w:rsid w:val="00977706"/>
    <w:rsid w:val="00977C3F"/>
    <w:rsid w:val="00980BA5"/>
    <w:rsid w:val="00985E5A"/>
    <w:rsid w:val="00986665"/>
    <w:rsid w:val="0098736A"/>
    <w:rsid w:val="00987B0F"/>
    <w:rsid w:val="00990584"/>
    <w:rsid w:val="00991FE5"/>
    <w:rsid w:val="00993F27"/>
    <w:rsid w:val="009940DA"/>
    <w:rsid w:val="0099454B"/>
    <w:rsid w:val="00994755"/>
    <w:rsid w:val="009953F5"/>
    <w:rsid w:val="009964BF"/>
    <w:rsid w:val="00996AB3"/>
    <w:rsid w:val="00996BB4"/>
    <w:rsid w:val="0099766C"/>
    <w:rsid w:val="009977F9"/>
    <w:rsid w:val="009A0883"/>
    <w:rsid w:val="009A19CB"/>
    <w:rsid w:val="009A335C"/>
    <w:rsid w:val="009A5CC4"/>
    <w:rsid w:val="009A7DEE"/>
    <w:rsid w:val="009B0813"/>
    <w:rsid w:val="009B09CC"/>
    <w:rsid w:val="009B139D"/>
    <w:rsid w:val="009B1897"/>
    <w:rsid w:val="009B1BD2"/>
    <w:rsid w:val="009B23B1"/>
    <w:rsid w:val="009B366D"/>
    <w:rsid w:val="009B5280"/>
    <w:rsid w:val="009B7B7F"/>
    <w:rsid w:val="009C0519"/>
    <w:rsid w:val="009C1DCF"/>
    <w:rsid w:val="009C25D8"/>
    <w:rsid w:val="009C34BB"/>
    <w:rsid w:val="009C3F23"/>
    <w:rsid w:val="009C570C"/>
    <w:rsid w:val="009C5BC1"/>
    <w:rsid w:val="009C5E96"/>
    <w:rsid w:val="009C64D7"/>
    <w:rsid w:val="009C66AD"/>
    <w:rsid w:val="009C72E5"/>
    <w:rsid w:val="009C7BC0"/>
    <w:rsid w:val="009D12A7"/>
    <w:rsid w:val="009D263B"/>
    <w:rsid w:val="009D2740"/>
    <w:rsid w:val="009D3A92"/>
    <w:rsid w:val="009D4BC6"/>
    <w:rsid w:val="009D6759"/>
    <w:rsid w:val="009E0F96"/>
    <w:rsid w:val="009E31B2"/>
    <w:rsid w:val="009E42CA"/>
    <w:rsid w:val="009E4BAB"/>
    <w:rsid w:val="009E771B"/>
    <w:rsid w:val="009F19E1"/>
    <w:rsid w:val="009F3F9B"/>
    <w:rsid w:val="009F5BE6"/>
    <w:rsid w:val="009F741F"/>
    <w:rsid w:val="00A0209D"/>
    <w:rsid w:val="00A02930"/>
    <w:rsid w:val="00A05626"/>
    <w:rsid w:val="00A10505"/>
    <w:rsid w:val="00A11AB3"/>
    <w:rsid w:val="00A12632"/>
    <w:rsid w:val="00A13E34"/>
    <w:rsid w:val="00A14C53"/>
    <w:rsid w:val="00A16404"/>
    <w:rsid w:val="00A177A9"/>
    <w:rsid w:val="00A2072F"/>
    <w:rsid w:val="00A20806"/>
    <w:rsid w:val="00A20AB5"/>
    <w:rsid w:val="00A21A0A"/>
    <w:rsid w:val="00A27464"/>
    <w:rsid w:val="00A32B63"/>
    <w:rsid w:val="00A3407F"/>
    <w:rsid w:val="00A37EC8"/>
    <w:rsid w:val="00A439E5"/>
    <w:rsid w:val="00A44297"/>
    <w:rsid w:val="00A44376"/>
    <w:rsid w:val="00A448EB"/>
    <w:rsid w:val="00A46CB7"/>
    <w:rsid w:val="00A46D03"/>
    <w:rsid w:val="00A471BE"/>
    <w:rsid w:val="00A47774"/>
    <w:rsid w:val="00A50C02"/>
    <w:rsid w:val="00A51649"/>
    <w:rsid w:val="00A51B25"/>
    <w:rsid w:val="00A52F6F"/>
    <w:rsid w:val="00A55234"/>
    <w:rsid w:val="00A5729D"/>
    <w:rsid w:val="00A57FC8"/>
    <w:rsid w:val="00A62035"/>
    <w:rsid w:val="00A634CA"/>
    <w:rsid w:val="00A63660"/>
    <w:rsid w:val="00A63C7E"/>
    <w:rsid w:val="00A66888"/>
    <w:rsid w:val="00A6706F"/>
    <w:rsid w:val="00A67C69"/>
    <w:rsid w:val="00A70C5A"/>
    <w:rsid w:val="00A70E9F"/>
    <w:rsid w:val="00A72BB6"/>
    <w:rsid w:val="00A73996"/>
    <w:rsid w:val="00A761DA"/>
    <w:rsid w:val="00A80A4E"/>
    <w:rsid w:val="00A80FAB"/>
    <w:rsid w:val="00A824B6"/>
    <w:rsid w:val="00A84F56"/>
    <w:rsid w:val="00A8700E"/>
    <w:rsid w:val="00A871A9"/>
    <w:rsid w:val="00A93E77"/>
    <w:rsid w:val="00A94081"/>
    <w:rsid w:val="00A96B32"/>
    <w:rsid w:val="00AA0C13"/>
    <w:rsid w:val="00AA4D95"/>
    <w:rsid w:val="00AA4ED9"/>
    <w:rsid w:val="00AA5054"/>
    <w:rsid w:val="00AA77F7"/>
    <w:rsid w:val="00AB0F46"/>
    <w:rsid w:val="00AB1E48"/>
    <w:rsid w:val="00AB38D5"/>
    <w:rsid w:val="00AB5436"/>
    <w:rsid w:val="00AB748A"/>
    <w:rsid w:val="00AC14E9"/>
    <w:rsid w:val="00AC16DB"/>
    <w:rsid w:val="00AC211E"/>
    <w:rsid w:val="00AC2226"/>
    <w:rsid w:val="00AC25FC"/>
    <w:rsid w:val="00AC3CA6"/>
    <w:rsid w:val="00AD08FF"/>
    <w:rsid w:val="00AD0BEC"/>
    <w:rsid w:val="00AD4C48"/>
    <w:rsid w:val="00AD5C9E"/>
    <w:rsid w:val="00AD6E35"/>
    <w:rsid w:val="00AD77A8"/>
    <w:rsid w:val="00AE0EAB"/>
    <w:rsid w:val="00AE4C1F"/>
    <w:rsid w:val="00AE5274"/>
    <w:rsid w:val="00AE5DE9"/>
    <w:rsid w:val="00AE7491"/>
    <w:rsid w:val="00AF3646"/>
    <w:rsid w:val="00AF4F5B"/>
    <w:rsid w:val="00AF72A9"/>
    <w:rsid w:val="00AF7F34"/>
    <w:rsid w:val="00B00619"/>
    <w:rsid w:val="00B008A4"/>
    <w:rsid w:val="00B01808"/>
    <w:rsid w:val="00B025A7"/>
    <w:rsid w:val="00B028EA"/>
    <w:rsid w:val="00B02D69"/>
    <w:rsid w:val="00B02EB2"/>
    <w:rsid w:val="00B02EED"/>
    <w:rsid w:val="00B04BFF"/>
    <w:rsid w:val="00B054E4"/>
    <w:rsid w:val="00B11A04"/>
    <w:rsid w:val="00B15CCF"/>
    <w:rsid w:val="00B173F9"/>
    <w:rsid w:val="00B1799C"/>
    <w:rsid w:val="00B22E0B"/>
    <w:rsid w:val="00B259A1"/>
    <w:rsid w:val="00B26445"/>
    <w:rsid w:val="00B26B7F"/>
    <w:rsid w:val="00B304B6"/>
    <w:rsid w:val="00B318C5"/>
    <w:rsid w:val="00B320E4"/>
    <w:rsid w:val="00B36930"/>
    <w:rsid w:val="00B37096"/>
    <w:rsid w:val="00B3718E"/>
    <w:rsid w:val="00B4133E"/>
    <w:rsid w:val="00B41703"/>
    <w:rsid w:val="00B44F16"/>
    <w:rsid w:val="00B45F99"/>
    <w:rsid w:val="00B50112"/>
    <w:rsid w:val="00B506D6"/>
    <w:rsid w:val="00B5289C"/>
    <w:rsid w:val="00B5396C"/>
    <w:rsid w:val="00B54966"/>
    <w:rsid w:val="00B54A13"/>
    <w:rsid w:val="00B54C43"/>
    <w:rsid w:val="00B54CEF"/>
    <w:rsid w:val="00B562CC"/>
    <w:rsid w:val="00B566D6"/>
    <w:rsid w:val="00B56D4B"/>
    <w:rsid w:val="00B60B0D"/>
    <w:rsid w:val="00B613E2"/>
    <w:rsid w:val="00B63C7F"/>
    <w:rsid w:val="00B63DBA"/>
    <w:rsid w:val="00B66237"/>
    <w:rsid w:val="00B66C61"/>
    <w:rsid w:val="00B67D5D"/>
    <w:rsid w:val="00B734FD"/>
    <w:rsid w:val="00B7584C"/>
    <w:rsid w:val="00B764FA"/>
    <w:rsid w:val="00B76681"/>
    <w:rsid w:val="00B767D1"/>
    <w:rsid w:val="00B804C1"/>
    <w:rsid w:val="00B81F41"/>
    <w:rsid w:val="00B82233"/>
    <w:rsid w:val="00B8276F"/>
    <w:rsid w:val="00B86E10"/>
    <w:rsid w:val="00B873D4"/>
    <w:rsid w:val="00B87EE9"/>
    <w:rsid w:val="00B91745"/>
    <w:rsid w:val="00B923E6"/>
    <w:rsid w:val="00B9579F"/>
    <w:rsid w:val="00B977EA"/>
    <w:rsid w:val="00BA2B94"/>
    <w:rsid w:val="00BA51AA"/>
    <w:rsid w:val="00BB2843"/>
    <w:rsid w:val="00BB5E65"/>
    <w:rsid w:val="00BB73B4"/>
    <w:rsid w:val="00BC0A07"/>
    <w:rsid w:val="00BC1AFD"/>
    <w:rsid w:val="00BC70E2"/>
    <w:rsid w:val="00BC71B8"/>
    <w:rsid w:val="00BD2DB5"/>
    <w:rsid w:val="00BD4DDF"/>
    <w:rsid w:val="00BE0C02"/>
    <w:rsid w:val="00BE0EF2"/>
    <w:rsid w:val="00BE237E"/>
    <w:rsid w:val="00BE24D6"/>
    <w:rsid w:val="00BE2E9A"/>
    <w:rsid w:val="00BE30DD"/>
    <w:rsid w:val="00BE6F00"/>
    <w:rsid w:val="00BE71FC"/>
    <w:rsid w:val="00BF03C4"/>
    <w:rsid w:val="00BF042E"/>
    <w:rsid w:val="00BF0803"/>
    <w:rsid w:val="00BF0EA8"/>
    <w:rsid w:val="00BF4C27"/>
    <w:rsid w:val="00BF618E"/>
    <w:rsid w:val="00BF66FC"/>
    <w:rsid w:val="00BF6878"/>
    <w:rsid w:val="00C01691"/>
    <w:rsid w:val="00C01C2D"/>
    <w:rsid w:val="00C0435B"/>
    <w:rsid w:val="00C1065F"/>
    <w:rsid w:val="00C15A5E"/>
    <w:rsid w:val="00C20019"/>
    <w:rsid w:val="00C20AE1"/>
    <w:rsid w:val="00C24D41"/>
    <w:rsid w:val="00C262B0"/>
    <w:rsid w:val="00C267F1"/>
    <w:rsid w:val="00C30722"/>
    <w:rsid w:val="00C3131E"/>
    <w:rsid w:val="00C34116"/>
    <w:rsid w:val="00C34749"/>
    <w:rsid w:val="00C36407"/>
    <w:rsid w:val="00C40AEA"/>
    <w:rsid w:val="00C41591"/>
    <w:rsid w:val="00C418D8"/>
    <w:rsid w:val="00C43F4D"/>
    <w:rsid w:val="00C448D6"/>
    <w:rsid w:val="00C44B1E"/>
    <w:rsid w:val="00C44DB6"/>
    <w:rsid w:val="00C5109B"/>
    <w:rsid w:val="00C530E0"/>
    <w:rsid w:val="00C55490"/>
    <w:rsid w:val="00C56D60"/>
    <w:rsid w:val="00C56E03"/>
    <w:rsid w:val="00C6042E"/>
    <w:rsid w:val="00C61976"/>
    <w:rsid w:val="00C622C0"/>
    <w:rsid w:val="00C633D7"/>
    <w:rsid w:val="00C637CB"/>
    <w:rsid w:val="00C639DB"/>
    <w:rsid w:val="00C64F28"/>
    <w:rsid w:val="00C65562"/>
    <w:rsid w:val="00C709D3"/>
    <w:rsid w:val="00C71B3C"/>
    <w:rsid w:val="00C71D19"/>
    <w:rsid w:val="00C77D1A"/>
    <w:rsid w:val="00C77D98"/>
    <w:rsid w:val="00C8128E"/>
    <w:rsid w:val="00C828D9"/>
    <w:rsid w:val="00C8384B"/>
    <w:rsid w:val="00C8419F"/>
    <w:rsid w:val="00C84853"/>
    <w:rsid w:val="00C85530"/>
    <w:rsid w:val="00C91E0D"/>
    <w:rsid w:val="00C92BB7"/>
    <w:rsid w:val="00C93207"/>
    <w:rsid w:val="00C96276"/>
    <w:rsid w:val="00C962F9"/>
    <w:rsid w:val="00C9799D"/>
    <w:rsid w:val="00C97F8D"/>
    <w:rsid w:val="00CA1CDD"/>
    <w:rsid w:val="00CA2109"/>
    <w:rsid w:val="00CB691E"/>
    <w:rsid w:val="00CB6C43"/>
    <w:rsid w:val="00CB6E27"/>
    <w:rsid w:val="00CC1D6D"/>
    <w:rsid w:val="00CC3B39"/>
    <w:rsid w:val="00CC4879"/>
    <w:rsid w:val="00CC6FAF"/>
    <w:rsid w:val="00CC72D9"/>
    <w:rsid w:val="00CD1F40"/>
    <w:rsid w:val="00CD40B5"/>
    <w:rsid w:val="00CE004D"/>
    <w:rsid w:val="00CE2F0C"/>
    <w:rsid w:val="00CE518F"/>
    <w:rsid w:val="00CE655F"/>
    <w:rsid w:val="00CF1A97"/>
    <w:rsid w:val="00CF2B39"/>
    <w:rsid w:val="00CF3C15"/>
    <w:rsid w:val="00CF77A5"/>
    <w:rsid w:val="00D0135B"/>
    <w:rsid w:val="00D0154F"/>
    <w:rsid w:val="00D02263"/>
    <w:rsid w:val="00D05A1D"/>
    <w:rsid w:val="00D0742A"/>
    <w:rsid w:val="00D1092D"/>
    <w:rsid w:val="00D128B8"/>
    <w:rsid w:val="00D135E5"/>
    <w:rsid w:val="00D164A3"/>
    <w:rsid w:val="00D1715B"/>
    <w:rsid w:val="00D200EE"/>
    <w:rsid w:val="00D20DFC"/>
    <w:rsid w:val="00D238E6"/>
    <w:rsid w:val="00D24EDD"/>
    <w:rsid w:val="00D24F80"/>
    <w:rsid w:val="00D27ABB"/>
    <w:rsid w:val="00D30323"/>
    <w:rsid w:val="00D348FD"/>
    <w:rsid w:val="00D34B00"/>
    <w:rsid w:val="00D36142"/>
    <w:rsid w:val="00D40095"/>
    <w:rsid w:val="00D40F16"/>
    <w:rsid w:val="00D41676"/>
    <w:rsid w:val="00D41F1D"/>
    <w:rsid w:val="00D4296E"/>
    <w:rsid w:val="00D43232"/>
    <w:rsid w:val="00D4454C"/>
    <w:rsid w:val="00D45216"/>
    <w:rsid w:val="00D47760"/>
    <w:rsid w:val="00D52464"/>
    <w:rsid w:val="00D5406C"/>
    <w:rsid w:val="00D5540D"/>
    <w:rsid w:val="00D55860"/>
    <w:rsid w:val="00D558E1"/>
    <w:rsid w:val="00D56000"/>
    <w:rsid w:val="00D561E2"/>
    <w:rsid w:val="00D56B73"/>
    <w:rsid w:val="00D57F1B"/>
    <w:rsid w:val="00D602E4"/>
    <w:rsid w:val="00D616A3"/>
    <w:rsid w:val="00D617CD"/>
    <w:rsid w:val="00D61996"/>
    <w:rsid w:val="00D620A0"/>
    <w:rsid w:val="00D6262B"/>
    <w:rsid w:val="00D65E92"/>
    <w:rsid w:val="00D70681"/>
    <w:rsid w:val="00D71683"/>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9598D"/>
    <w:rsid w:val="00D97945"/>
    <w:rsid w:val="00DA2315"/>
    <w:rsid w:val="00DA2D15"/>
    <w:rsid w:val="00DA3525"/>
    <w:rsid w:val="00DA7986"/>
    <w:rsid w:val="00DB0564"/>
    <w:rsid w:val="00DB1664"/>
    <w:rsid w:val="00DB2031"/>
    <w:rsid w:val="00DB2B52"/>
    <w:rsid w:val="00DB406C"/>
    <w:rsid w:val="00DB4F16"/>
    <w:rsid w:val="00DB5407"/>
    <w:rsid w:val="00DB57C9"/>
    <w:rsid w:val="00DB5865"/>
    <w:rsid w:val="00DB6B3E"/>
    <w:rsid w:val="00DC0FE3"/>
    <w:rsid w:val="00DC1453"/>
    <w:rsid w:val="00DC1DB1"/>
    <w:rsid w:val="00DC1DBB"/>
    <w:rsid w:val="00DC27A7"/>
    <w:rsid w:val="00DC2DCE"/>
    <w:rsid w:val="00DC6868"/>
    <w:rsid w:val="00DC7340"/>
    <w:rsid w:val="00DC76CC"/>
    <w:rsid w:val="00DC7AC4"/>
    <w:rsid w:val="00DD188D"/>
    <w:rsid w:val="00DD34C1"/>
    <w:rsid w:val="00DD3EB6"/>
    <w:rsid w:val="00DD4D4A"/>
    <w:rsid w:val="00DD5AB5"/>
    <w:rsid w:val="00DD5AD4"/>
    <w:rsid w:val="00DE2812"/>
    <w:rsid w:val="00DE2EC0"/>
    <w:rsid w:val="00DE5351"/>
    <w:rsid w:val="00DE5C59"/>
    <w:rsid w:val="00DE6E02"/>
    <w:rsid w:val="00DE7353"/>
    <w:rsid w:val="00DE7ABE"/>
    <w:rsid w:val="00DE7E0F"/>
    <w:rsid w:val="00DE7F8A"/>
    <w:rsid w:val="00DF040C"/>
    <w:rsid w:val="00DF13AD"/>
    <w:rsid w:val="00DF173A"/>
    <w:rsid w:val="00DF175B"/>
    <w:rsid w:val="00DF47B2"/>
    <w:rsid w:val="00DF48F0"/>
    <w:rsid w:val="00DF4B59"/>
    <w:rsid w:val="00DF6BDE"/>
    <w:rsid w:val="00E00F5C"/>
    <w:rsid w:val="00E02790"/>
    <w:rsid w:val="00E04A9C"/>
    <w:rsid w:val="00E050C6"/>
    <w:rsid w:val="00E05379"/>
    <w:rsid w:val="00E074C6"/>
    <w:rsid w:val="00E07544"/>
    <w:rsid w:val="00E0764D"/>
    <w:rsid w:val="00E104AD"/>
    <w:rsid w:val="00E1067F"/>
    <w:rsid w:val="00E10806"/>
    <w:rsid w:val="00E11493"/>
    <w:rsid w:val="00E12275"/>
    <w:rsid w:val="00E14371"/>
    <w:rsid w:val="00E14DB5"/>
    <w:rsid w:val="00E14F73"/>
    <w:rsid w:val="00E15773"/>
    <w:rsid w:val="00E20758"/>
    <w:rsid w:val="00E217BD"/>
    <w:rsid w:val="00E21DCC"/>
    <w:rsid w:val="00E23CCF"/>
    <w:rsid w:val="00E25BEA"/>
    <w:rsid w:val="00E276BF"/>
    <w:rsid w:val="00E315FB"/>
    <w:rsid w:val="00E32E31"/>
    <w:rsid w:val="00E33EFA"/>
    <w:rsid w:val="00E3A2E7"/>
    <w:rsid w:val="00E412CA"/>
    <w:rsid w:val="00E41B50"/>
    <w:rsid w:val="00E41CCF"/>
    <w:rsid w:val="00E41DB8"/>
    <w:rsid w:val="00E4259A"/>
    <w:rsid w:val="00E43AB2"/>
    <w:rsid w:val="00E43E8E"/>
    <w:rsid w:val="00E454D7"/>
    <w:rsid w:val="00E46AB3"/>
    <w:rsid w:val="00E52D30"/>
    <w:rsid w:val="00E53EA2"/>
    <w:rsid w:val="00E55701"/>
    <w:rsid w:val="00E5582D"/>
    <w:rsid w:val="00E56888"/>
    <w:rsid w:val="00E61B6A"/>
    <w:rsid w:val="00E61E08"/>
    <w:rsid w:val="00E62D13"/>
    <w:rsid w:val="00E6456D"/>
    <w:rsid w:val="00E658E5"/>
    <w:rsid w:val="00E65B66"/>
    <w:rsid w:val="00E707CD"/>
    <w:rsid w:val="00E715B6"/>
    <w:rsid w:val="00E7531F"/>
    <w:rsid w:val="00E75B5B"/>
    <w:rsid w:val="00E834BC"/>
    <w:rsid w:val="00E83DE8"/>
    <w:rsid w:val="00E853F1"/>
    <w:rsid w:val="00E86379"/>
    <w:rsid w:val="00E8E6C0"/>
    <w:rsid w:val="00E9064B"/>
    <w:rsid w:val="00E917BF"/>
    <w:rsid w:val="00E92CA4"/>
    <w:rsid w:val="00E92CE0"/>
    <w:rsid w:val="00E9360D"/>
    <w:rsid w:val="00E9468A"/>
    <w:rsid w:val="00EA12A3"/>
    <w:rsid w:val="00EA17C1"/>
    <w:rsid w:val="00EA3D40"/>
    <w:rsid w:val="00EA44CE"/>
    <w:rsid w:val="00EA4D9D"/>
    <w:rsid w:val="00EB0501"/>
    <w:rsid w:val="00EB0EDA"/>
    <w:rsid w:val="00EB2791"/>
    <w:rsid w:val="00EB6A4D"/>
    <w:rsid w:val="00EB77F9"/>
    <w:rsid w:val="00EC04B7"/>
    <w:rsid w:val="00EC0D2B"/>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4C4D"/>
    <w:rsid w:val="00ED76F0"/>
    <w:rsid w:val="00ED7A57"/>
    <w:rsid w:val="00EE0AEA"/>
    <w:rsid w:val="00EE1D8A"/>
    <w:rsid w:val="00EE23F0"/>
    <w:rsid w:val="00EE55B7"/>
    <w:rsid w:val="00EE6508"/>
    <w:rsid w:val="00EE6588"/>
    <w:rsid w:val="00EF2E09"/>
    <w:rsid w:val="00EF333A"/>
    <w:rsid w:val="00EF4D8D"/>
    <w:rsid w:val="00EF5843"/>
    <w:rsid w:val="00EF5E74"/>
    <w:rsid w:val="00EF76D1"/>
    <w:rsid w:val="00EF7AAF"/>
    <w:rsid w:val="00EF7CA7"/>
    <w:rsid w:val="00F01704"/>
    <w:rsid w:val="00F02A96"/>
    <w:rsid w:val="00F0569E"/>
    <w:rsid w:val="00F11D71"/>
    <w:rsid w:val="00F12268"/>
    <w:rsid w:val="00F123BC"/>
    <w:rsid w:val="00F142A3"/>
    <w:rsid w:val="00F14AA9"/>
    <w:rsid w:val="00F152F4"/>
    <w:rsid w:val="00F15BC6"/>
    <w:rsid w:val="00F15F9E"/>
    <w:rsid w:val="00F17613"/>
    <w:rsid w:val="00F22080"/>
    <w:rsid w:val="00F24B79"/>
    <w:rsid w:val="00F256E2"/>
    <w:rsid w:val="00F25E11"/>
    <w:rsid w:val="00F27346"/>
    <w:rsid w:val="00F345D6"/>
    <w:rsid w:val="00F43EE5"/>
    <w:rsid w:val="00F45FCA"/>
    <w:rsid w:val="00F51090"/>
    <w:rsid w:val="00F53C13"/>
    <w:rsid w:val="00F608D9"/>
    <w:rsid w:val="00F6208D"/>
    <w:rsid w:val="00F652D4"/>
    <w:rsid w:val="00F67724"/>
    <w:rsid w:val="00F72385"/>
    <w:rsid w:val="00F73B32"/>
    <w:rsid w:val="00F73D21"/>
    <w:rsid w:val="00F7441C"/>
    <w:rsid w:val="00F757CA"/>
    <w:rsid w:val="00F76E04"/>
    <w:rsid w:val="00F82032"/>
    <w:rsid w:val="00F826C1"/>
    <w:rsid w:val="00F8789A"/>
    <w:rsid w:val="00F90344"/>
    <w:rsid w:val="00F90F4F"/>
    <w:rsid w:val="00F916B1"/>
    <w:rsid w:val="00F9243A"/>
    <w:rsid w:val="00F9532B"/>
    <w:rsid w:val="00F9542D"/>
    <w:rsid w:val="00F97BC3"/>
    <w:rsid w:val="00FA3FE7"/>
    <w:rsid w:val="00FA4AD7"/>
    <w:rsid w:val="00FA531E"/>
    <w:rsid w:val="00FA7E1C"/>
    <w:rsid w:val="00FB03ED"/>
    <w:rsid w:val="00FB28CC"/>
    <w:rsid w:val="00FB66FB"/>
    <w:rsid w:val="00FC0F07"/>
    <w:rsid w:val="00FC26D1"/>
    <w:rsid w:val="00FC2BD1"/>
    <w:rsid w:val="00FC326D"/>
    <w:rsid w:val="00FCF2E9"/>
    <w:rsid w:val="00FD0176"/>
    <w:rsid w:val="00FD29E7"/>
    <w:rsid w:val="00FD42A1"/>
    <w:rsid w:val="00FD431A"/>
    <w:rsid w:val="00FE23DA"/>
    <w:rsid w:val="00FE25F1"/>
    <w:rsid w:val="00FE68B7"/>
    <w:rsid w:val="00FECA0D"/>
    <w:rsid w:val="00FF289D"/>
    <w:rsid w:val="00FF34B6"/>
    <w:rsid w:val="00FF35D6"/>
    <w:rsid w:val="00FF5E2D"/>
    <w:rsid w:val="00FF6477"/>
    <w:rsid w:val="00FF6553"/>
    <w:rsid w:val="00FF6A17"/>
    <w:rsid w:val="00FF6B7B"/>
    <w:rsid w:val="00FF7407"/>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Checklist">
    <w:name w:val="Checklist"/>
    <w:basedOn w:val="Normal"/>
    <w:rsid w:val="00A70C5A"/>
    <w:pPr>
      <w:spacing w:after="0"/>
      <w:ind w:left="800" w:right="360" w:hanging="440"/>
      <w:jc w:val="both"/>
    </w:pPr>
    <w:rPr>
      <w:rFonts w:ascii="New Century Schlbk" w:eastAsia="Times New Roman" w:hAnsi="New Century Schlbk" w:cs="Times New Roman"/>
      <w:sz w:val="24"/>
      <w:szCs w:val="20"/>
    </w:rPr>
  </w:style>
  <w:style w:type="paragraph" w:styleId="BodyTextIndent">
    <w:name w:val="Body Text Indent"/>
    <w:basedOn w:val="Normal"/>
    <w:link w:val="BodyTextIndentChar"/>
    <w:rsid w:val="000C279A"/>
    <w:pPr>
      <w:suppressLineNumbers/>
      <w:spacing w:after="0"/>
      <w:ind w:left="1170" w:hanging="450"/>
      <w:jc w:val="both"/>
    </w:pPr>
    <w:rPr>
      <w:rFonts w:ascii="New Century Schlbk" w:eastAsia="Times New Roman" w:hAnsi="New Century Schlbk" w:cs="Times New Roman"/>
      <w:sz w:val="20"/>
      <w:szCs w:val="20"/>
    </w:rPr>
  </w:style>
  <w:style w:type="character" w:customStyle="1" w:styleId="BodyTextIndentChar">
    <w:name w:val="Body Text Indent Char"/>
    <w:basedOn w:val="DefaultParagraphFont"/>
    <w:link w:val="BodyTextIndent"/>
    <w:rsid w:val="000C279A"/>
    <w:rPr>
      <w:rFonts w:ascii="New Century Schlbk" w:eastAsia="Times New Roman" w:hAnsi="New Century Schlbk" w:cs="Times New Roman"/>
      <w:sz w:val="20"/>
      <w:szCs w:val="20"/>
    </w:rPr>
  </w:style>
  <w:style w:type="paragraph" w:styleId="NormalWeb">
    <w:name w:val="Normal (Web)"/>
    <w:basedOn w:val="Normal"/>
    <w:uiPriority w:val="99"/>
    <w:semiHidden/>
    <w:unhideWhenUsed/>
    <w:rsid w:val="00FD017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7740">
      <w:bodyDiv w:val="1"/>
      <w:marLeft w:val="0"/>
      <w:marRight w:val="0"/>
      <w:marTop w:val="0"/>
      <w:marBottom w:val="0"/>
      <w:divBdr>
        <w:top w:val="none" w:sz="0" w:space="0" w:color="auto"/>
        <w:left w:val="none" w:sz="0" w:space="0" w:color="auto"/>
        <w:bottom w:val="none" w:sz="0" w:space="0" w:color="auto"/>
        <w:right w:val="none" w:sz="0" w:space="0" w:color="auto"/>
      </w:divBdr>
      <w:divsChild>
        <w:div w:id="485364124">
          <w:marLeft w:val="0"/>
          <w:marRight w:val="0"/>
          <w:marTop w:val="0"/>
          <w:marBottom w:val="0"/>
          <w:divBdr>
            <w:top w:val="none" w:sz="0" w:space="0" w:color="auto"/>
            <w:left w:val="none" w:sz="0" w:space="0" w:color="auto"/>
            <w:bottom w:val="none" w:sz="0" w:space="0" w:color="auto"/>
            <w:right w:val="none" w:sz="0" w:space="0" w:color="auto"/>
          </w:divBdr>
          <w:divsChild>
            <w:div w:id="106895222">
              <w:marLeft w:val="0"/>
              <w:marRight w:val="0"/>
              <w:marTop w:val="0"/>
              <w:marBottom w:val="0"/>
              <w:divBdr>
                <w:top w:val="none" w:sz="0" w:space="0" w:color="auto"/>
                <w:left w:val="none" w:sz="0" w:space="0" w:color="auto"/>
                <w:bottom w:val="none" w:sz="0" w:space="0" w:color="auto"/>
                <w:right w:val="none" w:sz="0" w:space="0" w:color="auto"/>
              </w:divBdr>
              <w:divsChild>
                <w:div w:id="2080712019">
                  <w:marLeft w:val="0"/>
                  <w:marRight w:val="0"/>
                  <w:marTop w:val="0"/>
                  <w:marBottom w:val="0"/>
                  <w:divBdr>
                    <w:top w:val="none" w:sz="0" w:space="0" w:color="auto"/>
                    <w:left w:val="none" w:sz="0" w:space="0" w:color="auto"/>
                    <w:bottom w:val="none" w:sz="0" w:space="0" w:color="auto"/>
                    <w:right w:val="none" w:sz="0" w:space="0" w:color="auto"/>
                  </w:divBdr>
                  <w:divsChild>
                    <w:div w:id="13451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330495">
      <w:bodyDiv w:val="1"/>
      <w:marLeft w:val="0"/>
      <w:marRight w:val="0"/>
      <w:marTop w:val="0"/>
      <w:marBottom w:val="0"/>
      <w:divBdr>
        <w:top w:val="none" w:sz="0" w:space="0" w:color="auto"/>
        <w:left w:val="none" w:sz="0" w:space="0" w:color="auto"/>
        <w:bottom w:val="none" w:sz="0" w:space="0" w:color="auto"/>
        <w:right w:val="none" w:sz="0" w:space="0" w:color="auto"/>
      </w:divBdr>
      <w:divsChild>
        <w:div w:id="489951341">
          <w:marLeft w:val="0"/>
          <w:marRight w:val="0"/>
          <w:marTop w:val="0"/>
          <w:marBottom w:val="0"/>
          <w:divBdr>
            <w:top w:val="none" w:sz="0" w:space="0" w:color="auto"/>
            <w:left w:val="none" w:sz="0" w:space="0" w:color="auto"/>
            <w:bottom w:val="none" w:sz="0" w:space="0" w:color="auto"/>
            <w:right w:val="none" w:sz="0" w:space="0" w:color="auto"/>
          </w:divBdr>
          <w:divsChild>
            <w:div w:id="1546139289">
              <w:marLeft w:val="0"/>
              <w:marRight w:val="0"/>
              <w:marTop w:val="0"/>
              <w:marBottom w:val="0"/>
              <w:divBdr>
                <w:top w:val="none" w:sz="0" w:space="0" w:color="auto"/>
                <w:left w:val="none" w:sz="0" w:space="0" w:color="auto"/>
                <w:bottom w:val="none" w:sz="0" w:space="0" w:color="auto"/>
                <w:right w:val="none" w:sz="0" w:space="0" w:color="auto"/>
              </w:divBdr>
              <w:divsChild>
                <w:div w:id="297878882">
                  <w:marLeft w:val="0"/>
                  <w:marRight w:val="0"/>
                  <w:marTop w:val="0"/>
                  <w:marBottom w:val="0"/>
                  <w:divBdr>
                    <w:top w:val="none" w:sz="0" w:space="0" w:color="auto"/>
                    <w:left w:val="none" w:sz="0" w:space="0" w:color="auto"/>
                    <w:bottom w:val="none" w:sz="0" w:space="0" w:color="auto"/>
                    <w:right w:val="none" w:sz="0" w:space="0" w:color="auto"/>
                  </w:divBdr>
                  <w:divsChild>
                    <w:div w:id="1820880947">
                      <w:marLeft w:val="0"/>
                      <w:marRight w:val="0"/>
                      <w:marTop w:val="0"/>
                      <w:marBottom w:val="0"/>
                      <w:divBdr>
                        <w:top w:val="none" w:sz="0" w:space="0" w:color="auto"/>
                        <w:left w:val="none" w:sz="0" w:space="0" w:color="auto"/>
                        <w:bottom w:val="none" w:sz="0" w:space="0" w:color="auto"/>
                        <w:right w:val="none" w:sz="0" w:space="0" w:color="auto"/>
                      </w:divBdr>
                    </w:div>
                    <w:div w:id="1913274396">
                      <w:marLeft w:val="0"/>
                      <w:marRight w:val="0"/>
                      <w:marTop w:val="0"/>
                      <w:marBottom w:val="0"/>
                      <w:divBdr>
                        <w:top w:val="none" w:sz="0" w:space="0" w:color="auto"/>
                        <w:left w:val="none" w:sz="0" w:space="0" w:color="auto"/>
                        <w:bottom w:val="none" w:sz="0" w:space="0" w:color="auto"/>
                        <w:right w:val="none" w:sz="0" w:space="0" w:color="auto"/>
                      </w:divBdr>
                    </w:div>
                    <w:div w:id="2620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30">
      <w:bodyDiv w:val="1"/>
      <w:marLeft w:val="0"/>
      <w:marRight w:val="0"/>
      <w:marTop w:val="0"/>
      <w:marBottom w:val="0"/>
      <w:divBdr>
        <w:top w:val="none" w:sz="0" w:space="0" w:color="auto"/>
        <w:left w:val="none" w:sz="0" w:space="0" w:color="auto"/>
        <w:bottom w:val="none" w:sz="0" w:space="0" w:color="auto"/>
        <w:right w:val="none" w:sz="0" w:space="0" w:color="auto"/>
      </w:divBdr>
      <w:divsChild>
        <w:div w:id="77405274">
          <w:marLeft w:val="547"/>
          <w:marRight w:val="0"/>
          <w:marTop w:val="200"/>
          <w:marBottom w:val="0"/>
          <w:divBdr>
            <w:top w:val="none" w:sz="0" w:space="0" w:color="auto"/>
            <w:left w:val="none" w:sz="0" w:space="0" w:color="auto"/>
            <w:bottom w:val="none" w:sz="0" w:space="0" w:color="auto"/>
            <w:right w:val="none" w:sz="0" w:space="0" w:color="auto"/>
          </w:divBdr>
        </w:div>
      </w:divsChild>
    </w:div>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638293267">
      <w:bodyDiv w:val="1"/>
      <w:marLeft w:val="0"/>
      <w:marRight w:val="0"/>
      <w:marTop w:val="0"/>
      <w:marBottom w:val="0"/>
      <w:divBdr>
        <w:top w:val="none" w:sz="0" w:space="0" w:color="auto"/>
        <w:left w:val="none" w:sz="0" w:space="0" w:color="auto"/>
        <w:bottom w:val="none" w:sz="0" w:space="0" w:color="auto"/>
        <w:right w:val="none" w:sz="0" w:space="0" w:color="auto"/>
      </w:divBdr>
      <w:divsChild>
        <w:div w:id="794059869">
          <w:marLeft w:val="0"/>
          <w:marRight w:val="0"/>
          <w:marTop w:val="0"/>
          <w:marBottom w:val="0"/>
          <w:divBdr>
            <w:top w:val="none" w:sz="0" w:space="0" w:color="auto"/>
            <w:left w:val="none" w:sz="0" w:space="0" w:color="auto"/>
            <w:bottom w:val="none" w:sz="0" w:space="0" w:color="auto"/>
            <w:right w:val="none" w:sz="0" w:space="0" w:color="auto"/>
          </w:divBdr>
          <w:divsChild>
            <w:div w:id="1975016649">
              <w:marLeft w:val="0"/>
              <w:marRight w:val="0"/>
              <w:marTop w:val="0"/>
              <w:marBottom w:val="0"/>
              <w:divBdr>
                <w:top w:val="none" w:sz="0" w:space="0" w:color="auto"/>
                <w:left w:val="none" w:sz="0" w:space="0" w:color="auto"/>
                <w:bottom w:val="none" w:sz="0" w:space="0" w:color="auto"/>
                <w:right w:val="none" w:sz="0" w:space="0" w:color="auto"/>
              </w:divBdr>
              <w:divsChild>
                <w:div w:id="18689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 w:id="2021352896">
      <w:bodyDiv w:val="1"/>
      <w:marLeft w:val="0"/>
      <w:marRight w:val="0"/>
      <w:marTop w:val="0"/>
      <w:marBottom w:val="0"/>
      <w:divBdr>
        <w:top w:val="none" w:sz="0" w:space="0" w:color="auto"/>
        <w:left w:val="none" w:sz="0" w:space="0" w:color="auto"/>
        <w:bottom w:val="none" w:sz="0" w:space="0" w:color="auto"/>
        <w:right w:val="none" w:sz="0" w:space="0" w:color="auto"/>
      </w:divBdr>
      <w:divsChild>
        <w:div w:id="1165584504">
          <w:marLeft w:val="547"/>
          <w:marRight w:val="0"/>
          <w:marTop w:val="200"/>
          <w:marBottom w:val="0"/>
          <w:divBdr>
            <w:top w:val="none" w:sz="0" w:space="0" w:color="auto"/>
            <w:left w:val="none" w:sz="0" w:space="0" w:color="auto"/>
            <w:bottom w:val="none" w:sz="0" w:space="0" w:color="auto"/>
            <w:right w:val="none" w:sz="0" w:space="0" w:color="auto"/>
          </w:divBdr>
        </w:div>
        <w:div w:id="2045791484">
          <w:marLeft w:val="547"/>
          <w:marRight w:val="0"/>
          <w:marTop w:val="200"/>
          <w:marBottom w:val="0"/>
          <w:divBdr>
            <w:top w:val="none" w:sz="0" w:space="0" w:color="auto"/>
            <w:left w:val="none" w:sz="0" w:space="0" w:color="auto"/>
            <w:bottom w:val="none" w:sz="0" w:space="0" w:color="auto"/>
            <w:right w:val="none" w:sz="0" w:space="0" w:color="auto"/>
          </w:divBdr>
        </w:div>
        <w:div w:id="144646230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Props1.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2.xml><?xml version="1.0" encoding="utf-8"?>
<ds:datastoreItem xmlns:ds="http://schemas.openxmlformats.org/officeDocument/2006/customXml" ds:itemID="{FB7FF541-2DA9-4777-94BE-623BFA51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233CE9-ED27-46DF-BFE2-5CE7158FC986}">
  <ds:schemaRefs>
    <ds:schemaRef ds:uri="http://schemas.openxmlformats.org/officeDocument/2006/bibliography"/>
  </ds:schemaRefs>
</ds:datastoreItem>
</file>

<file path=customXml/itemProps4.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4930</Words>
  <Characters>28101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32966</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Gervais, Matthew -</cp:lastModifiedBy>
  <cp:revision>4</cp:revision>
  <dcterms:created xsi:type="dcterms:W3CDTF">2021-07-23T22:30:00Z</dcterms:created>
  <dcterms:modified xsi:type="dcterms:W3CDTF">2021-07-30T13:32:00Z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