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r>
              <w:rPr>
                <w:rFonts w:ascii="Times New Roman" w:eastAsia="Times New Roman" w:hAnsi="Times New Roman" w:cs="Times New Roman"/>
                <w:i/>
                <w:iCs/>
                <w:color w:val="000000"/>
                <w:sz w:val="24"/>
              </w:rPr>
              <w:t>Indicate whether the statement is true or false.</w:t>
            </w:r>
          </w:p>
        </w:tc>
      </w:tr>
    </w:tbl>
    <w:p w:rsidR="00EC325A" w:rsidRDefault="00EC325A">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1. In most situations involving sales, rights and liabilities are determined by who has the title to the </w:t>
            </w:r>
            <w:proofErr w:type="gramStart"/>
            <w:r>
              <w:rPr>
                <w:rFonts w:ascii="Times New Roman" w:eastAsia="Times New Roman" w:hAnsi="Times New Roman" w:cs="Times New Roman"/>
                <w:color w:val="000000"/>
                <w:sz w:val="22"/>
                <w:szCs w:val="22"/>
              </w:rPr>
              <w:t>goods​.</w:t>
            </w:r>
            <w:proofErr w:type="gramEnd"/>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2. ​Identification, risk of loss, and insurable interest are </w:t>
            </w:r>
            <w:r>
              <w:rPr>
                <w:rFonts w:ascii="Times New Roman" w:eastAsia="Times New Roman" w:hAnsi="Times New Roman" w:cs="Times New Roman"/>
                <w:color w:val="000000"/>
                <w:sz w:val="22"/>
                <w:szCs w:val="22"/>
              </w:rPr>
              <w:t>all concepts that are involved in determining the rights and liabilities of parties to a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 Title and risk of loss can pass to the buyer from the seller before the goods are identified to the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 Even if goods are not identified to the contract, the title and risk of loss can still pass from the seller to the buyer.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 Identification takes place when specific goods are designated as the subject matter of</w:t>
            </w:r>
            <w:r>
              <w:rPr>
                <w:rFonts w:ascii="Times New Roman" w:eastAsia="Times New Roman" w:hAnsi="Times New Roman" w:cs="Times New Roman"/>
                <w:color w:val="000000"/>
                <w:sz w:val="22"/>
                <w:szCs w:val="22"/>
              </w:rPr>
              <w:t xml:space="preserve"> a sales or lease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 If an owner holds fungible goods as anowner in common, he or she can pass title without actually separating the goods.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7. </w:t>
            </w:r>
            <w:r>
              <w:rPr>
                <w:rFonts w:ascii="Times New Roman" w:eastAsia="Times New Roman" w:hAnsi="Times New Roman" w:cs="Times New Roman"/>
                <w:i/>
                <w:iCs/>
                <w:color w:val="000000"/>
                <w:sz w:val="22"/>
                <w:szCs w:val="22"/>
              </w:rPr>
              <w:t>Fungible goods</w:t>
            </w:r>
            <w:r>
              <w:rPr>
                <w:rFonts w:ascii="Times New Roman" w:eastAsia="Times New Roman" w:hAnsi="Times New Roman" w:cs="Times New Roman"/>
                <w:color w:val="000000"/>
                <w:sz w:val="22"/>
                <w:szCs w:val="22"/>
              </w:rPr>
              <w:t xml:space="preserve"> are goods that are alike </w:t>
            </w:r>
            <w:r>
              <w:rPr>
                <w:rFonts w:ascii="Times New Roman" w:eastAsia="Times New Roman" w:hAnsi="Times New Roman" w:cs="Times New Roman"/>
                <w:color w:val="000000"/>
                <w:sz w:val="22"/>
                <w:szCs w:val="22"/>
              </w:rPr>
              <w:t>naturally or by agreement or trade usage.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8. If a sale involves crops that are to be harvested within twelve months, identification takes place when the seeds for the crops are harvested.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9. </w:t>
            </w:r>
            <w:r>
              <w:rPr>
                <w:rFonts w:ascii="Times New Roman" w:eastAsia="Times New Roman" w:hAnsi="Times New Roman" w:cs="Times New Roman"/>
                <w:i/>
                <w:iCs/>
                <w:color w:val="000000"/>
                <w:sz w:val="22"/>
                <w:szCs w:val="22"/>
              </w:rPr>
              <w:t xml:space="preserve">Tenants </w:t>
            </w:r>
            <w:r>
              <w:rPr>
                <w:rFonts w:ascii="Times New Roman" w:eastAsia="Times New Roman" w:hAnsi="Times New Roman" w:cs="Times New Roman"/>
                <w:i/>
                <w:iCs/>
                <w:color w:val="000000"/>
                <w:sz w:val="22"/>
                <w:szCs w:val="22"/>
              </w:rPr>
              <w:t>in common</w:t>
            </w:r>
            <w:r>
              <w:rPr>
                <w:rFonts w:ascii="Times New Roman" w:eastAsia="Times New Roman" w:hAnsi="Times New Roman" w:cs="Times New Roman"/>
                <w:color w:val="000000"/>
                <w:sz w:val="22"/>
                <w:szCs w:val="22"/>
              </w:rPr>
              <w:t xml:space="preserve"> are owners with undivided shares of the whole.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10. In contracts involving a sale of unborn animals to be born within twelve months, identification takes place when the animals are conceived.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11. Any explicit understanding between the buyer and the seller determines when title passes.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lastRenderedPageBreak/>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12. All UCC provisions relating to the passage of title for sales of goods also apply to leases of goods.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13. Unless a contract provides otherwise, it is assumed to be a shipment contract.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14. In a destination contract, the seller is required or authorized to ship goods by carrier.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15. When a document of</w:t>
            </w:r>
            <w:r>
              <w:rPr>
                <w:rFonts w:ascii="Times New Roman" w:eastAsia="Times New Roman" w:hAnsi="Times New Roman" w:cs="Times New Roman"/>
                <w:color w:val="000000"/>
                <w:sz w:val="22"/>
                <w:szCs w:val="22"/>
              </w:rPr>
              <w:t xml:space="preserve"> title is required, title passes to a buyer when and where the document is delivered.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16. A receipt issued by a warehouser for goods stored in a warehouse is a </w:t>
            </w:r>
            <w:r>
              <w:rPr>
                <w:rFonts w:ascii="Times New Roman" w:eastAsia="Times New Roman" w:hAnsi="Times New Roman" w:cs="Times New Roman"/>
                <w:i/>
                <w:iCs/>
                <w:color w:val="000000"/>
                <w:sz w:val="22"/>
                <w:szCs w:val="22"/>
              </w:rPr>
              <w:t>bill of lading</w:t>
            </w:r>
            <w:r>
              <w:rPr>
                <w:rFonts w:ascii="Times New Roman" w:eastAsia="Times New Roman" w:hAnsi="Times New Roman" w:cs="Times New Roman"/>
                <w:color w:val="000000"/>
                <w:sz w:val="22"/>
                <w:szCs w:val="22"/>
              </w:rPr>
              <w:t>.</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17. A seller with </w:t>
            </w:r>
            <w:r>
              <w:rPr>
                <w:rFonts w:ascii="Times New Roman" w:eastAsia="Times New Roman" w:hAnsi="Times New Roman" w:cs="Times New Roman"/>
                <w:color w:val="000000"/>
                <w:sz w:val="22"/>
                <w:szCs w:val="22"/>
              </w:rPr>
              <w:t>voidable title can transfer good title to a good faith purchaser for value.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18. The entrustment rule basically allows innocent buyers to obtain legitimate title to goods purchased from merchants even if the merchants do not have</w:t>
            </w:r>
            <w:r>
              <w:rPr>
                <w:rFonts w:ascii="Times New Roman" w:eastAsia="Times New Roman" w:hAnsi="Times New Roman" w:cs="Times New Roman"/>
                <w:color w:val="000000"/>
                <w:sz w:val="22"/>
                <w:szCs w:val="22"/>
              </w:rPr>
              <w:t xml:space="preserve"> good title.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19. Generally, a buyer acquires title that is superior to whatever title the seller had to the goods sold.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20. The risk of loss in a </w:t>
            </w:r>
            <w:r>
              <w:rPr>
                <w:rFonts w:ascii="Times New Roman" w:eastAsia="Times New Roman" w:hAnsi="Times New Roman" w:cs="Times New Roman"/>
                <w:i/>
                <w:iCs/>
                <w:color w:val="000000"/>
                <w:sz w:val="22"/>
                <w:szCs w:val="22"/>
              </w:rPr>
              <w:t>shipment</w:t>
            </w:r>
            <w:r>
              <w:rPr>
                <w:rFonts w:ascii="Times New Roman" w:eastAsia="Times New Roman" w:hAnsi="Times New Roman" w:cs="Times New Roman"/>
                <w:color w:val="000000"/>
                <w:sz w:val="22"/>
                <w:szCs w:val="22"/>
              </w:rPr>
              <w:t xml:space="preserve"> contract passes to the buyer when the goods are delivered to the carrier.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21. When the risk of loss for goods passes from a seller to a buyer is generally determined by the contract between the parties.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22. Under the UCC, the risk of loss is necessarily determined by title.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lastRenderedPageBreak/>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23. When a bailee is holding goods that are to be delivered under a contract without being moved, the risk of loss cannot pass to a buyer.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24. When a merchant keeps the goods for the buyer to pick up, the risk of loss passes when the buyer actually takes possession of the goods.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25. If a lessor is a merchant, the risk of loss passes to a lessee when </w:t>
            </w:r>
            <w:r>
              <w:rPr>
                <w:rFonts w:ascii="Times New Roman" w:eastAsia="Times New Roman" w:hAnsi="Times New Roman" w:cs="Times New Roman"/>
                <w:color w:val="000000"/>
                <w:sz w:val="22"/>
                <w:szCs w:val="22"/>
              </w:rPr>
              <w:t>the lessee takes physical possession of the goods.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26. If a lessor is a merchant, the risk of loss passes to a lessee when the lessee takes physical possession of the goods.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27. If the goods are so </w:t>
            </w:r>
            <w:r>
              <w:rPr>
                <w:rFonts w:ascii="Times New Roman" w:eastAsia="Times New Roman" w:hAnsi="Times New Roman" w:cs="Times New Roman"/>
                <w:color w:val="000000"/>
                <w:sz w:val="22"/>
                <w:szCs w:val="22"/>
              </w:rPr>
              <w:t>nonconforming that the buyer has the right to reject them, the risk of loss does not pass to the buyer.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28. With nonconforming goods, the risk of loss passes to the buyer if the buyer accepts the goods in spite of their defects.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29. Defects in goods are cured when the goods are repaired, replaced, or discounted in price by the seller.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30. Revocation of nonconforming goods allows the buyer to pass the risk of loss back to the</w:t>
            </w:r>
            <w:r>
              <w:rPr>
                <w:rFonts w:ascii="Times New Roman" w:eastAsia="Times New Roman" w:hAnsi="Times New Roman" w:cs="Times New Roman"/>
                <w:color w:val="000000"/>
                <w:sz w:val="22"/>
                <w:szCs w:val="22"/>
              </w:rPr>
              <w:t xml:space="preserve"> seller, but only to the extent that the buyer’s insurance covers the loss.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31. If a buyer accepts a shipment of goods and later discovers a defect, acceptance cannot be revoked.</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32. When a buyer </w:t>
            </w:r>
            <w:r>
              <w:rPr>
                <w:rFonts w:ascii="Times New Roman" w:eastAsia="Times New Roman" w:hAnsi="Times New Roman" w:cs="Times New Roman"/>
                <w:color w:val="000000"/>
                <w:sz w:val="22"/>
                <w:szCs w:val="22"/>
              </w:rPr>
              <w:t>breaches a contract, the risk of loss immediately shifts to the buyer.</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33. Both the buyer and the seller can have an insurable interest in identical goods at the same time.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34. A seller has an </w:t>
            </w:r>
            <w:r>
              <w:rPr>
                <w:rFonts w:ascii="Times New Roman" w:eastAsia="Times New Roman" w:hAnsi="Times New Roman" w:cs="Times New Roman"/>
                <w:color w:val="000000"/>
                <w:sz w:val="22"/>
                <w:szCs w:val="22"/>
              </w:rPr>
              <w:t>insurable interest in goods as long as the goods are in existence.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35. A buyer has an insurable interest in identified goods only if he or she has title to the goods.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8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True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r>
                    <w:rPr>
                      <w:rFonts w:ascii="Times New Roman" w:eastAsia="Times New Roman" w:hAnsi="Times New Roman" w:cs="Times New Roman"/>
                      <w:color w:val="000000"/>
                      <w:sz w:val="22"/>
                      <w:szCs w:val="22"/>
                    </w:rPr>
                    <w:t>False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r>
              <w:rPr>
                <w:rFonts w:ascii="Times New Roman" w:eastAsia="Times New Roman" w:hAnsi="Times New Roman" w:cs="Times New Roman"/>
                <w:i/>
                <w:iCs/>
                <w:color w:val="000000"/>
                <w:sz w:val="24"/>
              </w:rPr>
              <w:t xml:space="preserve">Indicate the answer choice that </w:t>
            </w:r>
            <w:r>
              <w:rPr>
                <w:rFonts w:ascii="Times New Roman" w:eastAsia="Times New Roman" w:hAnsi="Times New Roman" w:cs="Times New Roman"/>
                <w:i/>
                <w:iCs/>
                <w:color w:val="000000"/>
                <w:sz w:val="24"/>
              </w:rPr>
              <w:t>best completes the statement or answers the question.</w:t>
            </w:r>
          </w:p>
        </w:tc>
      </w:tr>
    </w:tbl>
    <w:p w:rsidR="00EC325A" w:rsidRDefault="00EC325A">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36. ​Jason contracts with Golf Carts Unlimited, Inc. to buy five golf carts. The contract lists the five carts as GC001, GC002, GC003, GC004, </w:t>
            </w:r>
            <w:proofErr w:type="gramStart"/>
            <w:r>
              <w:rPr>
                <w:rFonts w:ascii="Times New Roman" w:eastAsia="Times New Roman" w:hAnsi="Times New Roman" w:cs="Times New Roman"/>
                <w:color w:val="000000"/>
                <w:sz w:val="22"/>
                <w:szCs w:val="22"/>
              </w:rPr>
              <w:t>GC005</w:t>
            </w:r>
            <w:proofErr w:type="gramEnd"/>
            <w:r>
              <w:rPr>
                <w:rFonts w:ascii="Times New Roman" w:eastAsia="Times New Roman" w:hAnsi="Times New Roman" w:cs="Times New Roman"/>
                <w:color w:val="000000"/>
                <w:sz w:val="22"/>
                <w:szCs w:val="22"/>
              </w:rPr>
              <w:t>. Identification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88"/>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requires</w:t>
                  </w:r>
                  <w:proofErr w:type="gramEnd"/>
                  <w:r>
                    <w:rPr>
                      <w:rFonts w:ascii="Times New Roman" w:eastAsia="Times New Roman" w:hAnsi="Times New Roman" w:cs="Times New Roman"/>
                      <w:color w:val="000000"/>
                      <w:sz w:val="22"/>
                      <w:szCs w:val="22"/>
                    </w:rPr>
                    <w:t xml:space="preserve"> that Jason verify hi</w:t>
                  </w:r>
                  <w:r>
                    <w:rPr>
                      <w:rFonts w:ascii="Times New Roman" w:eastAsia="Times New Roman" w:hAnsi="Times New Roman" w:cs="Times New Roman"/>
                      <w:color w:val="000000"/>
                      <w:sz w:val="22"/>
                      <w:szCs w:val="22"/>
                    </w:rPr>
                    <w:t>s identity to take possession of the carts.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has</w:t>
                  </w:r>
                  <w:proofErr w:type="gramEnd"/>
                  <w:r>
                    <w:rPr>
                      <w:rFonts w:ascii="Times New Roman" w:eastAsia="Times New Roman" w:hAnsi="Times New Roman" w:cs="Times New Roman"/>
                      <w:color w:val="000000"/>
                      <w:sz w:val="22"/>
                      <w:szCs w:val="22"/>
                    </w:rPr>
                    <w:t xml:space="preserve"> taken place.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cannot</w:t>
                  </w:r>
                  <w:proofErr w:type="gramEnd"/>
                  <w:r>
                    <w:rPr>
                      <w:rFonts w:ascii="Times New Roman" w:eastAsia="Times New Roman" w:hAnsi="Times New Roman" w:cs="Times New Roman"/>
                      <w:color w:val="000000"/>
                      <w:sz w:val="22"/>
                      <w:szCs w:val="22"/>
                    </w:rPr>
                    <w:t xml:space="preserve"> take place until the contract is reviewed by a court.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w:t>
                  </w:r>
                  <w:proofErr w:type="gramStart"/>
                  <w:r>
                    <w:rPr>
                      <w:rFonts w:ascii="Times New Roman" w:eastAsia="Times New Roman" w:hAnsi="Times New Roman" w:cs="Times New Roman"/>
                      <w:color w:val="000000"/>
                      <w:sz w:val="22"/>
                      <w:szCs w:val="22"/>
                    </w:rPr>
                    <w:t>will</w:t>
                  </w:r>
                  <w:proofErr w:type="gramEnd"/>
                  <w:r>
                    <w:rPr>
                      <w:rFonts w:ascii="Times New Roman" w:eastAsia="Times New Roman" w:hAnsi="Times New Roman" w:cs="Times New Roman"/>
                      <w:color w:val="000000"/>
                      <w:sz w:val="22"/>
                      <w:szCs w:val="22"/>
                    </w:rPr>
                    <w:t xml:space="preserve"> take place only when Jason pays for the golf carts.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37. Equipment Rentals Corporation (ERC) agrees to</w:t>
            </w:r>
            <w:r>
              <w:rPr>
                <w:rFonts w:ascii="Times New Roman" w:eastAsia="Times New Roman" w:hAnsi="Times New Roman" w:cs="Times New Roman"/>
                <w:color w:val="000000"/>
                <w:sz w:val="22"/>
                <w:szCs w:val="22"/>
              </w:rPr>
              <w:t xml:space="preserve"> lease two backhoes to Dig &amp; Fill Construction, Inc. Before any inter-est in the backhoes can pass from ERC to Dig &amp; Fill, they must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32"/>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in</w:t>
                  </w:r>
                  <w:proofErr w:type="gramEnd"/>
                  <w:r>
                    <w:rPr>
                      <w:rFonts w:ascii="Times New Roman" w:eastAsia="Times New Roman" w:hAnsi="Times New Roman" w:cs="Times New Roman"/>
                      <w:color w:val="000000"/>
                      <w:sz w:val="22"/>
                      <w:szCs w:val="22"/>
                    </w:rPr>
                    <w:t xml:space="preserve"> existence and identified as the goods in the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in</w:t>
                  </w:r>
                  <w:proofErr w:type="gramEnd"/>
                  <w:r>
                    <w:rPr>
                      <w:rFonts w:ascii="Times New Roman" w:eastAsia="Times New Roman" w:hAnsi="Times New Roman" w:cs="Times New Roman"/>
                      <w:color w:val="000000"/>
                      <w:sz w:val="22"/>
                      <w:szCs w:val="22"/>
                    </w:rPr>
                    <w:t xml:space="preserve"> ERC’s physical possession.</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in</w:t>
                  </w:r>
                  <w:proofErr w:type="gramEnd"/>
                  <w:r>
                    <w:rPr>
                      <w:rFonts w:ascii="Times New Roman" w:eastAsia="Times New Roman" w:hAnsi="Times New Roman" w:cs="Times New Roman"/>
                      <w:color w:val="000000"/>
                      <w:sz w:val="22"/>
                      <w:szCs w:val="22"/>
                    </w:rPr>
                    <w:t xml:space="preserve"> Dig &amp; </w:t>
                  </w:r>
                  <w:r>
                    <w:rPr>
                      <w:rFonts w:ascii="Times New Roman" w:eastAsia="Times New Roman" w:hAnsi="Times New Roman" w:cs="Times New Roman"/>
                      <w:color w:val="000000"/>
                      <w:sz w:val="22"/>
                      <w:szCs w:val="22"/>
                    </w:rPr>
                    <w:t>Fill’s physical possession.</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listed</w:t>
                  </w:r>
                  <w:proofErr w:type="gramEnd"/>
                  <w:r>
                    <w:rPr>
                      <w:rFonts w:ascii="Times New Roman" w:eastAsia="Times New Roman" w:hAnsi="Times New Roman" w:cs="Times New Roman"/>
                      <w:color w:val="000000"/>
                      <w:sz w:val="22"/>
                      <w:szCs w:val="22"/>
                    </w:rPr>
                    <w:t xml:space="preserve"> in a document of title and filed in the appropriate state office.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38. Corn that fills County Grain Co-op’s silo is fungible if the corn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842"/>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alike</w:t>
                  </w:r>
                  <w:proofErr w:type="gramEnd"/>
                  <w:r>
                    <w:rPr>
                      <w:rFonts w:ascii="Times New Roman" w:eastAsia="Times New Roman" w:hAnsi="Times New Roman" w:cs="Times New Roman"/>
                      <w:color w:val="000000"/>
                      <w:sz w:val="22"/>
                      <w:szCs w:val="22"/>
                    </w:rPr>
                    <w:t xml:space="preserve"> naturally, by agreement, or by trade usage.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fundamentally</w:t>
                  </w:r>
                  <w:proofErr w:type="gramEnd"/>
                  <w:r>
                    <w:rPr>
                      <w:rFonts w:ascii="Times New Roman" w:eastAsia="Times New Roman" w:hAnsi="Times New Roman" w:cs="Times New Roman"/>
                      <w:color w:val="000000"/>
                      <w:sz w:val="22"/>
                      <w:szCs w:val="22"/>
                    </w:rPr>
                    <w:t xml:space="preserve"> different.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fun</w:t>
                  </w:r>
                  <w:proofErr w:type="gramEnd"/>
                  <w:r>
                    <w:rPr>
                      <w:rFonts w:ascii="Times New Roman" w:eastAsia="Times New Roman" w:hAnsi="Times New Roman" w:cs="Times New Roman"/>
                      <w:color w:val="000000"/>
                      <w:sz w:val="22"/>
                      <w:szCs w:val="22"/>
                    </w:rPr>
                    <w:t>, good, and edible.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rotting</w:t>
                  </w:r>
                  <w:proofErr w:type="gramEnd"/>
                  <w:r>
                    <w:rPr>
                      <w:rFonts w:ascii="Times New Roman" w:eastAsia="Times New Roman" w:hAnsi="Times New Roman" w:cs="Times New Roman"/>
                      <w:color w:val="000000"/>
                      <w:sz w:val="22"/>
                      <w:szCs w:val="22"/>
                    </w:rPr>
                    <w:t xml:space="preserve"> due to a leaky roof and a delay in shipping.</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39. Ralph, a representative for Statewide Truck &amp; Transport Company, delivers a receipt issued by Thelma, the owner of United Storage </w:t>
            </w:r>
            <w:r>
              <w:rPr>
                <w:rFonts w:ascii="Times New Roman" w:eastAsia="Times New Roman" w:hAnsi="Times New Roman" w:cs="Times New Roman"/>
                <w:color w:val="000000"/>
                <w:sz w:val="22"/>
                <w:szCs w:val="22"/>
              </w:rPr>
              <w:t>Warehouse, for goods held in the warehouse to Vicky, the buyer for Wattage, Inc.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37"/>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bill of lading.</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destination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shipment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warehouse receipt.</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40. Big Beef, Inc. raises calves to sell. Big Beef </w:t>
            </w:r>
            <w:r>
              <w:rPr>
                <w:rFonts w:ascii="Times New Roman" w:eastAsia="Times New Roman" w:hAnsi="Times New Roman" w:cs="Times New Roman"/>
                <w:color w:val="000000"/>
                <w:sz w:val="22"/>
                <w:szCs w:val="22"/>
              </w:rPr>
              <w:t>breeds its cows in April, and the cows calve in February of the following year. In January Andrea contracts with Big Beef to buy fifty calves. Identification takes place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0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​January, when the contract is signed.​</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 xml:space="preserve">​April, when the calves are </w:t>
                  </w:r>
                  <w:r>
                    <w:rPr>
                      <w:rFonts w:ascii="Times New Roman" w:eastAsia="Times New Roman" w:hAnsi="Times New Roman" w:cs="Times New Roman"/>
                      <w:color w:val="000000"/>
                      <w:sz w:val="22"/>
                      <w:szCs w:val="22"/>
                    </w:rPr>
                    <w:t>conceived.</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February, when the calves are born.</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reasonable period of time.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41. Sundry’s department store orders one hundred dresses from Taylor’s Clothing Company. The contract does not expressly state when title to the goods will pass. </w:t>
            </w:r>
            <w:r>
              <w:rPr>
                <w:rFonts w:ascii="Times New Roman" w:eastAsia="Times New Roman" w:hAnsi="Times New Roman" w:cs="Times New Roman"/>
                <w:color w:val="000000"/>
                <w:sz w:val="22"/>
                <w:szCs w:val="22"/>
              </w:rPr>
              <w:t>Title passes when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924"/>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Sundry’s signs the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Taylor’s signs the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Taylor’s delivers the goods.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Sundry’s pays for the goods.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42. A contract between Fresh Fruit Corporation and Green Grocer, Inc., re-quires Fresh </w:t>
            </w:r>
            <w:r>
              <w:rPr>
                <w:rFonts w:ascii="Times New Roman" w:eastAsia="Times New Roman" w:hAnsi="Times New Roman" w:cs="Times New Roman"/>
                <w:color w:val="000000"/>
                <w:sz w:val="22"/>
                <w:szCs w:val="22"/>
              </w:rPr>
              <w:t>Fruit to deliver goods to Green Grocer’s place of business.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37"/>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bill of lading.</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destination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shipment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warehouse receipt.</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43. Outdoor Outfitters Store contracts to buy fifty tents from Pitched </w:t>
            </w:r>
            <w:r>
              <w:rPr>
                <w:rFonts w:ascii="Times New Roman" w:eastAsia="Times New Roman" w:hAnsi="Times New Roman" w:cs="Times New Roman"/>
                <w:color w:val="000000"/>
                <w:sz w:val="22"/>
                <w:szCs w:val="22"/>
              </w:rPr>
              <w:t>Camp, Inc. Unless the contract states otherwise, it is assumed to be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37"/>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destination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shipment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delivery ex-ship.</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44. Big Red Drinks, Inc. contracts to buy two tons of cranberries from</w:t>
            </w:r>
            <w:r>
              <w:rPr>
                <w:rFonts w:ascii="Times New Roman" w:eastAsia="Times New Roman" w:hAnsi="Times New Roman" w:cs="Times New Roman"/>
                <w:color w:val="000000"/>
                <w:sz w:val="22"/>
                <w:szCs w:val="22"/>
              </w:rPr>
              <w:t xml:space="preserve"> Super Fruits, Inc. The contract states that Super Fruits is required to ship the cranberries to Big Red Drinks by Speedy Wind Air Freight. The contract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37"/>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bill of lading.</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destination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shipment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warehouse receipt.</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45. NutriRich, Inc</w:t>
            </w: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sells fifty cases of Omega 3 capsules to Good Health stores, but before Good Health takes physical possession, the cases are lost. Under the UCC, the parties’ rights and obligations with respect to the loss </w:t>
            </w:r>
            <w:r>
              <w:rPr>
                <w:rFonts w:ascii="Times New Roman" w:eastAsia="Times New Roman" w:hAnsi="Times New Roman" w:cs="Times New Roman"/>
                <w:color w:val="000000"/>
                <w:sz w:val="22"/>
                <w:szCs w:val="22"/>
              </w:rPr>
              <w:t>depend on the concept of</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964"/>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identification</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insurable</w:t>
                  </w:r>
                  <w:proofErr w:type="gramEnd"/>
                  <w:r>
                    <w:rPr>
                      <w:rFonts w:ascii="Times New Roman" w:eastAsia="Times New Roman" w:hAnsi="Times New Roman" w:cs="Times New Roman"/>
                      <w:color w:val="000000"/>
                      <w:sz w:val="22"/>
                      <w:szCs w:val="22"/>
                    </w:rPr>
                    <w:t xml:space="preserve"> interest.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risk</w:t>
                  </w:r>
                  <w:proofErr w:type="gramEnd"/>
                  <w:r>
                    <w:rPr>
                      <w:rFonts w:ascii="Times New Roman" w:eastAsia="Times New Roman" w:hAnsi="Times New Roman" w:cs="Times New Roman"/>
                      <w:color w:val="000000"/>
                      <w:sz w:val="22"/>
                      <w:szCs w:val="22"/>
                    </w:rPr>
                    <w:t xml:space="preserve"> of loss.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title</w:t>
                  </w:r>
                  <w:proofErr w:type="gramEnd"/>
                  <w:r>
                    <w:rPr>
                      <w:rFonts w:ascii="Times New Roman" w:eastAsia="Times New Roman" w:hAnsi="Times New Roman" w:cs="Times New Roman"/>
                      <w:color w:val="000000"/>
                      <w:sz w:val="22"/>
                      <w:szCs w:val="22"/>
                    </w:rPr>
                    <w:t>.</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46. Pipes &amp; Culverts Company orders six irrigation pumps from Quality Plumbing, Inc. The pumps are stored in Restorers Warehouse. Under the </w:t>
            </w:r>
            <w:r>
              <w:rPr>
                <w:rFonts w:ascii="Times New Roman" w:eastAsia="Times New Roman" w:hAnsi="Times New Roman" w:cs="Times New Roman"/>
                <w:color w:val="000000"/>
                <w:sz w:val="22"/>
                <w:szCs w:val="22"/>
              </w:rPr>
              <w:t>terms of the order, Quality must give Pipes &amp; Culverts a warehouse receipt for the goods, which the buyer will then pick up. Title to the goods passes to Pipes &amp; Culverts when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223"/>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Quality stores the drives.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Pipes &amp; Culverts orders the drives.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Pipes &amp; Culverts picks up the drives.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Quality gives Pipes &amp; Culverts a warehouse receipt for the drives.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47. Pam buys from Midtown Motors a used sport utility vehicle (SUV).  The SUV was manufactured by Gem Vehicles, Inc., and previously </w:t>
            </w:r>
            <w:r>
              <w:rPr>
                <w:rFonts w:ascii="Times New Roman" w:eastAsia="Times New Roman" w:hAnsi="Times New Roman" w:cs="Times New Roman"/>
                <w:color w:val="000000"/>
                <w:sz w:val="22"/>
                <w:szCs w:val="22"/>
              </w:rPr>
              <w:t>owned by Ron.  Regarding title to the SUV, Pam acquires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893"/>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whatever</w:t>
                  </w:r>
                  <w:proofErr w:type="gramEnd"/>
                  <w:r>
                    <w:rPr>
                      <w:rFonts w:ascii="Times New Roman" w:eastAsia="Times New Roman" w:hAnsi="Times New Roman" w:cs="Times New Roman"/>
                      <w:color w:val="000000"/>
                      <w:sz w:val="22"/>
                      <w:szCs w:val="22"/>
                    </w:rPr>
                    <w:t xml:space="preserve"> title Midtown had.</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whatever</w:t>
                  </w:r>
                  <w:proofErr w:type="gramEnd"/>
                  <w:r>
                    <w:rPr>
                      <w:rFonts w:ascii="Times New Roman" w:eastAsia="Times New Roman" w:hAnsi="Times New Roman" w:cs="Times New Roman"/>
                      <w:color w:val="000000"/>
                      <w:sz w:val="22"/>
                      <w:szCs w:val="22"/>
                    </w:rPr>
                    <w:t xml:space="preserve"> title Gem had.</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whatever</w:t>
                  </w:r>
                  <w:proofErr w:type="gramEnd"/>
                  <w:r>
                    <w:rPr>
                      <w:rFonts w:ascii="Times New Roman" w:eastAsia="Times New Roman" w:hAnsi="Times New Roman" w:cs="Times New Roman"/>
                      <w:color w:val="000000"/>
                      <w:sz w:val="22"/>
                      <w:szCs w:val="22"/>
                    </w:rPr>
                    <w:t xml:space="preserve"> title Ron had.</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title.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48. Elizabeth buys a car from Silas, who is sixteen years old. Elizabeth wants to </w:t>
            </w:r>
            <w:r>
              <w:rPr>
                <w:rFonts w:ascii="Times New Roman" w:eastAsia="Times New Roman" w:hAnsi="Times New Roman" w:cs="Times New Roman"/>
                <w:color w:val="000000"/>
                <w:sz w:val="22"/>
                <w:szCs w:val="22"/>
              </w:rPr>
              <w:t>sell the car to her neighbor, John. Elizabeth’s title to the car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213"/>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valid</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voidable</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void</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good</w:t>
                  </w:r>
                  <w:proofErr w:type="gramEnd"/>
                  <w:r>
                    <w:rPr>
                      <w:rFonts w:ascii="Times New Roman" w:eastAsia="Times New Roman" w:hAnsi="Times New Roman" w:cs="Times New Roman"/>
                      <w:color w:val="000000"/>
                      <w:sz w:val="22"/>
                      <w:szCs w:val="22"/>
                    </w:rPr>
                    <w:t>.</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49. Brad leaves an iPod at Computer Sales &amp; Repair (CSR) to have the battery replaced. CSR sells the iPod to Doris, who does not</w:t>
            </w:r>
            <w:r>
              <w:rPr>
                <w:rFonts w:ascii="Times New Roman" w:eastAsia="Times New Roman" w:hAnsi="Times New Roman" w:cs="Times New Roman"/>
                <w:color w:val="000000"/>
                <w:sz w:val="22"/>
                <w:szCs w:val="22"/>
              </w:rPr>
              <w:t xml:space="preserve"> know that it belongs to Brad. Brad can recover from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443"/>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no</w:t>
                  </w:r>
                  <w:proofErr w:type="gramEnd"/>
                  <w:r>
                    <w:rPr>
                      <w:rFonts w:ascii="Times New Roman" w:eastAsia="Times New Roman" w:hAnsi="Times New Roman" w:cs="Times New Roman"/>
                      <w:color w:val="000000"/>
                      <w:sz w:val="22"/>
                      <w:szCs w:val="22"/>
                    </w:rPr>
                    <w:t xml:space="preserve"> one.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CSR.</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Doris.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Apple, Inc., the maker of the iPod.</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50. Quaff n’ Quench Café buys twenty-five crates of oranges from Reynaldo Produce, Inc. The parties agree to ship </w:t>
            </w:r>
            <w:r>
              <w:rPr>
                <w:rFonts w:ascii="Times New Roman" w:eastAsia="Times New Roman" w:hAnsi="Times New Roman" w:cs="Times New Roman"/>
                <w:color w:val="000000"/>
                <w:sz w:val="22"/>
                <w:szCs w:val="22"/>
              </w:rPr>
              <w:t xml:space="preserve">the oranges “F.O.B. Quaff n’ </w:t>
            </w:r>
            <w:proofErr w:type="gramStart"/>
            <w:r>
              <w:rPr>
                <w:rFonts w:ascii="Times New Roman" w:eastAsia="Times New Roman" w:hAnsi="Times New Roman" w:cs="Times New Roman"/>
                <w:color w:val="000000"/>
                <w:sz w:val="22"/>
                <w:szCs w:val="22"/>
              </w:rPr>
              <w:t>Quench ”</w:t>
            </w:r>
            <w:proofErr w:type="gramEnd"/>
            <w:r>
              <w:rPr>
                <w:rFonts w:ascii="Times New Roman" w:eastAsia="Times New Roman" w:hAnsi="Times New Roman" w:cs="Times New Roman"/>
                <w:color w:val="000000"/>
                <w:sz w:val="22"/>
                <w:szCs w:val="22"/>
              </w:rPr>
              <w:t xml:space="preserve"> via Swiftline Trucking Company. The oranges rot in transit. The loss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07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Quaff n’ Quench.</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Swiftline.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Columbia.</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Reynaldo Produce.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51. Fits Like A Glove Shoes, Inc., and Retail </w:t>
            </w:r>
            <w:r>
              <w:rPr>
                <w:rFonts w:ascii="Times New Roman" w:eastAsia="Times New Roman" w:hAnsi="Times New Roman" w:cs="Times New Roman"/>
                <w:color w:val="000000"/>
                <w:sz w:val="22"/>
                <w:szCs w:val="22"/>
              </w:rPr>
              <w:t>Footwear Stores enter into a contract for a sale of shoes. The contract indicates that the price includes transportation costs to a specific destination by including the term</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879"/>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C.I.F.</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delivery</w:t>
                  </w:r>
                  <w:proofErr w:type="gramEnd"/>
                  <w:r>
                    <w:rPr>
                      <w:rFonts w:ascii="Times New Roman" w:eastAsia="Times New Roman" w:hAnsi="Times New Roman" w:cs="Times New Roman"/>
                      <w:color w:val="000000"/>
                      <w:sz w:val="22"/>
                      <w:szCs w:val="22"/>
                    </w:rPr>
                    <w:t xml:space="preserve"> ex-ship.</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F.A.S.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F.O.B.</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52. Red’s </w:t>
            </w:r>
            <w:r>
              <w:rPr>
                <w:rFonts w:ascii="Times New Roman" w:eastAsia="Times New Roman" w:hAnsi="Times New Roman" w:cs="Times New Roman"/>
                <w:color w:val="000000"/>
                <w:sz w:val="22"/>
                <w:szCs w:val="22"/>
              </w:rPr>
              <w:t>Roofing buys asphalt roofing tiles from Shingles, Inc. The parties agree that the tile will be shipped “F.O.B. Shingles’s warehouse” to Red’s Roofing location via Tristate Shipping Corporation. The tiles are lost in transit. The loss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14"/>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T</w:t>
                  </w:r>
                  <w:r>
                    <w:rPr>
                      <w:rFonts w:ascii="Times New Roman" w:eastAsia="Times New Roman" w:hAnsi="Times New Roman" w:cs="Times New Roman"/>
                      <w:color w:val="000000"/>
                      <w:sz w:val="22"/>
                      <w:szCs w:val="22"/>
                    </w:rPr>
                    <w:t>ristate Shipping.</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Shingles, Inc.</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Red’s Roofing.</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Red’s customers by an increase in the prices of goods and services.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53. Safety Supply Corporation in New York sells a truckload of protective suits, masks, and other safety gear to </w:t>
            </w:r>
            <w:r>
              <w:rPr>
                <w:rFonts w:ascii="Times New Roman" w:eastAsia="Times New Roman" w:hAnsi="Times New Roman" w:cs="Times New Roman"/>
                <w:color w:val="000000"/>
                <w:sz w:val="22"/>
                <w:szCs w:val="22"/>
              </w:rPr>
              <w:t>Toxic Recovery, Inc., in Connecticut, “F.O.B. New York.” Safety Supply arranges with US Truckline to transport the goods. The cost of the transport will be paid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7090"/>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Safety Supply.</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Toxic Recovery.</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US Truckline.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 xml:space="preserve">Toxic Recovery’s </w:t>
                  </w:r>
                  <w:r>
                    <w:rPr>
                      <w:rFonts w:ascii="Times New Roman" w:eastAsia="Times New Roman" w:hAnsi="Times New Roman" w:cs="Times New Roman"/>
                      <w:color w:val="000000"/>
                      <w:sz w:val="22"/>
                      <w:szCs w:val="22"/>
                    </w:rPr>
                    <w:t>clients by an increase in the price of loss control services.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54. Mountainside Coffee Company and Nature’s Cuisine, Inc., enter into a contract for a sale of coffee beans. The contract includes the term “F.O.B. Ocean City,” which is the location of </w:t>
            </w:r>
            <w:r>
              <w:rPr>
                <w:rFonts w:ascii="Times New Roman" w:eastAsia="Times New Roman" w:hAnsi="Times New Roman" w:cs="Times New Roman"/>
                <w:color w:val="000000"/>
                <w:sz w:val="22"/>
                <w:szCs w:val="22"/>
              </w:rPr>
              <w:t>Nature’s Cuisine. This means that the contract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337"/>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bill of lading.</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destination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ashipment</w:t>
                  </w:r>
                  <w:proofErr w:type="gramEnd"/>
                  <w:r>
                    <w:rPr>
                      <w:rFonts w:ascii="Times New Roman" w:eastAsia="Times New Roman" w:hAnsi="Times New Roman" w:cs="Times New Roman"/>
                      <w:color w:val="000000"/>
                      <w:sz w:val="22"/>
                      <w:szCs w:val="22"/>
                    </w:rPr>
                    <w:t xml:space="preserve">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warehouse receipt.</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55. Growers Mart buys one hundred cases of berries from Hilltop Farms. The parties agree </w:t>
            </w:r>
            <w:r>
              <w:rPr>
                <w:rFonts w:ascii="Times New Roman" w:eastAsia="Times New Roman" w:hAnsi="Times New Roman" w:cs="Times New Roman"/>
                <w:color w:val="000000"/>
                <w:sz w:val="22"/>
                <w:szCs w:val="22"/>
              </w:rPr>
              <w:t>that the berries will be transported “F.O.B. Hilltop Farms” via Refrigerated Trucking Company. Refrigerated’s truck and the berries are lost in a fire following an accident. The loss of the berries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04"/>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Growers Mart.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Hilltop Farms.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Refrigerated Trucking.</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all</w:t>
                  </w:r>
                  <w:proofErr w:type="gramEnd"/>
                  <w:r>
                    <w:rPr>
                      <w:rFonts w:ascii="Times New Roman" w:eastAsia="Times New Roman" w:hAnsi="Times New Roman" w:cs="Times New Roman"/>
                      <w:color w:val="000000"/>
                      <w:sz w:val="22"/>
                      <w:szCs w:val="22"/>
                    </w:rPr>
                    <w:t xml:space="preserve"> of the parties as owners in common in equal measure.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56. Roasters Corporation and Outdoor Barbecues, Inc., enter into a contract for a sale of a commercial grill. The contract requires Roasters to deliver the </w:t>
            </w:r>
            <w:r>
              <w:rPr>
                <w:rFonts w:ascii="Times New Roman" w:eastAsia="Times New Roman" w:hAnsi="Times New Roman" w:cs="Times New Roman"/>
                <w:color w:val="000000"/>
                <w:sz w:val="22"/>
                <w:szCs w:val="22"/>
              </w:rPr>
              <w:t>goods to Speedy Delivery Company for transport to Outdoor. Risk of loss passes to Outdoor when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488"/>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Roasters delivers</w:t>
                  </w:r>
                  <w:proofErr w:type="gramEnd"/>
                  <w:r>
                    <w:rPr>
                      <w:rFonts w:ascii="Times New Roman" w:eastAsia="Times New Roman" w:hAnsi="Times New Roman" w:cs="Times New Roman"/>
                      <w:color w:val="000000"/>
                      <w:sz w:val="22"/>
                      <w:szCs w:val="22"/>
                    </w:rPr>
                    <w:t xml:space="preserve"> the goods to Speedy.</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Roasters and Outdoor enter into their contract.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Speedy transports the goods to Outdoor.</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Outdoor</w:t>
                  </w:r>
                  <w:r>
                    <w:rPr>
                      <w:rFonts w:ascii="Times New Roman" w:eastAsia="Times New Roman" w:hAnsi="Times New Roman" w:cs="Times New Roman"/>
                      <w:color w:val="000000"/>
                      <w:sz w:val="22"/>
                      <w:szCs w:val="22"/>
                    </w:rPr>
                    <w:t xml:space="preserve"> begins to use the grill.</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57. Commercial Rents Corporation agrees to lease a pressure washer to Delivery Trucks, Inc., which agrees to pick it up at E Street Warehouse. Before Delivery Trucks retrieves the washer, it is stolen. The loss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03"/>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Commercial Rents.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Delivery Trucks.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E Street Warehouse.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thief.</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58. Home Appliance Corporation contracts with Instate Trucking Company to take a selection of appliance repair parts to Journey Airlines, Inc., with Journey </w:t>
            </w:r>
            <w:r>
              <w:rPr>
                <w:rFonts w:ascii="Times New Roman" w:eastAsia="Times New Roman" w:hAnsi="Times New Roman" w:cs="Times New Roman"/>
                <w:color w:val="000000"/>
                <w:sz w:val="22"/>
                <w:szCs w:val="22"/>
              </w:rPr>
              <w:t>to transport the goods to a KeepSafe Company warehouse. Instate Trucking, Journey Airlines, and KeepSafe each acknowl-edge possession of the goods by a document of title. Instate Trucking, Journey Airlines, and KeepSafe are</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1066"/>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bailees</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buyers</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lessees</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sellers</w:t>
                  </w:r>
                  <w:proofErr w:type="gramEnd"/>
                  <w:r>
                    <w:rPr>
                      <w:rFonts w:ascii="Times New Roman" w:eastAsia="Times New Roman" w:hAnsi="Times New Roman" w:cs="Times New Roman"/>
                      <w:color w:val="000000"/>
                      <w:sz w:val="22"/>
                      <w:szCs w:val="22"/>
                    </w:rPr>
                    <w:t>.</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59. Paramount Publishing, Inc</w:t>
            </w: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delivers fifty cases of an assortment of books to Quicksilver Delivery, Inc., without passage of title to deliver the goods to Readmore Bookstore. This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60"/>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bailment.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alease</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asale</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60. Varoom Motors, Inc</w:t>
            </w:r>
            <w:proofErr w:type="gramStart"/>
            <w:r>
              <w:rPr>
                <w:rFonts w:ascii="Times New Roman" w:eastAsia="Times New Roman" w:hAnsi="Times New Roman" w:cs="Times New Roman"/>
                <w:color w:val="000000"/>
                <w:sz w:val="22"/>
                <w:szCs w:val="22"/>
              </w:rPr>
              <w:t>.,</w:t>
            </w:r>
            <w:proofErr w:type="gramEnd"/>
            <w:r>
              <w:rPr>
                <w:rFonts w:ascii="Times New Roman" w:eastAsia="Times New Roman" w:hAnsi="Times New Roman" w:cs="Times New Roman"/>
                <w:color w:val="000000"/>
                <w:sz w:val="22"/>
                <w:szCs w:val="22"/>
              </w:rPr>
              <w:t xml:space="preserve"> sells Weber an Xtrem-Sport motorcycle. The cycle is held by Yeoman’s Warehouse for delivery to Weber at Yeoman’s location. Risk of loss passes to Weber when she receives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36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acopy</w:t>
                  </w:r>
                  <w:proofErr w:type="gramEnd"/>
                  <w:r>
                    <w:rPr>
                      <w:rFonts w:ascii="Times New Roman" w:eastAsia="Times New Roman" w:hAnsi="Times New Roman" w:cs="Times New Roman"/>
                      <w:color w:val="000000"/>
                      <w:sz w:val="22"/>
                      <w:szCs w:val="22"/>
                    </w:rPr>
                    <w:t xml:space="preserve"> of </w:t>
                  </w:r>
                  <w:r>
                    <w:rPr>
                      <w:rFonts w:ascii="Times New Roman" w:eastAsia="Times New Roman" w:hAnsi="Times New Roman" w:cs="Times New Roman"/>
                      <w:color w:val="000000"/>
                      <w:sz w:val="22"/>
                      <w:szCs w:val="22"/>
                    </w:rPr>
                    <w:t>the sales contract from Varoom.</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acertificate</w:t>
                  </w:r>
                  <w:proofErr w:type="gramEnd"/>
                  <w:r>
                    <w:rPr>
                      <w:rFonts w:ascii="Times New Roman" w:eastAsia="Times New Roman" w:hAnsi="Times New Roman" w:cs="Times New Roman"/>
                      <w:color w:val="000000"/>
                      <w:sz w:val="22"/>
                      <w:szCs w:val="22"/>
                    </w:rPr>
                    <w:t xml:space="preserve"> of title from the state.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negotiable document of title from Yeoman.</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61. Ursula buys a Verismooth boat from a Watercraft store, which agrees to keep the boat for </w:t>
            </w:r>
            <w:r>
              <w:rPr>
                <w:rFonts w:ascii="Times New Roman" w:eastAsia="Times New Roman" w:hAnsi="Times New Roman" w:cs="Times New Roman"/>
                <w:color w:val="000000"/>
                <w:sz w:val="22"/>
                <w:szCs w:val="22"/>
              </w:rPr>
              <w:t>Ursula until she picks it up. Before Ursula gets the boat, an unforeseen tornado destroys the store and the boat. The loss of the boat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16"/>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Ursula.</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Verismooth.</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Watercraft.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government agency that failed to foresee </w:t>
                  </w:r>
                  <w:r>
                    <w:rPr>
                      <w:rFonts w:ascii="Times New Roman" w:eastAsia="Times New Roman" w:hAnsi="Times New Roman" w:cs="Times New Roman"/>
                      <w:color w:val="000000"/>
                      <w:sz w:val="22"/>
                      <w:szCs w:val="22"/>
                    </w:rPr>
                    <w:t>the tornado.</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62. Effortless Workouts, Inc., deliversa quantity of treadmillsand other exercise equipment to Forklift Storage Company, which acknowledges possession of the goods by a warehouse receipt. Forklift is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160"/>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bailee.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alessor</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abuyer</w:t>
                  </w:r>
                  <w:proofErr w:type="gramEnd"/>
                  <w:r>
                    <w:rPr>
                      <w:rFonts w:ascii="Times New Roman" w:eastAsia="Times New Roman" w:hAnsi="Times New Roman" w:cs="Times New Roman"/>
                      <w:color w:val="000000"/>
                      <w:sz w:val="22"/>
                      <w:szCs w:val="22"/>
                    </w:rPr>
                    <w: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63. Gas &amp; Wood Stove Shop orders Hearthwarm-brand stoves from Independent Dealer, Inc. (IDI), a merchant who deals in such products. The parties agree that IDI will keep the goods for Gas &amp; Wood’s pickup. While the </w:t>
            </w:r>
            <w:r>
              <w:rPr>
                <w:rFonts w:ascii="Times New Roman" w:eastAsia="Times New Roman" w:hAnsi="Times New Roman" w:cs="Times New Roman"/>
                <w:color w:val="000000"/>
                <w:sz w:val="22"/>
                <w:szCs w:val="22"/>
              </w:rPr>
              <w:t>stoves are in IDI’s possession, risk of loss is held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600"/>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IDI.</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Gas &amp; Wood.</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Gas &amp; Wood’s creditors.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Hearthwarm.</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64. Quest Outdoor Store orders RiverRun-brand kayaks from Sports Merchandise, Inc. Sports Merchandisemistakenly </w:t>
            </w:r>
            <w:r>
              <w:rPr>
                <w:rFonts w:ascii="Times New Roman" w:eastAsia="Times New Roman" w:hAnsi="Times New Roman" w:cs="Times New Roman"/>
                <w:color w:val="000000"/>
                <w:sz w:val="22"/>
                <w:szCs w:val="22"/>
              </w:rPr>
              <w:t>ships kayaks of the wrong size, which Quest rejects and returns via Trans-State Shipping Company. During the return, the kayaks are lost. The loss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2209"/>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Quest .</w:t>
                  </w:r>
                  <w:proofErr w:type="gramEnd"/>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Trans-State.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RiverRun.</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Sports Merchandise.</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65. </w:t>
            </w:r>
            <w:r>
              <w:rPr>
                <w:rFonts w:ascii="Times New Roman" w:eastAsia="Times New Roman" w:hAnsi="Times New Roman" w:cs="Times New Roman"/>
                <w:color w:val="000000"/>
                <w:sz w:val="22"/>
                <w:szCs w:val="22"/>
              </w:rPr>
              <w:t xml:space="preserve">Organicos Café orders five gallons of PureMaid-brand trans fat-free </w:t>
            </w:r>
            <w:r>
              <w:rPr>
                <w:rFonts w:ascii="Times New Roman" w:eastAsia="Times New Roman" w:hAnsi="Times New Roman" w:cs="Times New Roman"/>
                <w:i/>
                <w:iCs/>
                <w:color w:val="000000"/>
                <w:sz w:val="22"/>
                <w:szCs w:val="22"/>
              </w:rPr>
              <w:t>olive</w:t>
            </w:r>
            <w:r>
              <w:rPr>
                <w:rFonts w:ascii="Times New Roman" w:eastAsia="Times New Roman" w:hAnsi="Times New Roman" w:cs="Times New Roman"/>
                <w:color w:val="000000"/>
                <w:sz w:val="22"/>
                <w:szCs w:val="22"/>
              </w:rPr>
              <w:t xml:space="preserve"> oil from Quico Cooking Supplies, Inc. Quico mistakenly ships </w:t>
            </w:r>
            <w:r>
              <w:rPr>
                <w:rFonts w:ascii="Times New Roman" w:eastAsia="Times New Roman" w:hAnsi="Times New Roman" w:cs="Times New Roman"/>
                <w:i/>
                <w:iCs/>
                <w:color w:val="000000"/>
                <w:sz w:val="22"/>
                <w:szCs w:val="22"/>
              </w:rPr>
              <w:t>soy</w:t>
            </w:r>
            <w:r>
              <w:rPr>
                <w:rFonts w:ascii="Times New Roman" w:eastAsia="Times New Roman" w:hAnsi="Times New Roman" w:cs="Times New Roman"/>
                <w:color w:val="000000"/>
                <w:sz w:val="22"/>
                <w:szCs w:val="22"/>
              </w:rPr>
              <w:t xml:space="preserve"> oil, which Organicos keeps, despite the nonconform-ity. The oil is destroyed in a fire. The loss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5404"/>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all</w:t>
                  </w:r>
                  <w:proofErr w:type="gramEnd"/>
                  <w:r>
                    <w:rPr>
                      <w:rFonts w:ascii="Times New Roman" w:eastAsia="Times New Roman" w:hAnsi="Times New Roman" w:cs="Times New Roman"/>
                      <w:color w:val="000000"/>
                      <w:sz w:val="22"/>
                      <w:szCs w:val="22"/>
                    </w:rPr>
                    <w:t xml:space="preserve"> of the parties as owners in common in equal measure.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PureMaid.</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Organicos Café.</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Quico Cooking Supplies.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66. Garden &amp; Field stores order a specific assortment of rose bulbs from Hybrid Flora Company. Hybrid mistakenly ships a </w:t>
            </w:r>
            <w:r>
              <w:rPr>
                <w:rFonts w:ascii="Times New Roman" w:eastAsia="Times New Roman" w:hAnsi="Times New Roman" w:cs="Times New Roman"/>
                <w:color w:val="000000"/>
                <w:sz w:val="22"/>
                <w:szCs w:val="22"/>
              </w:rPr>
              <w:t>selection of annuals, which Garden &amp; Field re-jects and returns via Intra-state Transport, Inc. During the return, the annuals are lost. The loss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388"/>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Garden &amp; Field.</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Hybrid Flora.</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Intra-state Transport.</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 xml:space="preserve">Garden &amp; </w:t>
                  </w:r>
                  <w:r>
                    <w:rPr>
                      <w:rFonts w:ascii="Times New Roman" w:eastAsia="Times New Roman" w:hAnsi="Times New Roman" w:cs="Times New Roman"/>
                      <w:color w:val="000000"/>
                      <w:sz w:val="22"/>
                      <w:szCs w:val="22"/>
                    </w:rPr>
                    <w:t>Field’s customers by an increase in prices of other goods.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67. Consumers Choice store accepts a shipment of EZ2U-brand tablets from Digital Devices, Inc. Consumers Choice later discovers a defect in the tablets, revokes acceptance, and returns the </w:t>
            </w:r>
            <w:r>
              <w:rPr>
                <w:rFonts w:ascii="Times New Roman" w:eastAsia="Times New Roman" w:hAnsi="Times New Roman" w:cs="Times New Roman"/>
                <w:color w:val="000000"/>
                <w:sz w:val="22"/>
                <w:szCs w:val="22"/>
              </w:rPr>
              <w:t>tablets via GoBack, Inc. During the return, the tablets are lost. The loss is suffered by</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6675"/>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Consumers Choice.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Digital Devices.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GoBack.</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Consumers Choice’s customers by an increase in prices of other goods.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68. Spuds Corporation </w:t>
            </w:r>
            <w:r>
              <w:rPr>
                <w:rFonts w:ascii="Times New Roman" w:eastAsia="Times New Roman" w:hAnsi="Times New Roman" w:cs="Times New Roman"/>
                <w:color w:val="000000"/>
                <w:sz w:val="22"/>
                <w:szCs w:val="22"/>
              </w:rPr>
              <w:t>buys from Tater Farms, Inc., a potato crop that Tater plans to plant and harvest during the next growing season. Spuds plans to sell the potatoes to Tasty Foods Restaurants. After the potatoes are planted, but before they are harvested, an insurable intere</w:t>
            </w:r>
            <w:r>
              <w:rPr>
                <w:rFonts w:ascii="Times New Roman" w:eastAsia="Times New Roman" w:hAnsi="Times New Roman" w:cs="Times New Roman"/>
                <w:color w:val="000000"/>
                <w:sz w:val="22"/>
                <w:szCs w:val="22"/>
              </w:rPr>
              <w:t>st in the crop ex-ists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3749"/>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Spuds and Tater, but not Tasty Foods.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Spuds, Tater, and Tasty Foods.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Tater only.</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none</w:t>
                  </w:r>
                  <w:proofErr w:type="gramEnd"/>
                  <w:r>
                    <w:rPr>
                      <w:rFonts w:ascii="Times New Roman" w:eastAsia="Times New Roman" w:hAnsi="Times New Roman" w:cs="Times New Roman"/>
                      <w:color w:val="000000"/>
                      <w:sz w:val="22"/>
                      <w:szCs w:val="22"/>
                    </w:rPr>
                    <w:t xml:space="preserve"> of the choices.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 xml:space="preserve">69. Candy Corporation orders Delicioso-brand chocolate from Edibles Distribution Company. </w:t>
            </w:r>
            <w:proofErr w:type="gramStart"/>
            <w:r>
              <w:rPr>
                <w:rFonts w:ascii="Times New Roman" w:eastAsia="Times New Roman" w:hAnsi="Times New Roman" w:cs="Times New Roman"/>
                <w:color w:val="000000"/>
                <w:sz w:val="22"/>
                <w:szCs w:val="22"/>
              </w:rPr>
              <w:t>Edibles</w:t>
            </w:r>
            <w:r>
              <w:rPr>
                <w:rFonts w:ascii="Times New Roman" w:eastAsia="Times New Roman" w:hAnsi="Times New Roman" w:cs="Times New Roman"/>
                <w:color w:val="000000"/>
                <w:sz w:val="22"/>
                <w:szCs w:val="22"/>
              </w:rPr>
              <w:t xml:space="preserve"> identifies</w:t>
            </w:r>
            <w:proofErr w:type="gramEnd"/>
            <w:r>
              <w:rPr>
                <w:rFonts w:ascii="Times New Roman" w:eastAsia="Times New Roman" w:hAnsi="Times New Roman" w:cs="Times New Roman"/>
                <w:color w:val="000000"/>
                <w:sz w:val="22"/>
                <w:szCs w:val="22"/>
              </w:rPr>
              <w:t xml:space="preserve"> the goods. Before they are shipped to Candy Corporation, an insurable interest in the goods exists in</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299"/>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Candy Corporationand Edibles Distribution.</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Delicioso and Edibles Distribution.</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Candy Corporationand Delicioso.</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all</w:t>
                  </w:r>
                  <w:proofErr w:type="gramEnd"/>
                  <w:r>
                    <w:rPr>
                      <w:rFonts w:ascii="Times New Roman" w:eastAsia="Times New Roman" w:hAnsi="Times New Roman" w:cs="Times New Roman"/>
                      <w:color w:val="000000"/>
                      <w:sz w:val="22"/>
                      <w:szCs w:val="22"/>
                    </w:rPr>
                    <w:t xml:space="preserve"> </w:t>
                  </w:r>
                  <w:r>
                    <w:rPr>
                      <w:rFonts w:ascii="Times New Roman" w:eastAsia="Times New Roman" w:hAnsi="Times New Roman" w:cs="Times New Roman"/>
                      <w:color w:val="000000"/>
                      <w:sz w:val="22"/>
                      <w:szCs w:val="22"/>
                    </w:rPr>
                    <w:t>of the parties as tenants in common.</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70. Household Appliance Corporation sells Ideal-brand vacuum cleaners to Jolly Discount Stores and other retailers. Household Appliance will have an insurable in-ter-est in the vacuums as long as</w:t>
            </w:r>
          </w:p>
          <w:tbl>
            <w:tblPr>
              <w:tblStyle w:val="questionMetaData"/>
              <w:tblW w:w="0" w:type="auto"/>
              <w:tblInd w:w="0" w:type="dxa"/>
              <w:tblBorders>
                <w:top w:val="nil"/>
                <w:left w:val="nil"/>
                <w:bottom w:val="nil"/>
                <w:right w:val="nil"/>
                <w:insideH w:val="nil"/>
                <w:insideV w:val="nil"/>
              </w:tblBorders>
              <w:tblCellMar>
                <w:top w:w="0" w:type="dxa"/>
                <w:left w:w="0" w:type="dxa"/>
                <w:bottom w:w="0" w:type="dxa"/>
                <w:right w:w="0" w:type="dxa"/>
              </w:tblCellMar>
              <w:tblLook w:val="04A0"/>
            </w:tblPr>
            <w:tblGrid>
              <w:gridCol w:w="400"/>
              <w:gridCol w:w="220"/>
              <w:gridCol w:w="4537"/>
            </w:tblGrid>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a.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 xml:space="preserve">Household </w:t>
                  </w:r>
                  <w:r>
                    <w:rPr>
                      <w:rFonts w:ascii="Times New Roman" w:eastAsia="Times New Roman" w:hAnsi="Times New Roman" w:cs="Times New Roman"/>
                      <w:color w:val="000000"/>
                      <w:sz w:val="22"/>
                      <w:szCs w:val="22"/>
                    </w:rPr>
                    <w:t>Appliance remains in business.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b. </w:t>
                  </w:r>
                </w:p>
              </w:tc>
              <w:tc>
                <w:tcPr>
                  <w:tcW w:w="0" w:type="auto"/>
                  <w:tcMar>
                    <w:top w:w="30" w:type="dxa"/>
                    <w:left w:w="0" w:type="dxa"/>
                    <w:bottom w:w="30" w:type="dxa"/>
                    <w:right w:w="400" w:type="dxa"/>
                  </w:tcMar>
                </w:tcPr>
                <w:p w:rsidR="00EC325A" w:rsidRDefault="000925FA">
                  <w:pPr>
                    <w:pStyle w:val="p"/>
                  </w:pPr>
                  <w:r>
                    <w:rPr>
                      <w:rFonts w:ascii="Times New Roman" w:eastAsia="Times New Roman" w:hAnsi="Times New Roman" w:cs="Times New Roman"/>
                      <w:color w:val="000000"/>
                      <w:sz w:val="22"/>
                      <w:szCs w:val="22"/>
                    </w:rPr>
                    <w:t>Household Appliance retains title to the goods.</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c.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the</w:t>
                  </w:r>
                  <w:proofErr w:type="gramEnd"/>
                  <w:r>
                    <w:rPr>
                      <w:rFonts w:ascii="Times New Roman" w:eastAsia="Times New Roman" w:hAnsi="Times New Roman" w:cs="Times New Roman"/>
                      <w:color w:val="000000"/>
                      <w:sz w:val="22"/>
                      <w:szCs w:val="22"/>
                    </w:rPr>
                    <w:t xml:space="preserve"> goods are in existence.</w:t>
                  </w:r>
                </w:p>
              </w:tc>
            </w:tr>
            <w:tr w:rsidR="00EC325A">
              <w:tc>
                <w:tcPr>
                  <w:tcW w:w="400" w:type="dxa"/>
                  <w:tcMar>
                    <w:top w:w="0" w:type="dxa"/>
                    <w:left w:w="0" w:type="dxa"/>
                    <w:bottom w:w="0" w:type="dxa"/>
                    <w:right w:w="0" w:type="dxa"/>
                  </w:tcMar>
                </w:tcPr>
                <w:p w:rsidR="00EC325A" w:rsidRDefault="000925FA">
                  <w:r>
                    <w:rPr>
                      <w:color w:val="000000"/>
                      <w:sz w:val="20"/>
                      <w:szCs w:val="20"/>
                    </w:rPr>
                    <w:t> </w:t>
                  </w:r>
                </w:p>
              </w:tc>
              <w:tc>
                <w:tcPr>
                  <w:tcW w:w="0" w:type="auto"/>
                  <w:tcMar>
                    <w:top w:w="30" w:type="dxa"/>
                    <w:left w:w="0" w:type="dxa"/>
                    <w:bottom w:w="30" w:type="dxa"/>
                    <w:right w:w="0" w:type="dxa"/>
                  </w:tcMar>
                </w:tcPr>
                <w:p w:rsidR="00EC325A" w:rsidRDefault="000925FA">
                  <w:r>
                    <w:rPr>
                      <w:rFonts w:ascii="Times New Roman" w:eastAsia="Times New Roman" w:hAnsi="Times New Roman" w:cs="Times New Roman"/>
                      <w:color w:val="000000"/>
                      <w:sz w:val="22"/>
                      <w:szCs w:val="22"/>
                    </w:rPr>
                    <w:t>d. </w:t>
                  </w:r>
                </w:p>
              </w:tc>
              <w:tc>
                <w:tcPr>
                  <w:tcW w:w="0" w:type="auto"/>
                  <w:tcMar>
                    <w:top w:w="30" w:type="dxa"/>
                    <w:left w:w="0" w:type="dxa"/>
                    <w:bottom w:w="30" w:type="dxa"/>
                    <w:right w:w="400" w:type="dxa"/>
                  </w:tcMar>
                </w:tcPr>
                <w:p w:rsidR="00EC325A" w:rsidRDefault="000925FA">
                  <w:pPr>
                    <w:pStyle w:val="p"/>
                  </w:pPr>
                  <w:proofErr w:type="gramStart"/>
                  <w:r>
                    <w:rPr>
                      <w:rFonts w:ascii="Times New Roman" w:eastAsia="Times New Roman" w:hAnsi="Times New Roman" w:cs="Times New Roman"/>
                      <w:color w:val="000000"/>
                      <w:sz w:val="22"/>
                      <w:szCs w:val="22"/>
                    </w:rPr>
                    <w:t>there</w:t>
                  </w:r>
                  <w:proofErr w:type="gramEnd"/>
                  <w:r>
                    <w:rPr>
                      <w:rFonts w:ascii="Times New Roman" w:eastAsia="Times New Roman" w:hAnsi="Times New Roman" w:cs="Times New Roman"/>
                      <w:color w:val="000000"/>
                      <w:sz w:val="22"/>
                      <w:szCs w:val="22"/>
                    </w:rPr>
                    <w:t xml:space="preserve"> is no risk of loss.</w:t>
                  </w:r>
                </w:p>
              </w:tc>
            </w:tr>
          </w:tbl>
          <w:p w:rsidR="00EC325A" w:rsidRDefault="00EC325A"/>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EC325A"/>
        </w:tc>
      </w:tr>
    </w:tbl>
    <w:p w:rsidR="00EC325A" w:rsidRDefault="00EC325A">
      <w:pPr>
        <w:spacing w:after="90"/>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jc w:val="both"/>
            </w:pPr>
            <w:r>
              <w:rPr>
                <w:rFonts w:ascii="Times New Roman" w:eastAsia="Times New Roman" w:hAnsi="Times New Roman" w:cs="Times New Roman"/>
                <w:color w:val="000000"/>
                <w:sz w:val="22"/>
                <w:szCs w:val="22"/>
              </w:rPr>
              <w:t xml:space="preserve">71. In the following situations, two parties claim the same goods. Who is most likely to </w:t>
            </w:r>
            <w:r>
              <w:rPr>
                <w:rFonts w:ascii="Times New Roman" w:eastAsia="Times New Roman" w:hAnsi="Times New Roman" w:cs="Times New Roman"/>
                <w:color w:val="000000"/>
                <w:sz w:val="22"/>
                <w:szCs w:val="22"/>
              </w:rPr>
              <w:t>prevail in each circumstance? Explain.</w:t>
            </w:r>
          </w:p>
          <w:p w:rsidR="00EC325A" w:rsidRDefault="000925FA">
            <w:pPr>
              <w:pStyle w:val="p"/>
              <w:jc w:val="both"/>
            </w:pPr>
            <w:r>
              <w:rPr>
                <w:rFonts w:ascii="Times New Roman" w:eastAsia="Times New Roman" w:hAnsi="Times New Roman" w:cs="Times New Roman"/>
                <w:color w:val="000000"/>
                <w:sz w:val="22"/>
                <w:szCs w:val="22"/>
              </w:rPr>
              <w:t>(a)      Olan steals Phil’s television set and sells it to Quincy, an innocent purchaser, for value. Phil learns Quincy has the set and demands its return.</w:t>
            </w:r>
          </w:p>
          <w:p w:rsidR="00EC325A" w:rsidRDefault="000925FA">
            <w:pPr>
              <w:pStyle w:val="p"/>
            </w:pPr>
            <w:r>
              <w:rPr>
                <w:rFonts w:ascii="Times New Roman" w:eastAsia="Times New Roman" w:hAnsi="Times New Roman" w:cs="Times New Roman"/>
                <w:color w:val="000000"/>
                <w:sz w:val="22"/>
                <w:szCs w:val="22"/>
              </w:rPr>
              <w:t>(b)       Riley takes his television set for repair to Slick,</w:t>
            </w:r>
            <w:r>
              <w:rPr>
                <w:rFonts w:ascii="Times New Roman" w:eastAsia="Times New Roman" w:hAnsi="Times New Roman" w:cs="Times New Roman"/>
                <w:color w:val="000000"/>
                <w:sz w:val="22"/>
                <w:szCs w:val="22"/>
              </w:rPr>
              <w:t xml:space="preserve"> a merchant who sells new and used television sets. By accident, one of Slick’s employees sells the set to Tuna, an innocent purchaser-customer, who takes possession. Riley wants his set back from Tuna.</w:t>
            </w:r>
          </w:p>
          <w:p w:rsidR="00EC325A" w:rsidRDefault="000925FA">
            <w:pPr>
              <w:pStyle w:val="p"/>
            </w:pPr>
            <w:r>
              <w:rPr>
                <w:rFonts w:ascii="Times New Roman" w:eastAsia="Times New Roman" w:hAnsi="Times New Roman" w:cs="Times New Roman"/>
                <w:color w:val="000000"/>
                <w:sz w:val="22"/>
                <w:szCs w:val="22"/>
              </w:rPr>
              <w:t>​</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jc w:val="both"/>
            </w:pPr>
            <w:r>
              <w:rPr>
                <w:rFonts w:ascii="Times New Roman" w:eastAsia="Times New Roman" w:hAnsi="Times New Roman" w:cs="Times New Roman"/>
                <w:color w:val="000000"/>
                <w:sz w:val="22"/>
                <w:szCs w:val="22"/>
              </w:rPr>
              <w:t>72. Quality Computer Company agrees to sell one h</w:t>
            </w:r>
            <w:r>
              <w:rPr>
                <w:rFonts w:ascii="Times New Roman" w:eastAsia="Times New Roman" w:hAnsi="Times New Roman" w:cs="Times New Roman"/>
                <w:color w:val="000000"/>
                <w:sz w:val="22"/>
                <w:szCs w:val="22"/>
              </w:rPr>
              <w:t>undred servers to Social Media Networks, Inc.  The servers, which Social Media Networks ex-pressly requires to have certain amounts of memory, are to be shipped “F.O.B. Social Media Networks distribution center in Memphis, TN.”  When the servers arrive, So</w:t>
            </w:r>
            <w:r>
              <w:rPr>
                <w:rFonts w:ascii="Times New Roman" w:eastAsia="Times New Roman" w:hAnsi="Times New Roman" w:cs="Times New Roman"/>
                <w:color w:val="000000"/>
                <w:sz w:val="22"/>
                <w:szCs w:val="22"/>
              </w:rPr>
              <w:t>cial Media Networks rejects them and informs Quality Computer, claiming that the servers do not conform to Social Media Networks’ memory requirement.  A few hours later, the servers are destroyed in a fire at Social Media Networks’ distribution center.  Wi</w:t>
            </w:r>
            <w:r>
              <w:rPr>
                <w:rFonts w:ascii="Times New Roman" w:eastAsia="Times New Roman" w:hAnsi="Times New Roman" w:cs="Times New Roman"/>
                <w:color w:val="000000"/>
                <w:sz w:val="22"/>
                <w:szCs w:val="22"/>
              </w:rPr>
              <w:t>ll Quality Computer succeed in a suit against Social Media Networks for the cost of the goods?</w:t>
            </w:r>
          </w:p>
        </w:tc>
      </w:tr>
    </w:tbl>
    <w:p w:rsidR="00EC325A" w:rsidRDefault="00EC325A">
      <w:pPr>
        <w:spacing w:after="75"/>
      </w:pPr>
    </w:p>
    <w:p w:rsidR="00EC325A" w:rsidRDefault="000925FA">
      <w:pPr>
        <w:pageBreakBefore/>
      </w:pPr>
      <w:r>
        <w:rPr>
          <w:rFonts w:ascii="Times New Roman" w:eastAsia="Times New Roman" w:hAnsi="Times New Roman" w:cs="Times New Roman"/>
          <w:b/>
          <w:bCs/>
          <w:color w:val="000000"/>
          <w:sz w:val="22"/>
          <w:szCs w:val="22"/>
          <w:u w:val="single"/>
        </w:rPr>
        <w:t>Answer Key</w:t>
      </w:r>
      <w:r>
        <w:br/>
      </w: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7. 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8. 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9. 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10. 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11. 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12. 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13. 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14. 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15. 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16. 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17. 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18. 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19. 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20. 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21. 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22. 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23. 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24. 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25. 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26. 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27. 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28. 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29. 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30. 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31. 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32. 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33. </w:t>
            </w:r>
            <w:r>
              <w:rPr>
                <w:sz w:val="20"/>
                <w:szCs w:val="20"/>
              </w:rPr>
              <w:t>True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34. 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35. </w:t>
            </w:r>
            <w:r>
              <w:rPr>
                <w:sz w:val="20"/>
                <w:szCs w:val="20"/>
              </w:rPr>
              <w:t>False</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36. 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37. 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38. 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39. </w:t>
            </w:r>
            <w:r>
              <w:rPr>
                <w:sz w:val="20"/>
                <w:szCs w:val="20"/>
              </w:rPr>
              <w:t>d</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40. 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41. </w:t>
            </w:r>
            <w:r>
              <w:rPr>
                <w:sz w:val="20"/>
                <w:szCs w:val="20"/>
              </w:rPr>
              <w:t>c</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42. 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43. </w:t>
            </w:r>
            <w:r>
              <w:rPr>
                <w:sz w:val="20"/>
                <w:szCs w:val="20"/>
              </w:rPr>
              <w:t>c</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44. </w:t>
            </w:r>
            <w:r>
              <w:rPr>
                <w:sz w:val="20"/>
                <w:szCs w:val="20"/>
              </w:rPr>
              <w:t>c</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45. </w:t>
            </w:r>
            <w:r>
              <w:rPr>
                <w:sz w:val="20"/>
                <w:szCs w:val="20"/>
              </w:rPr>
              <w:t>c</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46. </w:t>
            </w:r>
            <w:r>
              <w:rPr>
                <w:sz w:val="20"/>
                <w:szCs w:val="20"/>
              </w:rPr>
              <w:t>d</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47. 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48. 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49. 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50. </w:t>
            </w:r>
            <w:r>
              <w:rPr>
                <w:sz w:val="20"/>
                <w:szCs w:val="20"/>
              </w:rPr>
              <w:t>d</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51. </w:t>
            </w:r>
            <w:r>
              <w:rPr>
                <w:sz w:val="20"/>
                <w:szCs w:val="20"/>
              </w:rPr>
              <w:t>d</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52. </w:t>
            </w:r>
            <w:r>
              <w:rPr>
                <w:sz w:val="20"/>
                <w:szCs w:val="20"/>
              </w:rPr>
              <w:t>c</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53. 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54. 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55. 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56. 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57. 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58. 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59. 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60. </w:t>
            </w:r>
            <w:r>
              <w:rPr>
                <w:sz w:val="20"/>
                <w:szCs w:val="20"/>
              </w:rPr>
              <w:t>c</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61. </w:t>
            </w:r>
            <w:r>
              <w:rPr>
                <w:sz w:val="20"/>
                <w:szCs w:val="20"/>
              </w:rPr>
              <w:t>c</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62. 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63. 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64. </w:t>
            </w:r>
            <w:r>
              <w:rPr>
                <w:sz w:val="20"/>
                <w:szCs w:val="20"/>
              </w:rPr>
              <w:t>d</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65. </w:t>
            </w:r>
            <w:r>
              <w:rPr>
                <w:sz w:val="20"/>
                <w:szCs w:val="20"/>
              </w:rPr>
              <w:t>c</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66. 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67. 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68. 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69. </w:t>
            </w:r>
            <w:r>
              <w:rPr>
                <w:sz w:val="20"/>
                <w:szCs w:val="20"/>
              </w:rPr>
              <w:t>a</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70. </w:t>
            </w:r>
            <w:r>
              <w:rPr>
                <w:sz w:val="20"/>
                <w:szCs w:val="20"/>
              </w:rPr>
              <w:t>b</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71. (</w:t>
            </w:r>
            <w:proofErr w:type="gramStart"/>
            <w:r>
              <w:rPr>
                <w:rFonts w:ascii="Times New Roman" w:eastAsia="Times New Roman" w:hAnsi="Times New Roman" w:cs="Times New Roman"/>
                <w:color w:val="000000"/>
                <w:sz w:val="22"/>
                <w:szCs w:val="22"/>
              </w:rPr>
              <w:t>a</w:t>
            </w:r>
            <w:proofErr w:type="gramEnd"/>
            <w:r>
              <w:rPr>
                <w:rFonts w:ascii="Times New Roman" w:eastAsia="Times New Roman" w:hAnsi="Times New Roman" w:cs="Times New Roman"/>
                <w:color w:val="000000"/>
                <w:sz w:val="22"/>
                <w:szCs w:val="22"/>
              </w:rPr>
              <w:t xml:space="preserve">) A buyer acquires whatever title the seller has to the goods sold.  If the seller is a thief, the seller’s title is void (seller has no title).  Thus, the buyer can acquire no ti-tle, and the real owner has superior rights.  Under </w:t>
            </w:r>
            <w:r>
              <w:rPr>
                <w:rFonts w:ascii="Times New Roman" w:eastAsia="Times New Roman" w:hAnsi="Times New Roman" w:cs="Times New Roman"/>
                <w:color w:val="000000"/>
                <w:sz w:val="22"/>
                <w:szCs w:val="22"/>
              </w:rPr>
              <w:t>those principles, Phil can recover the television set from Quincy.</w:t>
            </w:r>
          </w:p>
          <w:p w:rsidR="00EC325A" w:rsidRDefault="000925FA">
            <w:pPr>
              <w:pStyle w:val="p"/>
            </w:pPr>
            <w:r>
              <w:rPr>
                <w:rFonts w:ascii="Times New Roman" w:eastAsia="Times New Roman" w:hAnsi="Times New Roman" w:cs="Times New Roman"/>
                <w:color w:val="000000"/>
                <w:sz w:val="22"/>
                <w:szCs w:val="22"/>
              </w:rPr>
              <w:t>(b) When a person “entrusts” goods to a merchant (a person who deals in goods of that kind), the merchant has the power to transfer a good title to any purchaser who acquires the goods in t</w:t>
            </w:r>
            <w:r>
              <w:rPr>
                <w:rFonts w:ascii="Times New Roman" w:eastAsia="Times New Roman" w:hAnsi="Times New Roman" w:cs="Times New Roman"/>
                <w:color w:val="000000"/>
                <w:sz w:val="22"/>
                <w:szCs w:val="22"/>
              </w:rPr>
              <w:t>he ordinary course of business.  Riley en-trusted his set to mer-chant Slick. Slick deals in goods of that kind.  Therefore, Slick could pass good title to the set sold to a customer (Tuna) be-cause Tuna purchased the goods in the ordinary course of busine</w:t>
            </w:r>
            <w:r>
              <w:rPr>
                <w:rFonts w:ascii="Times New Roman" w:eastAsia="Times New Roman" w:hAnsi="Times New Roman" w:cs="Times New Roman"/>
                <w:color w:val="000000"/>
                <w:sz w:val="22"/>
                <w:szCs w:val="22"/>
              </w:rPr>
              <w:t>ss. </w:t>
            </w:r>
          </w:p>
          <w:p w:rsidR="00EC325A" w:rsidRDefault="000925FA">
            <w:pPr>
              <w:pStyle w:val="p"/>
            </w:pPr>
            <w:r>
              <w:rPr>
                <w:rFonts w:ascii="Times New Roman" w:eastAsia="Times New Roman" w:hAnsi="Times New Roman" w:cs="Times New Roman"/>
                <w:color w:val="000000"/>
                <w:sz w:val="22"/>
                <w:szCs w:val="22"/>
              </w:rPr>
              <w:t>Consequently, Riley cannot get the set back from Tuna.  (But Slick the merchant is li-able to the true owner, Riley, for the equivalent value of the set).​</w:t>
            </w:r>
          </w:p>
        </w:tc>
      </w:tr>
    </w:tbl>
    <w:p w:rsidR="00EC325A" w:rsidRDefault="00EC325A">
      <w:pPr>
        <w:spacing w:after="75"/>
      </w:pPr>
    </w:p>
    <w:tbl>
      <w:tblPr>
        <w:tblW w:w="5000" w:type="pct"/>
        <w:tblBorders>
          <w:top w:val="nil"/>
          <w:left w:val="nil"/>
          <w:bottom w:val="nil"/>
          <w:right w:val="nil"/>
          <w:insideH w:val="nil"/>
          <w:insideV w:val="nil"/>
        </w:tblBorders>
        <w:tblCellMar>
          <w:left w:w="0" w:type="dxa"/>
          <w:right w:w="0" w:type="dxa"/>
        </w:tblCellMar>
        <w:tblLook w:val="04A0"/>
      </w:tblPr>
      <w:tblGrid>
        <w:gridCol w:w="10800"/>
      </w:tblGrid>
      <w:tr w:rsidR="00EC325A">
        <w:tc>
          <w:tcPr>
            <w:tcW w:w="5000" w:type="pct"/>
            <w:tcMar>
              <w:top w:w="0" w:type="dxa"/>
              <w:left w:w="0" w:type="dxa"/>
              <w:bottom w:w="0" w:type="dxa"/>
              <w:right w:w="0" w:type="dxa"/>
            </w:tcMar>
            <w:vAlign w:val="center"/>
          </w:tcPr>
          <w:p w:rsidR="00EC325A" w:rsidRDefault="000925FA">
            <w:pPr>
              <w:pStyle w:val="p"/>
            </w:pPr>
            <w:r>
              <w:rPr>
                <w:rFonts w:ascii="Times New Roman" w:eastAsia="Times New Roman" w:hAnsi="Times New Roman" w:cs="Times New Roman"/>
                <w:color w:val="000000"/>
                <w:sz w:val="22"/>
                <w:szCs w:val="22"/>
              </w:rPr>
              <w:t>72. ​</w:t>
            </w:r>
          </w:p>
          <w:p w:rsidR="00EC325A" w:rsidRDefault="000925FA">
            <w:pPr>
              <w:pStyle w:val="p"/>
            </w:pPr>
            <w:r>
              <w:rPr>
                <w:rFonts w:ascii="Times New Roman" w:eastAsia="Times New Roman" w:hAnsi="Times New Roman" w:cs="Times New Roman"/>
                <w:color w:val="000000"/>
                <w:sz w:val="22"/>
                <w:szCs w:val="22"/>
              </w:rPr>
              <w:t xml:space="preserve">No, because the goods were nonconforming, and so the cost of their loss will be borne </w:t>
            </w:r>
            <w:r>
              <w:rPr>
                <w:rFonts w:ascii="Times New Roman" w:eastAsia="Times New Roman" w:hAnsi="Times New Roman" w:cs="Times New Roman"/>
                <w:color w:val="000000"/>
                <w:sz w:val="22"/>
                <w:szCs w:val="22"/>
              </w:rPr>
              <w:t>by Quality Computer, the seller.  When goods are shipped and destroyed while in the possession of the buyer, if a contract does not state who bears the risk of loss, the determining factor is whether there has been a breach of the contract.  There is a bre</w:t>
            </w:r>
            <w:r>
              <w:rPr>
                <w:rFonts w:ascii="Times New Roman" w:eastAsia="Times New Roman" w:hAnsi="Times New Roman" w:cs="Times New Roman"/>
                <w:color w:val="000000"/>
                <w:sz w:val="22"/>
                <w:szCs w:val="22"/>
              </w:rPr>
              <w:t>ach if the goods are so nonconforming as to give the buyer a right of rejection.  In that situation, the risk of loss belongs to the seller until the defects are cured or until the buyer accepts the goods in spite of their defects.  It makes no difference,</w:t>
            </w:r>
            <w:r>
              <w:rPr>
                <w:rFonts w:ascii="Times New Roman" w:eastAsia="Times New Roman" w:hAnsi="Times New Roman" w:cs="Times New Roman"/>
                <w:color w:val="000000"/>
                <w:sz w:val="22"/>
                <w:szCs w:val="22"/>
              </w:rPr>
              <w:t xml:space="preserve"> in these circumstances, whether the agreement is a shipment contract or a destination contract.  Here, the goods were destroyed without their defects being cured and without the buyer’s accepting them anyway.</w:t>
            </w:r>
          </w:p>
        </w:tc>
      </w:tr>
    </w:tbl>
    <w:p w:rsidR="00EC325A" w:rsidRDefault="00EC325A">
      <w:pPr>
        <w:spacing w:after="75"/>
      </w:pPr>
    </w:p>
    <w:p w:rsidR="00EC325A" w:rsidRDefault="00EC325A">
      <w:pPr>
        <w:spacing w:after="75"/>
      </w:pPr>
    </w:p>
    <w:sectPr w:rsidR="00EC325A" w:rsidSect="00EC325A">
      <w:headerReference w:type="default" r:id="rId6"/>
      <w:footerReference w:type="default" r:id="rId7"/>
      <w:pgSz w:w="12240" w:h="15840"/>
      <w:pgMar w:top="720" w:right="720" w:bottom="720" w:left="72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25A" w:rsidRDefault="00EC325A" w:rsidP="00EC325A">
      <w:r>
        <w:separator/>
      </w:r>
    </w:p>
  </w:endnote>
  <w:endnote w:type="continuationSeparator" w:id="0">
    <w:p w:rsidR="00EC325A" w:rsidRDefault="00EC325A" w:rsidP="00EC32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14"/>
      <w:gridCol w:w="1102"/>
    </w:tblGrid>
    <w:tr w:rsidR="00EC325A">
      <w:tblPrEx>
        <w:tblCellMar>
          <w:top w:w="0" w:type="dxa"/>
          <w:bottom w:w="0" w:type="dxa"/>
        </w:tblCellMar>
      </w:tblPrEx>
      <w:tc>
        <w:tcPr>
          <w:tcW w:w="4500" w:type="pct"/>
          <w:tcBorders>
            <w:top w:val="nil"/>
            <w:left w:val="nil"/>
            <w:bottom w:val="nil"/>
            <w:right w:val="nil"/>
          </w:tcBorders>
        </w:tcPr>
        <w:p w:rsidR="00EC325A" w:rsidRDefault="000925FA">
          <w:r>
            <w:rPr>
              <w:i/>
              <w:iCs/>
              <w:szCs w:val="16"/>
            </w:rPr>
            <w:t>Copyright Cengage Learning. Powered by Cognero.</w:t>
          </w:r>
        </w:p>
      </w:tc>
      <w:tc>
        <w:tcPr>
          <w:tcW w:w="4500" w:type="pct"/>
          <w:tcBorders>
            <w:top w:val="nil"/>
            <w:left w:val="nil"/>
            <w:bottom w:val="nil"/>
            <w:right w:val="nil"/>
          </w:tcBorders>
        </w:tcPr>
        <w:p w:rsidR="00EC325A" w:rsidRDefault="000925FA">
          <w:pPr>
            <w:jc w:val="right"/>
          </w:pPr>
          <w:r>
            <w:rPr>
              <w:szCs w:val="16"/>
            </w:rPr>
            <w:t>Page </w:t>
          </w:r>
          <w:r w:rsidR="00EC325A">
            <w:fldChar w:fldCharType="begin"/>
          </w:r>
          <w:r>
            <w:instrText>PAGE</w:instrText>
          </w:r>
          <w:r>
            <w:fldChar w:fldCharType="separate"/>
          </w:r>
          <w:r>
            <w:rPr>
              <w:noProof/>
            </w:rPr>
            <w:t>1</w:t>
          </w:r>
          <w:r w:rsidR="00EC325A">
            <w:fldChar w:fldCharType="end"/>
          </w:r>
        </w:p>
      </w:tc>
    </w:tr>
  </w:tbl>
  <w:p w:rsidR="00EC325A" w:rsidRDefault="00EC325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25A" w:rsidRDefault="00EC325A" w:rsidP="00EC325A">
      <w:r>
        <w:separator/>
      </w:r>
    </w:p>
  </w:footnote>
  <w:footnote w:type="continuationSeparator" w:id="0">
    <w:p w:rsidR="00EC325A" w:rsidRDefault="00EC325A" w:rsidP="00EC32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800" w:type="dxa"/>
      <w:tblBorders>
        <w:top w:val="nil"/>
        <w:left w:val="nil"/>
        <w:bottom w:val="nil"/>
        <w:right w:val="nil"/>
        <w:insideH w:val="nil"/>
        <w:insideV w:val="nil"/>
      </w:tblBorders>
      <w:tblCellMar>
        <w:left w:w="0" w:type="dxa"/>
        <w:right w:w="0" w:type="dxa"/>
      </w:tblCellMar>
      <w:tblLook w:val="04A0"/>
    </w:tblPr>
    <w:tblGrid>
      <w:gridCol w:w="5225"/>
      <w:gridCol w:w="3484"/>
      <w:gridCol w:w="2091"/>
    </w:tblGrid>
    <w:tr w:rsidR="00EC325A">
      <w:tc>
        <w:tcPr>
          <w:tcW w:w="225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590"/>
            <w:gridCol w:w="4635"/>
          </w:tblGrid>
          <w:tr w:rsidR="00EC325A">
            <w:tc>
              <w:tcPr>
                <w:tcW w:w="15" w:type="dxa"/>
                <w:tcMar>
                  <w:top w:w="0" w:type="dxa"/>
                  <w:left w:w="0" w:type="dxa"/>
                  <w:bottom w:w="0" w:type="dxa"/>
                  <w:right w:w="0" w:type="dxa"/>
                </w:tcMar>
              </w:tcPr>
              <w:p w:rsidR="00EC325A" w:rsidRDefault="000925FA">
                <w:r>
                  <w:rPr>
                    <w:sz w:val="20"/>
                    <w:szCs w:val="20"/>
                  </w:rPr>
                  <w:t>Name:</w:t>
                </w:r>
              </w:p>
            </w:tc>
            <w:tc>
              <w:tcPr>
                <w:tcW w:w="0" w:type="auto"/>
                <w:tcBorders>
                  <w:bottom w:val="single" w:sz="6" w:space="0" w:color="000000"/>
                </w:tcBorders>
                <w:tcMar>
                  <w:top w:w="0" w:type="dxa"/>
                  <w:left w:w="0" w:type="dxa"/>
                  <w:bottom w:w="0" w:type="dxa"/>
                  <w:right w:w="0" w:type="dxa"/>
                </w:tcMar>
              </w:tcPr>
              <w:p w:rsidR="00EC325A" w:rsidRDefault="000925FA">
                <w:r>
                  <w:rPr>
                    <w:sz w:val="20"/>
                    <w:szCs w:val="20"/>
                  </w:rPr>
                  <w:t> </w:t>
                </w:r>
              </w:p>
            </w:tc>
          </w:tr>
        </w:tbl>
        <w:p w:rsidR="00EC325A" w:rsidRDefault="00EC325A"/>
      </w:tc>
      <w:tc>
        <w:tcPr>
          <w:tcW w:w="15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612"/>
            <w:gridCol w:w="2872"/>
          </w:tblGrid>
          <w:tr w:rsidR="00EC325A">
            <w:tc>
              <w:tcPr>
                <w:tcW w:w="15" w:type="dxa"/>
                <w:tcMar>
                  <w:top w:w="0" w:type="dxa"/>
                  <w:left w:w="0" w:type="dxa"/>
                  <w:bottom w:w="0" w:type="dxa"/>
                  <w:right w:w="0" w:type="dxa"/>
                </w:tcMar>
              </w:tcPr>
              <w:p w:rsidR="00EC325A" w:rsidRDefault="000925FA">
                <w:r>
                  <w:rPr>
                    <w:sz w:val="20"/>
                    <w:szCs w:val="20"/>
                  </w:rPr>
                  <w:t> Class:</w:t>
                </w:r>
              </w:p>
            </w:tc>
            <w:tc>
              <w:tcPr>
                <w:tcW w:w="0" w:type="auto"/>
                <w:tcBorders>
                  <w:bottom w:val="single" w:sz="6" w:space="0" w:color="000000"/>
                </w:tcBorders>
                <w:tcMar>
                  <w:top w:w="0" w:type="dxa"/>
                  <w:left w:w="0" w:type="dxa"/>
                  <w:bottom w:w="0" w:type="dxa"/>
                  <w:right w:w="0" w:type="dxa"/>
                </w:tcMar>
              </w:tcPr>
              <w:p w:rsidR="00EC325A" w:rsidRDefault="000925FA">
                <w:r>
                  <w:rPr>
                    <w:sz w:val="20"/>
                    <w:szCs w:val="20"/>
                  </w:rPr>
                  <w:t> </w:t>
                </w:r>
              </w:p>
            </w:tc>
          </w:tr>
        </w:tbl>
        <w:p w:rsidR="00EC325A" w:rsidRDefault="00EC325A"/>
      </w:tc>
      <w:tc>
        <w:tcPr>
          <w:tcW w:w="900" w:type="pct"/>
          <w:tcMar>
            <w:top w:w="0" w:type="dxa"/>
            <w:left w:w="0" w:type="dxa"/>
            <w:bottom w:w="0" w:type="dxa"/>
            <w:right w:w="0" w:type="dxa"/>
          </w:tcMar>
        </w:tcPr>
        <w:tbl>
          <w:tblPr>
            <w:tblW w:w="5000" w:type="pct"/>
            <w:tblBorders>
              <w:top w:val="nil"/>
              <w:left w:val="nil"/>
              <w:bottom w:val="nil"/>
              <w:right w:val="nil"/>
              <w:insideH w:val="nil"/>
              <w:insideV w:val="nil"/>
            </w:tblBorders>
            <w:tblCellMar>
              <w:left w:w="0" w:type="dxa"/>
              <w:right w:w="0" w:type="dxa"/>
            </w:tblCellMar>
            <w:tblLook w:val="04A0"/>
          </w:tblPr>
          <w:tblGrid>
            <w:gridCol w:w="534"/>
            <w:gridCol w:w="1557"/>
          </w:tblGrid>
          <w:tr w:rsidR="00EC325A">
            <w:tc>
              <w:tcPr>
                <w:tcW w:w="15" w:type="dxa"/>
                <w:tcMar>
                  <w:top w:w="0" w:type="dxa"/>
                  <w:left w:w="0" w:type="dxa"/>
                  <w:bottom w:w="0" w:type="dxa"/>
                  <w:right w:w="0" w:type="dxa"/>
                </w:tcMar>
              </w:tcPr>
              <w:p w:rsidR="00EC325A" w:rsidRDefault="000925FA">
                <w:r>
                  <w:rPr>
                    <w:sz w:val="20"/>
                    <w:szCs w:val="20"/>
                  </w:rPr>
                  <w:t> Date:</w:t>
                </w:r>
              </w:p>
            </w:tc>
            <w:tc>
              <w:tcPr>
                <w:tcW w:w="0" w:type="auto"/>
                <w:tcBorders>
                  <w:bottom w:val="single" w:sz="6" w:space="0" w:color="000000"/>
                </w:tcBorders>
                <w:tcMar>
                  <w:top w:w="0" w:type="dxa"/>
                  <w:left w:w="0" w:type="dxa"/>
                  <w:bottom w:w="0" w:type="dxa"/>
                  <w:right w:w="0" w:type="dxa"/>
                </w:tcMar>
              </w:tcPr>
              <w:p w:rsidR="00EC325A" w:rsidRDefault="000925FA">
                <w:r>
                  <w:rPr>
                    <w:sz w:val="20"/>
                    <w:szCs w:val="20"/>
                  </w:rPr>
                  <w:t> </w:t>
                </w:r>
              </w:p>
            </w:tc>
          </w:tr>
        </w:tbl>
        <w:p w:rsidR="00EC325A" w:rsidRDefault="00EC325A"/>
      </w:tc>
    </w:tr>
  </w:tbl>
  <w:p w:rsidR="00EC325A" w:rsidRDefault="000925FA">
    <w:r>
      <w:br/>
    </w:r>
    <w:r>
      <w:rPr>
        <w:rFonts w:ascii="Times New Roman" w:eastAsia="Times New Roman" w:hAnsi="Times New Roman" w:cs="Times New Roman"/>
        <w:b/>
        <w:bCs/>
        <w:color w:val="000000"/>
        <w:sz w:val="22"/>
        <w:szCs w:val="22"/>
        <w:u w:val="single"/>
      </w:rPr>
      <w:t>Chapter 21</w:t>
    </w:r>
  </w:p>
  <w:p w:rsidR="00EC325A" w:rsidRDefault="00EC325A"/>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grammar="clean"/>
  <w:defaultTabStop w:val="720"/>
  <w:noPunctuationKerning/>
  <w:characterSpacingControl w:val="doNotCompress"/>
  <w:footnotePr>
    <w:footnote w:id="-1"/>
    <w:footnote w:id="0"/>
  </w:footnotePr>
  <w:endnotePr>
    <w:endnote w:id="-1"/>
    <w:endnote w:id="0"/>
  </w:endnotePr>
  <w:compat/>
  <w:rsids>
    <w:rsidRoot w:val="00EC325A"/>
    <w:rsid w:val="000925FA"/>
    <w:rsid w:val="00EC325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rFonts w:ascii="Arial" w:eastAsia="Arial" w:hAnsi="Arial" w:cs="Arial"/>
      <w:sz w:val="16"/>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kern w:val="32"/>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sz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questionContentItem">
    <w:name w:val="questionContentItem"/>
    <w:basedOn w:val="Normal"/>
    <w:rsid w:val="00EC325A"/>
  </w:style>
  <w:style w:type="paragraph" w:customStyle="1" w:styleId="p">
    <w:name w:val="p"/>
    <w:basedOn w:val="Normal"/>
    <w:rsid w:val="00EC325A"/>
  </w:style>
  <w:style w:type="table" w:customStyle="1" w:styleId="questionMetaData">
    <w:name w:val="questionMetaData"/>
    <w:rsid w:val="00EC325A"/>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3174</Words>
  <Characters>18097</Characters>
  <Application>Microsoft Office Word</Application>
  <DocSecurity>4</DocSecurity>
  <Lines>150</Lines>
  <Paragraphs>42</Paragraphs>
  <ScaleCrop>false</ScaleCrop>
  <Company/>
  <LinksUpToDate>false</LinksUpToDate>
  <CharactersWithSpaces>21229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21</dc:title>
  <dc:creator>Melanie Brohawn</dc:creator>
  <cp:lastModifiedBy>melanieb</cp:lastModifiedBy>
  <cp:revision>2</cp:revision>
  <dcterms:created xsi:type="dcterms:W3CDTF">2016-04-28T20:46:00Z</dcterms:created>
  <dcterms:modified xsi:type="dcterms:W3CDTF">2016-04-28T20:46:00Z</dcterms:modified>
</cp:coreProperties>
</file>