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80" w:type="dxa"/>
          <w:right w:w="80" w:type="dxa"/>
        </w:tblCellMar>
        <w:tblLook w:val="0000" w:firstRow="0" w:lastRow="0" w:firstColumn="0" w:lastColumn="0" w:noHBand="0" w:noVBand="0"/>
      </w:tblPr>
      <w:tblGrid>
        <w:gridCol w:w="10440"/>
      </w:tblGrid>
      <w:tr w:rsidR="005A0EDB" w:rsidRPr="00280B71" w14:paraId="3C24EE8F" w14:textId="77777777">
        <w:tc>
          <w:tcPr>
            <w:tcW w:w="10440" w:type="dxa"/>
          </w:tcPr>
          <w:p w14:paraId="0D52CA3B" w14:textId="0E173821" w:rsidR="005A0EDB" w:rsidRPr="00F75BD9" w:rsidRDefault="005A0EDB" w:rsidP="00C4515C">
            <w:pPr>
              <w:pStyle w:val="Heading4"/>
              <w:rPr>
                <w:rFonts w:ascii="Arial" w:hAnsi="Arial"/>
                <w:sz w:val="20"/>
              </w:rPr>
            </w:pPr>
            <w:bookmarkStart w:id="0" w:name="_GoBack"/>
            <w:bookmarkEnd w:id="0"/>
            <w:r w:rsidRPr="00280B71">
              <w:rPr>
                <w:rFonts w:ascii="Arial" w:hAnsi="Arial"/>
              </w:rPr>
              <w:t xml:space="preserve">Chapter </w:t>
            </w:r>
            <w:r w:rsidR="00793F82">
              <w:rPr>
                <w:rFonts w:ascii="Arial" w:hAnsi="Arial"/>
              </w:rPr>
              <w:t>7</w:t>
            </w:r>
          </w:p>
        </w:tc>
      </w:tr>
      <w:tr w:rsidR="005A0EDB" w:rsidRPr="00280B71" w14:paraId="1A9EAE6A" w14:textId="77777777">
        <w:tc>
          <w:tcPr>
            <w:tcW w:w="10440" w:type="dxa"/>
            <w:tcBorders>
              <w:bottom w:val="double" w:sz="6" w:space="0" w:color="auto"/>
            </w:tcBorders>
          </w:tcPr>
          <w:p w14:paraId="6FE0B578" w14:textId="77777777" w:rsidR="005A0EDB" w:rsidRPr="00280B71" w:rsidRDefault="005A0EDB">
            <w:pPr>
              <w:ind w:right="20"/>
              <w:jc w:val="both"/>
              <w:rPr>
                <w:rFonts w:ascii="Arial" w:hAnsi="Arial"/>
                <w:sz w:val="20"/>
              </w:rPr>
            </w:pPr>
          </w:p>
        </w:tc>
      </w:tr>
    </w:tbl>
    <w:p w14:paraId="5495C8B0" w14:textId="77777777" w:rsidR="005A0EDB" w:rsidRPr="00280B71" w:rsidRDefault="005A0EDB">
      <w:pPr>
        <w:jc w:val="both"/>
        <w:rPr>
          <w:rFonts w:ascii="Arial" w:hAnsi="Arial"/>
          <w:sz w:val="16"/>
        </w:rPr>
      </w:pPr>
    </w:p>
    <w:p w14:paraId="6D8D3732" w14:textId="77777777" w:rsidR="005A0EDB" w:rsidRPr="00280B71" w:rsidRDefault="005A0EDB">
      <w:pPr>
        <w:jc w:val="both"/>
        <w:rPr>
          <w:rFonts w:ascii="Arial" w:hAnsi="Arial"/>
          <w:sz w:val="16"/>
        </w:rPr>
      </w:pPr>
    </w:p>
    <w:p w14:paraId="5D8B5D6B" w14:textId="77777777" w:rsidR="00D25106" w:rsidRPr="00280B71" w:rsidRDefault="005A0EDB" w:rsidP="00D25106">
      <w:pPr>
        <w:jc w:val="center"/>
        <w:rPr>
          <w:rFonts w:ascii="Arial" w:hAnsi="Arial"/>
          <w:b/>
          <w:sz w:val="48"/>
        </w:rPr>
      </w:pPr>
      <w:r w:rsidRPr="00280B71">
        <w:rPr>
          <w:rFonts w:ascii="Arial" w:hAnsi="Arial"/>
          <w:b/>
          <w:sz w:val="48"/>
        </w:rPr>
        <w:t>Internet Law</w:t>
      </w:r>
      <w:r w:rsidR="00D25106" w:rsidRPr="00280B71">
        <w:rPr>
          <w:rFonts w:ascii="Arial" w:hAnsi="Arial"/>
          <w:b/>
          <w:sz w:val="48"/>
        </w:rPr>
        <w:t>,</w:t>
      </w:r>
    </w:p>
    <w:p w14:paraId="468BAD35" w14:textId="77777777" w:rsidR="005A0EDB" w:rsidRPr="00280B71" w:rsidRDefault="00D25106" w:rsidP="00D25106">
      <w:pPr>
        <w:jc w:val="center"/>
        <w:rPr>
          <w:rFonts w:ascii="Arial" w:hAnsi="Arial"/>
          <w:b/>
          <w:sz w:val="48"/>
        </w:rPr>
      </w:pPr>
      <w:r w:rsidRPr="00280B71">
        <w:rPr>
          <w:rFonts w:ascii="Arial" w:hAnsi="Arial"/>
          <w:b/>
          <w:sz w:val="48"/>
        </w:rPr>
        <w:t>Social Media, and Privacy</w:t>
      </w:r>
    </w:p>
    <w:p w14:paraId="7780B433" w14:textId="77777777" w:rsidR="005A0EDB" w:rsidRPr="00280B71" w:rsidRDefault="005A0EDB">
      <w:pPr>
        <w:jc w:val="both"/>
        <w:rPr>
          <w:rFonts w:ascii="Arial" w:hAnsi="Arial"/>
          <w:sz w:val="20"/>
        </w:rPr>
      </w:pPr>
    </w:p>
    <w:p w14:paraId="1F8E0296" w14:textId="77777777" w:rsidR="005A0EDB" w:rsidRPr="00280B71" w:rsidRDefault="005A0EDB">
      <w:pPr>
        <w:jc w:val="both"/>
        <w:rPr>
          <w:rFonts w:ascii="Arial" w:hAnsi="Arial"/>
          <w:sz w:val="20"/>
        </w:rPr>
      </w:pPr>
    </w:p>
    <w:p w14:paraId="26060A49" w14:textId="77777777" w:rsidR="005A0EDB" w:rsidRPr="00280B71" w:rsidRDefault="005A0EDB">
      <w:pPr>
        <w:jc w:val="both"/>
        <w:rPr>
          <w:rFonts w:ascii="Arial" w:hAnsi="Arial"/>
          <w:b/>
          <w:smallCaps/>
          <w:sz w:val="28"/>
        </w:rPr>
      </w:pPr>
      <w:r w:rsidRPr="00280B71">
        <w:rPr>
          <w:rFonts w:ascii="Arial" w:hAnsi="Arial"/>
          <w:b/>
          <w:smallCaps/>
          <w:sz w:val="28"/>
        </w:rPr>
        <w:t>Introduction</w:t>
      </w:r>
    </w:p>
    <w:p w14:paraId="50C56B89" w14:textId="77777777" w:rsidR="005A0EDB" w:rsidRPr="00DB7310" w:rsidRDefault="005A0EDB">
      <w:pPr>
        <w:jc w:val="both"/>
        <w:rPr>
          <w:rFonts w:ascii="Arial" w:hAnsi="Arial"/>
          <w:sz w:val="16"/>
          <w:szCs w:val="16"/>
        </w:rPr>
      </w:pPr>
    </w:p>
    <w:p w14:paraId="40BB3884" w14:textId="77777777" w:rsidR="00D25106" w:rsidRPr="00280B71" w:rsidRDefault="00D25106">
      <w:pPr>
        <w:pStyle w:val="BodyText2"/>
        <w:rPr>
          <w:rFonts w:ascii="Arial" w:hAnsi="Arial"/>
        </w:rPr>
      </w:pPr>
      <w:r w:rsidRPr="00280B71">
        <w:rPr>
          <w:rFonts w:ascii="Arial" w:hAnsi="Arial"/>
        </w:rPr>
        <w:tab/>
        <w:t>A start-up software company finds that there are others who have similar business and domain names. What options do they have for resolving the conflict?</w:t>
      </w:r>
      <w:r w:rsidR="00836E76" w:rsidRPr="00280B71">
        <w:rPr>
          <w:rFonts w:ascii="Arial" w:hAnsi="Arial"/>
        </w:rPr>
        <w:t xml:space="preserve"> The protection of intellectual prop</w:t>
      </w:r>
      <w:r w:rsidR="00836E76" w:rsidRPr="00280B71">
        <w:rPr>
          <w:rFonts w:ascii="Arial" w:hAnsi="Arial"/>
        </w:rPr>
        <w:softHyphen/>
        <w:t>erty relating to computers posed difficulties for courts because the legislators who drafted patent, trademark, and copy</w:t>
      </w:r>
      <w:r w:rsidR="00836E76" w:rsidRPr="00280B71">
        <w:rPr>
          <w:rFonts w:ascii="Arial" w:hAnsi="Arial"/>
        </w:rPr>
        <w:softHyphen/>
        <w:t>right laws did not envision digital technol</w:t>
      </w:r>
      <w:r w:rsidR="00836E76" w:rsidRPr="00280B71">
        <w:rPr>
          <w:rFonts w:ascii="Arial" w:hAnsi="Arial"/>
        </w:rPr>
        <w:softHyphen/>
        <w:t>ogy. Previous laws have also had to be amended, or new laws created, to protect these rights in the online world</w:t>
      </w:r>
      <w:r w:rsidR="00CF31B1" w:rsidRPr="00280B71">
        <w:rPr>
          <w:rFonts w:ascii="Arial" w:hAnsi="Arial"/>
        </w:rPr>
        <w:t>.</w:t>
      </w:r>
    </w:p>
    <w:p w14:paraId="6974004F" w14:textId="77777777" w:rsidR="00D25106" w:rsidRPr="00DB7310" w:rsidRDefault="00D25106">
      <w:pPr>
        <w:pStyle w:val="BodyText2"/>
        <w:rPr>
          <w:rFonts w:ascii="Arial" w:hAnsi="Arial"/>
          <w:sz w:val="16"/>
          <w:szCs w:val="16"/>
        </w:rPr>
      </w:pPr>
    </w:p>
    <w:p w14:paraId="223CC72B" w14:textId="77777777" w:rsidR="005A0EDB" w:rsidRPr="00280B71" w:rsidRDefault="005A0EDB">
      <w:pPr>
        <w:pStyle w:val="BodyText2"/>
        <w:rPr>
          <w:rFonts w:ascii="Arial" w:hAnsi="Arial"/>
        </w:rPr>
      </w:pPr>
      <w:r w:rsidRPr="00280B71">
        <w:rPr>
          <w:rFonts w:ascii="Arial" w:hAnsi="Arial"/>
        </w:rPr>
        <w:tab/>
      </w:r>
      <w:r w:rsidR="00836E76" w:rsidRPr="00280B71">
        <w:rPr>
          <w:rFonts w:ascii="Arial" w:hAnsi="Arial"/>
        </w:rPr>
        <w:t xml:space="preserve">This chapter provides an overview of </w:t>
      </w:r>
      <w:r w:rsidR="00CF31B1" w:rsidRPr="00280B71">
        <w:rPr>
          <w:rFonts w:ascii="Arial" w:hAnsi="Arial"/>
        </w:rPr>
        <w:t xml:space="preserve">the principles that guide </w:t>
      </w:r>
      <w:r w:rsidR="00836E76" w:rsidRPr="00280B71">
        <w:rPr>
          <w:rFonts w:ascii="Arial" w:hAnsi="Arial"/>
        </w:rPr>
        <w:t>these amended laws and new legislation, as well as developments in the world of social media and the sphere of privacy</w:t>
      </w:r>
      <w:r w:rsidRPr="00280B71">
        <w:rPr>
          <w:rFonts w:ascii="Arial" w:hAnsi="Arial"/>
        </w:rPr>
        <w:t>.</w:t>
      </w:r>
      <w:r w:rsidR="00CF31B1" w:rsidRPr="00280B71">
        <w:rPr>
          <w:rFonts w:ascii="Arial" w:hAnsi="Arial"/>
        </w:rPr>
        <w:t xml:space="preserve"> These topics concern all businesses—every employer and employee, chief executive officer and shareholder, customer and supplier, and consumer and critic. Part of doing business is being aware of the changes in these fields.</w:t>
      </w:r>
    </w:p>
    <w:p w14:paraId="10B188C0" w14:textId="77777777" w:rsidR="005A0EDB" w:rsidRPr="00280B71" w:rsidRDefault="005A0EDB">
      <w:pPr>
        <w:pStyle w:val="FootnoteText"/>
        <w:rPr>
          <w:rFonts w:ascii="Arial" w:hAnsi="Arial"/>
        </w:rPr>
      </w:pPr>
    </w:p>
    <w:p w14:paraId="05D7F636" w14:textId="77777777" w:rsidR="005A0EDB" w:rsidRPr="00280B71" w:rsidRDefault="005A0EDB">
      <w:pPr>
        <w:jc w:val="both"/>
        <w:rPr>
          <w:rFonts w:ascii="Arial" w:hAnsi="Arial"/>
          <w:sz w:val="20"/>
        </w:rPr>
      </w:pPr>
    </w:p>
    <w:p w14:paraId="490D1B88" w14:textId="77777777" w:rsidR="005A0EDB" w:rsidRPr="00280B71" w:rsidRDefault="005A0EDB">
      <w:pPr>
        <w:jc w:val="both"/>
        <w:rPr>
          <w:rFonts w:ascii="Arial" w:hAnsi="Arial"/>
          <w:b/>
          <w:smallCaps/>
          <w:sz w:val="28"/>
        </w:rPr>
      </w:pPr>
      <w:r w:rsidRPr="00280B71">
        <w:rPr>
          <w:rFonts w:ascii="Arial" w:hAnsi="Arial"/>
          <w:b/>
          <w:smallCaps/>
          <w:sz w:val="28"/>
        </w:rPr>
        <w:t>Chapter Outline</w:t>
      </w:r>
    </w:p>
    <w:p w14:paraId="16E606CD" w14:textId="77777777" w:rsidR="005A0EDB" w:rsidRPr="00280B71" w:rsidRDefault="005A0EDB">
      <w:pPr>
        <w:tabs>
          <w:tab w:val="left" w:pos="720"/>
        </w:tabs>
        <w:jc w:val="both"/>
        <w:rPr>
          <w:rFonts w:ascii="Arial" w:hAnsi="Arial"/>
          <w:sz w:val="20"/>
        </w:rPr>
      </w:pPr>
    </w:p>
    <w:p w14:paraId="119FAA83" w14:textId="77777777" w:rsidR="005A0EDB" w:rsidRPr="00280B71" w:rsidRDefault="005A0EDB">
      <w:pPr>
        <w:ind w:left="720" w:hanging="720"/>
        <w:jc w:val="both"/>
        <w:rPr>
          <w:rFonts w:ascii="Arial" w:hAnsi="Arial"/>
          <w:b/>
        </w:rPr>
      </w:pPr>
      <w:r w:rsidRPr="00280B71">
        <w:rPr>
          <w:rFonts w:ascii="Arial" w:hAnsi="Arial"/>
          <w:b/>
        </w:rPr>
        <w:t>I.</w:t>
      </w:r>
      <w:r w:rsidRPr="00280B71">
        <w:rPr>
          <w:rFonts w:ascii="Arial" w:hAnsi="Arial"/>
          <w:b/>
        </w:rPr>
        <w:tab/>
      </w:r>
      <w:r w:rsidR="001A104C" w:rsidRPr="00280B71">
        <w:rPr>
          <w:rFonts w:ascii="Arial" w:hAnsi="Arial"/>
          <w:b/>
        </w:rPr>
        <w:t>Internet Law</w:t>
      </w:r>
    </w:p>
    <w:p w14:paraId="355D145F" w14:textId="77777777" w:rsidR="005A0EDB" w:rsidRPr="00280B71" w:rsidRDefault="005A0EDB">
      <w:pPr>
        <w:ind w:left="720" w:hanging="720"/>
        <w:jc w:val="both"/>
        <w:rPr>
          <w:rFonts w:ascii="Arial" w:hAnsi="Arial"/>
          <w:sz w:val="20"/>
        </w:rPr>
      </w:pPr>
      <w:r w:rsidRPr="00280B71">
        <w:rPr>
          <w:rFonts w:ascii="Arial" w:hAnsi="Arial"/>
          <w:sz w:val="20"/>
        </w:rPr>
        <w:tab/>
      </w:r>
      <w:r w:rsidR="001A104C" w:rsidRPr="00280B71">
        <w:rPr>
          <w:rFonts w:ascii="Arial" w:hAnsi="Arial"/>
          <w:sz w:val="20"/>
        </w:rPr>
        <w:t>Unsolicited e-mail, domain names, and cybersquatting are among issues that arise only on the Internet</w:t>
      </w:r>
      <w:r w:rsidRPr="00280B71">
        <w:rPr>
          <w:rFonts w:ascii="Arial" w:hAnsi="Arial"/>
          <w:sz w:val="20"/>
        </w:rPr>
        <w:t>.</w:t>
      </w:r>
    </w:p>
    <w:p w14:paraId="4EE33D81" w14:textId="77777777" w:rsidR="001A104C" w:rsidRPr="00280B71" w:rsidRDefault="001A104C" w:rsidP="00945784">
      <w:pPr>
        <w:ind w:left="720"/>
        <w:jc w:val="both"/>
        <w:rPr>
          <w:rFonts w:ascii="Arial" w:hAnsi="Arial"/>
          <w:sz w:val="20"/>
        </w:rPr>
      </w:pPr>
    </w:p>
    <w:p w14:paraId="7EBB5227" w14:textId="77777777" w:rsidR="001A104C" w:rsidRPr="00280B71" w:rsidRDefault="001A104C" w:rsidP="001A104C">
      <w:pPr>
        <w:ind w:left="1080" w:hanging="360"/>
        <w:jc w:val="both"/>
        <w:rPr>
          <w:rFonts w:ascii="Arial" w:hAnsi="Arial"/>
          <w:b/>
          <w:smallCaps/>
          <w:sz w:val="20"/>
        </w:rPr>
      </w:pPr>
      <w:r w:rsidRPr="00280B71">
        <w:rPr>
          <w:rFonts w:ascii="Arial" w:hAnsi="Arial"/>
          <w:b/>
          <w:smallCaps/>
          <w:sz w:val="20"/>
        </w:rPr>
        <w:t>A.</w:t>
      </w:r>
      <w:r w:rsidRPr="00280B71">
        <w:rPr>
          <w:rFonts w:ascii="Arial" w:hAnsi="Arial"/>
          <w:b/>
          <w:smallCaps/>
          <w:sz w:val="20"/>
        </w:rPr>
        <w:tab/>
        <w:t>Spam</w:t>
      </w:r>
    </w:p>
    <w:p w14:paraId="734BAFA1" w14:textId="77777777" w:rsidR="001A104C" w:rsidRPr="00280B71" w:rsidRDefault="001A104C" w:rsidP="001A104C">
      <w:pPr>
        <w:ind w:left="1080" w:hanging="360"/>
        <w:jc w:val="both"/>
        <w:rPr>
          <w:rFonts w:ascii="Arial" w:hAnsi="Arial"/>
          <w:sz w:val="12"/>
        </w:rPr>
      </w:pPr>
      <w:r w:rsidRPr="00280B71">
        <w:rPr>
          <w:rFonts w:ascii="Arial" w:hAnsi="Arial"/>
          <w:sz w:val="12"/>
        </w:rPr>
        <w:tab/>
      </w:r>
      <w:r w:rsidRPr="00280B71">
        <w:rPr>
          <w:rFonts w:ascii="Arial" w:hAnsi="Arial"/>
          <w:sz w:val="20"/>
        </w:rPr>
        <w:t>Spam is junk e-mail.</w:t>
      </w:r>
    </w:p>
    <w:p w14:paraId="399DB14B" w14:textId="77777777" w:rsidR="001A104C" w:rsidRPr="00280B71" w:rsidRDefault="001A104C" w:rsidP="001A104C">
      <w:pPr>
        <w:tabs>
          <w:tab w:val="left" w:pos="1620"/>
        </w:tabs>
        <w:ind w:left="1620" w:hanging="450"/>
        <w:jc w:val="both"/>
        <w:rPr>
          <w:rFonts w:ascii="Arial" w:hAnsi="Arial"/>
          <w:b/>
          <w:sz w:val="20"/>
        </w:rPr>
      </w:pPr>
    </w:p>
    <w:p w14:paraId="71A7632F" w14:textId="77777777" w:rsidR="001A104C" w:rsidRPr="00280B71" w:rsidRDefault="001A104C" w:rsidP="001A104C">
      <w:pPr>
        <w:pStyle w:val="PlainText"/>
        <w:tabs>
          <w:tab w:val="left" w:pos="1620"/>
        </w:tabs>
        <w:ind w:left="1620" w:hanging="450"/>
        <w:jc w:val="both"/>
        <w:rPr>
          <w:rFonts w:ascii="Arial" w:hAnsi="Arial"/>
          <w:b/>
          <w:noProof w:val="0"/>
        </w:rPr>
      </w:pPr>
      <w:r w:rsidRPr="00280B71">
        <w:rPr>
          <w:rFonts w:ascii="Arial" w:hAnsi="Arial"/>
          <w:b/>
          <w:noProof w:val="0"/>
        </w:rPr>
        <w:t>1.</w:t>
      </w:r>
      <w:r w:rsidRPr="00280B71">
        <w:rPr>
          <w:rFonts w:ascii="Arial" w:hAnsi="Arial"/>
          <w:b/>
          <w:noProof w:val="0"/>
        </w:rPr>
        <w:tab/>
        <w:t>State Regulation of Spam</w:t>
      </w:r>
    </w:p>
    <w:p w14:paraId="3D94F337" w14:textId="77777777" w:rsidR="001A104C" w:rsidRPr="00280B71" w:rsidRDefault="001A104C" w:rsidP="001A104C">
      <w:pPr>
        <w:tabs>
          <w:tab w:val="left" w:pos="1620"/>
        </w:tabs>
        <w:ind w:left="1620" w:hanging="450"/>
        <w:jc w:val="both"/>
        <w:rPr>
          <w:rFonts w:ascii="Arial" w:hAnsi="Arial"/>
          <w:b/>
          <w:sz w:val="16"/>
        </w:rPr>
      </w:pPr>
      <w:r w:rsidRPr="00280B71">
        <w:rPr>
          <w:rFonts w:ascii="Arial" w:hAnsi="Arial"/>
          <w:sz w:val="20"/>
        </w:rPr>
        <w:tab/>
        <w:t>Most states regulate spam. Many of these require the senders to tell recipients how to opt out of future mailings. Increasingly, states are passing laws to prohibit spam.</w:t>
      </w:r>
    </w:p>
    <w:p w14:paraId="1643699D" w14:textId="77777777" w:rsidR="001A104C" w:rsidRPr="00280B71" w:rsidRDefault="001A104C" w:rsidP="001A104C">
      <w:pPr>
        <w:tabs>
          <w:tab w:val="left" w:pos="1620"/>
        </w:tabs>
        <w:ind w:left="1620" w:hanging="450"/>
        <w:jc w:val="both"/>
        <w:rPr>
          <w:rFonts w:ascii="Arial" w:hAnsi="Arial"/>
          <w:b/>
          <w:sz w:val="20"/>
        </w:rPr>
      </w:pPr>
    </w:p>
    <w:p w14:paraId="33375D57" w14:textId="77777777" w:rsidR="001A104C" w:rsidRPr="00280B71" w:rsidRDefault="001A104C" w:rsidP="001A104C">
      <w:pPr>
        <w:pStyle w:val="PlainText"/>
        <w:tabs>
          <w:tab w:val="left" w:pos="1620"/>
        </w:tabs>
        <w:ind w:left="1620" w:hanging="450"/>
        <w:jc w:val="both"/>
        <w:rPr>
          <w:rFonts w:ascii="Arial" w:hAnsi="Arial"/>
          <w:b/>
          <w:noProof w:val="0"/>
        </w:rPr>
      </w:pPr>
      <w:r w:rsidRPr="00280B71">
        <w:rPr>
          <w:rFonts w:ascii="Arial" w:hAnsi="Arial"/>
          <w:b/>
          <w:noProof w:val="0"/>
        </w:rPr>
        <w:t>2.</w:t>
      </w:r>
      <w:r w:rsidRPr="00280B71">
        <w:rPr>
          <w:rFonts w:ascii="Arial" w:hAnsi="Arial"/>
          <w:b/>
          <w:noProof w:val="0"/>
        </w:rPr>
        <w:tab/>
        <w:t>The Federal CAN-SPAM Act</w:t>
      </w:r>
    </w:p>
    <w:p w14:paraId="6E049A02" w14:textId="77777777" w:rsidR="001F2E6D" w:rsidRPr="00280B71" w:rsidRDefault="001A104C" w:rsidP="001A104C">
      <w:pPr>
        <w:tabs>
          <w:tab w:val="left" w:pos="1620"/>
        </w:tabs>
        <w:ind w:left="1620" w:hanging="450"/>
        <w:jc w:val="both"/>
        <w:rPr>
          <w:rFonts w:ascii="Arial" w:hAnsi="Arial"/>
          <w:color w:val="000000"/>
          <w:sz w:val="20"/>
        </w:rPr>
      </w:pPr>
      <w:r w:rsidRPr="00280B71">
        <w:rPr>
          <w:rFonts w:ascii="Arial" w:hAnsi="Arial"/>
          <w:sz w:val="20"/>
        </w:rPr>
        <w:tab/>
        <w:t>The Controlling the Assault of Non-Solicited Pornography and Marketing (CAN-SPAM) Act preempts state anti-spam statutes, ex</w:t>
      </w:r>
      <w:r w:rsidRPr="00280B71">
        <w:rPr>
          <w:rFonts w:ascii="Arial" w:hAnsi="Arial"/>
          <w:sz w:val="20"/>
        </w:rPr>
        <w:softHyphen/>
        <w:t>cept for those that prohibit deceptive e-mailing practices, and permits the use of unsolicited commer</w:t>
      </w:r>
      <w:r w:rsidRPr="00280B71">
        <w:rPr>
          <w:rFonts w:ascii="Arial" w:hAnsi="Arial"/>
          <w:sz w:val="20"/>
        </w:rPr>
        <w:softHyphen/>
        <w:t>cial e-mail but prohibits certain spamming activities</w:t>
      </w:r>
      <w:r w:rsidR="001F2E6D" w:rsidRPr="00280B71">
        <w:rPr>
          <w:rFonts w:ascii="Arial" w:hAnsi="Arial"/>
          <w:color w:val="000000"/>
          <w:sz w:val="20"/>
        </w:rPr>
        <w:t>, including—</w:t>
      </w:r>
    </w:p>
    <w:p w14:paraId="419542E6" w14:textId="77777777" w:rsidR="001F2E6D" w:rsidRPr="00280B71" w:rsidRDefault="001F2E6D" w:rsidP="001F2E6D">
      <w:pPr>
        <w:ind w:left="2070" w:hanging="450"/>
        <w:jc w:val="both"/>
        <w:rPr>
          <w:rFonts w:ascii="Arial" w:hAnsi="Arial"/>
          <w:color w:val="000000"/>
          <w:sz w:val="12"/>
        </w:rPr>
      </w:pPr>
    </w:p>
    <w:p w14:paraId="16345B48" w14:textId="77777777" w:rsidR="001F2E6D" w:rsidRPr="00280B71" w:rsidRDefault="001F2E6D" w:rsidP="001F2E6D">
      <w:pPr>
        <w:ind w:left="2070" w:hanging="450"/>
        <w:jc w:val="both"/>
        <w:rPr>
          <w:rFonts w:ascii="Arial" w:hAnsi="Arial"/>
          <w:color w:val="000000"/>
          <w:sz w:val="20"/>
        </w:rPr>
      </w:pPr>
      <w:r w:rsidRPr="00280B71">
        <w:rPr>
          <w:rFonts w:ascii="Arial" w:hAnsi="Arial"/>
          <w:color w:val="000000"/>
          <w:sz w:val="20"/>
        </w:rPr>
        <w:t>•</w:t>
      </w:r>
      <w:r w:rsidRPr="00280B71">
        <w:rPr>
          <w:rFonts w:ascii="Arial" w:hAnsi="Arial"/>
          <w:color w:val="000000"/>
          <w:sz w:val="20"/>
        </w:rPr>
        <w:tab/>
      </w:r>
      <w:proofErr w:type="gramStart"/>
      <w:r w:rsidRPr="00280B71">
        <w:rPr>
          <w:rFonts w:ascii="Arial" w:hAnsi="Arial"/>
          <w:color w:val="000000"/>
          <w:sz w:val="20"/>
        </w:rPr>
        <w:t>T</w:t>
      </w:r>
      <w:r w:rsidR="001A104C" w:rsidRPr="00280B71">
        <w:rPr>
          <w:rFonts w:ascii="Arial" w:hAnsi="Arial"/>
          <w:color w:val="000000"/>
          <w:sz w:val="20"/>
        </w:rPr>
        <w:t>he</w:t>
      </w:r>
      <w:proofErr w:type="gramEnd"/>
      <w:r w:rsidR="001A104C" w:rsidRPr="00280B71">
        <w:rPr>
          <w:rFonts w:ascii="Arial" w:hAnsi="Arial"/>
          <w:color w:val="000000"/>
          <w:sz w:val="20"/>
        </w:rPr>
        <w:t xml:space="preserve"> use of false return addresses and other misleading or deceptive information. </w:t>
      </w:r>
    </w:p>
    <w:p w14:paraId="719E97F2" w14:textId="77777777" w:rsidR="001F2E6D" w:rsidRPr="00280B71" w:rsidRDefault="001F2E6D" w:rsidP="001F2E6D">
      <w:pPr>
        <w:ind w:left="2070" w:hanging="450"/>
        <w:jc w:val="both"/>
        <w:rPr>
          <w:rFonts w:ascii="Arial" w:hAnsi="Arial"/>
          <w:color w:val="000000"/>
          <w:sz w:val="20"/>
        </w:rPr>
      </w:pPr>
      <w:r w:rsidRPr="00280B71">
        <w:rPr>
          <w:rFonts w:ascii="Arial" w:hAnsi="Arial"/>
          <w:color w:val="000000"/>
          <w:sz w:val="20"/>
        </w:rPr>
        <w:t>•</w:t>
      </w:r>
      <w:r w:rsidRPr="00280B71">
        <w:rPr>
          <w:rFonts w:ascii="Arial" w:hAnsi="Arial"/>
          <w:color w:val="000000"/>
          <w:sz w:val="20"/>
        </w:rPr>
        <w:tab/>
        <w:t>“D</w:t>
      </w:r>
      <w:r w:rsidR="001A104C" w:rsidRPr="00280B71">
        <w:rPr>
          <w:rFonts w:ascii="Arial" w:hAnsi="Arial"/>
          <w:color w:val="000000"/>
          <w:sz w:val="20"/>
        </w:rPr>
        <w:t>ictionary attacks”—sending messages to randomly generated e-mail addresses</w:t>
      </w:r>
      <w:r w:rsidRPr="00280B71">
        <w:rPr>
          <w:rFonts w:ascii="Arial" w:hAnsi="Arial"/>
          <w:color w:val="000000"/>
          <w:sz w:val="20"/>
        </w:rPr>
        <w:t>.</w:t>
      </w:r>
    </w:p>
    <w:p w14:paraId="6C3800FE" w14:textId="77777777" w:rsidR="001A104C" w:rsidRPr="00280B71" w:rsidRDefault="001F2E6D" w:rsidP="001F2E6D">
      <w:pPr>
        <w:ind w:left="2070" w:hanging="450"/>
        <w:jc w:val="both"/>
        <w:rPr>
          <w:rFonts w:ascii="Arial" w:hAnsi="Arial"/>
          <w:b/>
          <w:sz w:val="20"/>
        </w:rPr>
      </w:pPr>
      <w:r w:rsidRPr="00280B71">
        <w:rPr>
          <w:rFonts w:ascii="Arial" w:hAnsi="Arial"/>
          <w:color w:val="000000"/>
          <w:sz w:val="20"/>
        </w:rPr>
        <w:t>•</w:t>
      </w:r>
      <w:r w:rsidRPr="00280B71">
        <w:rPr>
          <w:rFonts w:ascii="Arial" w:hAnsi="Arial"/>
          <w:color w:val="000000"/>
          <w:sz w:val="20"/>
        </w:rPr>
        <w:tab/>
        <w:t>“H</w:t>
      </w:r>
      <w:r w:rsidR="001A104C" w:rsidRPr="00280B71">
        <w:rPr>
          <w:rFonts w:ascii="Arial" w:hAnsi="Arial"/>
          <w:color w:val="000000"/>
          <w:sz w:val="20"/>
        </w:rPr>
        <w:t>arvesting” e-mail addresses from Web sites</w:t>
      </w:r>
      <w:r w:rsidR="001A104C" w:rsidRPr="00280B71">
        <w:rPr>
          <w:rFonts w:ascii="Arial" w:hAnsi="Arial"/>
          <w:sz w:val="20"/>
        </w:rPr>
        <w:t>.</w:t>
      </w:r>
    </w:p>
    <w:p w14:paraId="3B8B07A3" w14:textId="77777777" w:rsidR="001A104C" w:rsidRPr="00280B71" w:rsidRDefault="001A104C" w:rsidP="001A104C">
      <w:pPr>
        <w:pStyle w:val="Footer"/>
        <w:tabs>
          <w:tab w:val="clear" w:pos="4320"/>
          <w:tab w:val="clear" w:pos="8640"/>
        </w:tabs>
        <w:rPr>
          <w:rFonts w:ascii="Arial" w:hAnsi="Arial"/>
          <w:sz w:val="20"/>
        </w:rPr>
      </w:pPr>
    </w:p>
    <w:tbl>
      <w:tblPr>
        <w:tblW w:w="0" w:type="auto"/>
        <w:tblLayout w:type="fixed"/>
        <w:tblCellMar>
          <w:left w:w="80" w:type="dxa"/>
          <w:right w:w="80" w:type="dxa"/>
        </w:tblCellMar>
        <w:tblLook w:val="0000" w:firstRow="0" w:lastRow="0" w:firstColumn="0" w:lastColumn="0" w:noHBand="0" w:noVBand="0"/>
      </w:tblPr>
      <w:tblGrid>
        <w:gridCol w:w="10440"/>
      </w:tblGrid>
      <w:tr w:rsidR="001A104C" w:rsidRPr="00280B71" w14:paraId="5A6B4FF2" w14:textId="77777777" w:rsidTr="005A0EDB">
        <w:tc>
          <w:tcPr>
            <w:tcW w:w="10440" w:type="dxa"/>
            <w:tcBorders>
              <w:top w:val="single" w:sz="12" w:space="0" w:color="auto"/>
              <w:left w:val="single" w:sz="12" w:space="0" w:color="auto"/>
              <w:right w:val="single" w:sz="12" w:space="0" w:color="auto"/>
            </w:tcBorders>
          </w:tcPr>
          <w:p w14:paraId="5FB0B953" w14:textId="77777777" w:rsidR="001A104C" w:rsidRPr="00280B71" w:rsidRDefault="001A104C" w:rsidP="005A0EDB">
            <w:pPr>
              <w:pStyle w:val="CaseSyn"/>
              <w:spacing w:line="240" w:lineRule="auto"/>
              <w:rPr>
                <w:rFonts w:ascii="Arial" w:hAnsi="Arial"/>
              </w:rPr>
            </w:pPr>
          </w:p>
          <w:p w14:paraId="19C29F70" w14:textId="77777777" w:rsidR="001A104C" w:rsidRPr="00F75BD9" w:rsidRDefault="001A104C" w:rsidP="005A0EDB">
            <w:pPr>
              <w:ind w:left="360" w:right="200"/>
              <w:jc w:val="center"/>
              <w:rPr>
                <w:rFonts w:ascii="Arial" w:hAnsi="Arial"/>
                <w:b/>
                <w:smallCaps/>
                <w:sz w:val="20"/>
              </w:rPr>
            </w:pPr>
            <w:r w:rsidRPr="00280B71">
              <w:rPr>
                <w:rFonts w:ascii="Arial" w:hAnsi="Arial"/>
                <w:b/>
                <w:smallCaps/>
                <w:sz w:val="20"/>
              </w:rPr>
              <w:t>Additional Background—</w:t>
            </w:r>
          </w:p>
        </w:tc>
      </w:tr>
      <w:tr w:rsidR="001A104C" w:rsidRPr="006D4E84" w14:paraId="719DCE5B" w14:textId="77777777" w:rsidTr="005A0EDB">
        <w:tc>
          <w:tcPr>
            <w:tcW w:w="10440" w:type="dxa"/>
            <w:tcBorders>
              <w:left w:val="single" w:sz="12" w:space="0" w:color="auto"/>
              <w:right w:val="single" w:sz="12" w:space="0" w:color="auto"/>
            </w:tcBorders>
          </w:tcPr>
          <w:p w14:paraId="61E6E2F5" w14:textId="77777777" w:rsidR="001A104C" w:rsidRPr="006D4E84" w:rsidRDefault="001A104C" w:rsidP="005A0EDB">
            <w:pPr>
              <w:pStyle w:val="Boxtext"/>
              <w:spacing w:line="240" w:lineRule="auto"/>
              <w:rPr>
                <w:rFonts w:ascii="Arial" w:hAnsi="Arial"/>
                <w:sz w:val="16"/>
                <w:szCs w:val="16"/>
              </w:rPr>
            </w:pPr>
          </w:p>
        </w:tc>
      </w:tr>
      <w:tr w:rsidR="001A104C" w:rsidRPr="00280B71" w14:paraId="4F4938A4" w14:textId="77777777" w:rsidTr="005A0EDB">
        <w:tc>
          <w:tcPr>
            <w:tcW w:w="10440" w:type="dxa"/>
            <w:tcBorders>
              <w:left w:val="single" w:sz="12" w:space="0" w:color="auto"/>
              <w:right w:val="single" w:sz="12" w:space="0" w:color="auto"/>
            </w:tcBorders>
          </w:tcPr>
          <w:p w14:paraId="4E0274D7" w14:textId="77777777" w:rsidR="001A104C" w:rsidRPr="00F75BD9" w:rsidRDefault="001A104C" w:rsidP="005A0EDB">
            <w:pPr>
              <w:ind w:left="360" w:right="200"/>
              <w:jc w:val="center"/>
              <w:rPr>
                <w:rFonts w:ascii="Arial" w:hAnsi="Arial"/>
                <w:b/>
                <w:sz w:val="26"/>
              </w:rPr>
            </w:pPr>
            <w:r w:rsidRPr="00280B71">
              <w:rPr>
                <w:rFonts w:ascii="Arial" w:hAnsi="Arial"/>
                <w:b/>
                <w:sz w:val="26"/>
              </w:rPr>
              <w:t>Spam</w:t>
            </w:r>
          </w:p>
        </w:tc>
      </w:tr>
      <w:tr w:rsidR="001A104C" w:rsidRPr="00280B71" w14:paraId="1E9875F3" w14:textId="77777777" w:rsidTr="005A0EDB">
        <w:tc>
          <w:tcPr>
            <w:tcW w:w="10440" w:type="dxa"/>
            <w:tcBorders>
              <w:left w:val="single" w:sz="12" w:space="0" w:color="auto"/>
              <w:right w:val="single" w:sz="12" w:space="0" w:color="auto"/>
            </w:tcBorders>
          </w:tcPr>
          <w:p w14:paraId="470ED1EE" w14:textId="77777777" w:rsidR="001A104C" w:rsidRPr="00F75BD9" w:rsidRDefault="001A104C" w:rsidP="005A0EDB">
            <w:pPr>
              <w:ind w:left="360" w:right="200"/>
              <w:jc w:val="both"/>
              <w:rPr>
                <w:rFonts w:ascii="Arial" w:hAnsi="Arial"/>
                <w:b/>
                <w:sz w:val="16"/>
              </w:rPr>
            </w:pPr>
          </w:p>
        </w:tc>
      </w:tr>
      <w:tr w:rsidR="001A104C" w:rsidRPr="00280B71" w14:paraId="25AC008E" w14:textId="77777777" w:rsidTr="005A0EDB">
        <w:tc>
          <w:tcPr>
            <w:tcW w:w="10440" w:type="dxa"/>
            <w:tcBorders>
              <w:left w:val="single" w:sz="12" w:space="0" w:color="auto"/>
              <w:right w:val="single" w:sz="12" w:space="0" w:color="auto"/>
            </w:tcBorders>
          </w:tcPr>
          <w:p w14:paraId="59F1A0A0" w14:textId="77777777" w:rsidR="001A104C" w:rsidRPr="00F75BD9" w:rsidRDefault="001A104C" w:rsidP="005A0EDB">
            <w:pPr>
              <w:ind w:left="360" w:right="200"/>
              <w:jc w:val="both"/>
              <w:rPr>
                <w:rFonts w:ascii="Arial" w:hAnsi="Arial"/>
                <w:sz w:val="20"/>
              </w:rPr>
            </w:pPr>
            <w:r w:rsidRPr="00280B71">
              <w:rPr>
                <w:rFonts w:ascii="Arial" w:hAnsi="Arial"/>
              </w:rPr>
              <w:tab/>
            </w:r>
            <w:r w:rsidRPr="00280B71">
              <w:rPr>
                <w:rFonts w:ascii="Arial" w:hAnsi="Arial"/>
                <w:sz w:val="20"/>
              </w:rPr>
              <w:t xml:space="preserve">Congress enacted the Controlling the Assault of Non-Solicited Pornography and Marketing (CAN-SPAM) Act in 2003 to take effect in 2004. The act applies to “commercial electronic mail messages” that are sent to promote a product or service. Unsolicited commercial e-mail is allowed under the act, but its use is regulated to prohibit false, deceptive, or misleading information and to limit the spread of unwanted </w:t>
            </w:r>
            <w:r w:rsidRPr="00280B71">
              <w:rPr>
                <w:rFonts w:ascii="Arial" w:hAnsi="Arial"/>
                <w:b/>
                <w:sz w:val="20"/>
              </w:rPr>
              <w:t>spam</w:t>
            </w:r>
            <w:r w:rsidRPr="00280B71">
              <w:rPr>
                <w:rFonts w:ascii="Arial" w:hAnsi="Arial"/>
                <w:sz w:val="20"/>
              </w:rPr>
              <w:t>. Following is part of the text of the CAN-SPAM Act.</w:t>
            </w:r>
          </w:p>
        </w:tc>
      </w:tr>
      <w:tr w:rsidR="001A104C" w:rsidRPr="00280B71" w14:paraId="1372F271" w14:textId="77777777" w:rsidTr="005A0EDB">
        <w:tc>
          <w:tcPr>
            <w:tcW w:w="10440" w:type="dxa"/>
            <w:tcBorders>
              <w:left w:val="single" w:sz="12" w:space="0" w:color="auto"/>
              <w:right w:val="single" w:sz="12" w:space="0" w:color="auto"/>
            </w:tcBorders>
          </w:tcPr>
          <w:p w14:paraId="529E06AD" w14:textId="77777777" w:rsidR="001A104C" w:rsidRPr="00280B71" w:rsidRDefault="001A104C" w:rsidP="005A0EDB">
            <w:pPr>
              <w:ind w:left="360" w:right="200"/>
              <w:jc w:val="both"/>
              <w:rPr>
                <w:rFonts w:ascii="Arial" w:hAnsi="Arial"/>
                <w:sz w:val="16"/>
              </w:rPr>
            </w:pPr>
          </w:p>
        </w:tc>
      </w:tr>
      <w:tr w:rsidR="001A104C" w:rsidRPr="00280B71" w14:paraId="0CCC3258" w14:textId="77777777" w:rsidTr="005A0EDB">
        <w:tc>
          <w:tcPr>
            <w:tcW w:w="10440" w:type="dxa"/>
            <w:tcBorders>
              <w:left w:val="single" w:sz="12" w:space="0" w:color="auto"/>
              <w:right w:val="single" w:sz="12" w:space="0" w:color="auto"/>
            </w:tcBorders>
          </w:tcPr>
          <w:p w14:paraId="3BCB997D" w14:textId="77777777" w:rsidR="001A104C" w:rsidRPr="00F75BD9" w:rsidRDefault="001A104C" w:rsidP="005A0EDB">
            <w:pPr>
              <w:widowControl w:val="0"/>
              <w:autoSpaceDE w:val="0"/>
              <w:autoSpaceDN w:val="0"/>
              <w:adjustRightInd w:val="0"/>
              <w:jc w:val="center"/>
              <w:rPr>
                <w:rFonts w:ascii="Arial" w:hAnsi="Arial"/>
              </w:rPr>
            </w:pPr>
            <w:r w:rsidRPr="00280B71">
              <w:rPr>
                <w:rFonts w:ascii="Arial" w:hAnsi="Arial"/>
                <w:b/>
              </w:rPr>
              <w:t>18 U.S.C. Section 1037</w:t>
            </w:r>
          </w:p>
        </w:tc>
      </w:tr>
      <w:tr w:rsidR="001A104C" w:rsidRPr="00280B71" w14:paraId="68C7A550" w14:textId="77777777" w:rsidTr="005A0EDB">
        <w:tc>
          <w:tcPr>
            <w:tcW w:w="10440" w:type="dxa"/>
            <w:tcBorders>
              <w:left w:val="single" w:sz="12" w:space="0" w:color="auto"/>
              <w:right w:val="single" w:sz="12" w:space="0" w:color="auto"/>
            </w:tcBorders>
          </w:tcPr>
          <w:p w14:paraId="10B41CF5" w14:textId="77777777" w:rsidR="001A104C" w:rsidRPr="00280B71" w:rsidRDefault="001A104C" w:rsidP="005A0EDB">
            <w:pPr>
              <w:ind w:left="360" w:right="200"/>
              <w:jc w:val="both"/>
              <w:rPr>
                <w:rFonts w:ascii="Arial" w:hAnsi="Arial"/>
                <w:sz w:val="16"/>
              </w:rPr>
            </w:pPr>
          </w:p>
        </w:tc>
      </w:tr>
      <w:tr w:rsidR="001A104C" w:rsidRPr="00280B71" w14:paraId="6BDD68CC" w14:textId="77777777" w:rsidTr="005A0EDB">
        <w:tc>
          <w:tcPr>
            <w:tcW w:w="10440" w:type="dxa"/>
            <w:tcBorders>
              <w:left w:val="single" w:sz="12" w:space="0" w:color="auto"/>
              <w:right w:val="single" w:sz="12" w:space="0" w:color="auto"/>
            </w:tcBorders>
          </w:tcPr>
          <w:p w14:paraId="4E1DE4C0" w14:textId="77777777" w:rsidR="001A104C" w:rsidRPr="00280B71" w:rsidRDefault="001A104C" w:rsidP="005A0EDB">
            <w:pPr>
              <w:widowControl w:val="0"/>
              <w:autoSpaceDE w:val="0"/>
              <w:autoSpaceDN w:val="0"/>
              <w:adjustRightInd w:val="0"/>
              <w:ind w:left="360" w:right="200"/>
              <w:jc w:val="center"/>
              <w:rPr>
                <w:rFonts w:ascii="Arial" w:hAnsi="Arial"/>
                <w:b/>
                <w:sz w:val="32"/>
              </w:rPr>
            </w:pPr>
            <w:r w:rsidRPr="00280B71">
              <w:rPr>
                <w:rFonts w:ascii="Arial" w:hAnsi="Arial"/>
                <w:b/>
                <w:sz w:val="20"/>
              </w:rPr>
              <w:t>Fraud and related activity in connection with electronic mail</w:t>
            </w:r>
          </w:p>
        </w:tc>
      </w:tr>
      <w:tr w:rsidR="001A104C" w:rsidRPr="00280B71" w14:paraId="2E183954" w14:textId="77777777" w:rsidTr="005A0EDB">
        <w:tc>
          <w:tcPr>
            <w:tcW w:w="10440" w:type="dxa"/>
            <w:tcBorders>
              <w:left w:val="single" w:sz="12" w:space="0" w:color="auto"/>
              <w:right w:val="single" w:sz="12" w:space="0" w:color="auto"/>
            </w:tcBorders>
          </w:tcPr>
          <w:p w14:paraId="280A4C27" w14:textId="77777777" w:rsidR="001A104C" w:rsidRPr="00F75BD9" w:rsidRDefault="001A104C" w:rsidP="005A0EDB">
            <w:pPr>
              <w:ind w:left="360" w:right="200"/>
              <w:jc w:val="both"/>
              <w:rPr>
                <w:rFonts w:ascii="Arial" w:hAnsi="Arial"/>
                <w:sz w:val="12"/>
              </w:rPr>
            </w:pPr>
          </w:p>
        </w:tc>
      </w:tr>
      <w:tr w:rsidR="001A104C" w:rsidRPr="00280B71" w14:paraId="52151C9F" w14:textId="77777777" w:rsidTr="005A0EDB">
        <w:tc>
          <w:tcPr>
            <w:tcW w:w="10440" w:type="dxa"/>
            <w:tcBorders>
              <w:left w:val="single" w:sz="12" w:space="0" w:color="auto"/>
              <w:right w:val="single" w:sz="12" w:space="0" w:color="auto"/>
            </w:tcBorders>
          </w:tcPr>
          <w:p w14:paraId="725C1817" w14:textId="77777777" w:rsidR="001A104C" w:rsidRPr="00F75BD9" w:rsidRDefault="001A104C" w:rsidP="005A0EDB">
            <w:pPr>
              <w:widowControl w:val="0"/>
              <w:autoSpaceDE w:val="0"/>
              <w:autoSpaceDN w:val="0"/>
              <w:adjustRightInd w:val="0"/>
              <w:ind w:left="360" w:right="200"/>
              <w:rPr>
                <w:rFonts w:ascii="Arial" w:hAnsi="Arial"/>
                <w:sz w:val="20"/>
              </w:rPr>
            </w:pPr>
            <w:r w:rsidRPr="00280B71">
              <w:rPr>
                <w:rFonts w:ascii="Arial" w:hAnsi="Arial"/>
                <w:b/>
                <w:sz w:val="20"/>
              </w:rPr>
              <w:t>(a) In general</w:t>
            </w:r>
            <w:proofErr w:type="gramStart"/>
            <w:r w:rsidRPr="00280B71">
              <w:rPr>
                <w:rFonts w:ascii="Arial" w:hAnsi="Arial"/>
                <w:b/>
                <w:sz w:val="20"/>
              </w:rPr>
              <w:t>.</w:t>
            </w:r>
            <w:r w:rsidRPr="00280B71">
              <w:rPr>
                <w:rFonts w:ascii="Arial" w:hAnsi="Arial"/>
                <w:sz w:val="20"/>
              </w:rPr>
              <w:t>—</w:t>
            </w:r>
            <w:proofErr w:type="gramEnd"/>
            <w:r w:rsidRPr="00280B71">
              <w:rPr>
                <w:rFonts w:ascii="Arial" w:hAnsi="Arial"/>
                <w:sz w:val="20"/>
              </w:rPr>
              <w:t>Whoever, in or affecting interstate or foreign commerce, knowingly—</w:t>
            </w:r>
          </w:p>
        </w:tc>
      </w:tr>
      <w:tr w:rsidR="001A104C" w:rsidRPr="00280B71" w14:paraId="55697A5C" w14:textId="77777777" w:rsidTr="005A0EDB">
        <w:tc>
          <w:tcPr>
            <w:tcW w:w="10440" w:type="dxa"/>
            <w:tcBorders>
              <w:left w:val="single" w:sz="12" w:space="0" w:color="auto"/>
              <w:right w:val="single" w:sz="12" w:space="0" w:color="auto"/>
            </w:tcBorders>
          </w:tcPr>
          <w:p w14:paraId="0EF7D9C1" w14:textId="77777777" w:rsidR="001A104C" w:rsidRPr="00F75BD9" w:rsidRDefault="001A104C" w:rsidP="005A0EDB">
            <w:pPr>
              <w:ind w:left="360" w:right="200"/>
              <w:jc w:val="both"/>
              <w:rPr>
                <w:rFonts w:ascii="Arial" w:hAnsi="Arial"/>
                <w:sz w:val="12"/>
              </w:rPr>
            </w:pPr>
          </w:p>
        </w:tc>
      </w:tr>
      <w:tr w:rsidR="001A104C" w:rsidRPr="00280B71" w14:paraId="5B8B6C03" w14:textId="77777777" w:rsidTr="005A0EDB">
        <w:tc>
          <w:tcPr>
            <w:tcW w:w="10440" w:type="dxa"/>
            <w:tcBorders>
              <w:left w:val="single" w:sz="12" w:space="0" w:color="auto"/>
              <w:right w:val="single" w:sz="12" w:space="0" w:color="auto"/>
            </w:tcBorders>
          </w:tcPr>
          <w:p w14:paraId="4A87EC92" w14:textId="77777777" w:rsidR="001A104C" w:rsidRPr="00F75BD9" w:rsidRDefault="001A104C" w:rsidP="005A0EDB">
            <w:pPr>
              <w:widowControl w:val="0"/>
              <w:autoSpaceDE w:val="0"/>
              <w:autoSpaceDN w:val="0"/>
              <w:adjustRightInd w:val="0"/>
              <w:ind w:left="360" w:right="200"/>
              <w:rPr>
                <w:rFonts w:ascii="Arial" w:hAnsi="Arial"/>
                <w:sz w:val="20"/>
              </w:rPr>
            </w:pPr>
            <w:r w:rsidRPr="00280B71">
              <w:rPr>
                <w:rFonts w:ascii="Arial" w:hAnsi="Arial"/>
                <w:b/>
                <w:sz w:val="20"/>
              </w:rPr>
              <w:t>(1)</w:t>
            </w:r>
            <w:r w:rsidRPr="00280B71">
              <w:rPr>
                <w:rFonts w:ascii="Arial" w:hAnsi="Arial"/>
                <w:sz w:val="20"/>
              </w:rPr>
              <w:t xml:space="preserve"> </w:t>
            </w:r>
            <w:proofErr w:type="gramStart"/>
            <w:r w:rsidRPr="00280B71">
              <w:rPr>
                <w:rFonts w:ascii="Arial" w:hAnsi="Arial"/>
                <w:sz w:val="20"/>
              </w:rPr>
              <w:t>accesses</w:t>
            </w:r>
            <w:proofErr w:type="gramEnd"/>
            <w:r w:rsidRPr="00280B71">
              <w:rPr>
                <w:rFonts w:ascii="Arial" w:hAnsi="Arial"/>
                <w:sz w:val="20"/>
              </w:rPr>
              <w:t xml:space="preserve"> a protected computer without authorization, and intentionally initiates the transmission of multiple commercial electronic mail messages from or through such computer,</w:t>
            </w:r>
          </w:p>
        </w:tc>
      </w:tr>
      <w:tr w:rsidR="001A104C" w:rsidRPr="00280B71" w14:paraId="4E160663" w14:textId="77777777" w:rsidTr="005A0EDB">
        <w:tc>
          <w:tcPr>
            <w:tcW w:w="10440" w:type="dxa"/>
            <w:tcBorders>
              <w:left w:val="single" w:sz="12" w:space="0" w:color="auto"/>
              <w:right w:val="single" w:sz="12" w:space="0" w:color="auto"/>
            </w:tcBorders>
          </w:tcPr>
          <w:p w14:paraId="0EBB9A2A" w14:textId="77777777" w:rsidR="001A104C" w:rsidRPr="00280B71" w:rsidRDefault="001A104C" w:rsidP="005A0EDB">
            <w:pPr>
              <w:ind w:left="360" w:right="200"/>
              <w:jc w:val="both"/>
              <w:rPr>
                <w:rFonts w:ascii="Arial" w:hAnsi="Arial"/>
                <w:sz w:val="12"/>
              </w:rPr>
            </w:pPr>
          </w:p>
        </w:tc>
      </w:tr>
      <w:tr w:rsidR="001A104C" w:rsidRPr="00280B71" w14:paraId="1D8AE6E3" w14:textId="77777777" w:rsidTr="005A0EDB">
        <w:tc>
          <w:tcPr>
            <w:tcW w:w="10440" w:type="dxa"/>
            <w:tcBorders>
              <w:left w:val="single" w:sz="12" w:space="0" w:color="auto"/>
              <w:right w:val="single" w:sz="12" w:space="0" w:color="auto"/>
            </w:tcBorders>
          </w:tcPr>
          <w:p w14:paraId="3DFFE898" w14:textId="77777777" w:rsidR="001A104C" w:rsidRPr="00F75BD9" w:rsidRDefault="001A104C" w:rsidP="005A0EDB">
            <w:pPr>
              <w:widowControl w:val="0"/>
              <w:autoSpaceDE w:val="0"/>
              <w:autoSpaceDN w:val="0"/>
              <w:adjustRightInd w:val="0"/>
              <w:ind w:left="360" w:right="200"/>
              <w:rPr>
                <w:rFonts w:ascii="Arial" w:hAnsi="Arial"/>
                <w:sz w:val="20"/>
              </w:rPr>
            </w:pPr>
            <w:r w:rsidRPr="00280B71">
              <w:rPr>
                <w:rFonts w:ascii="Arial" w:hAnsi="Arial"/>
                <w:b/>
                <w:sz w:val="20"/>
              </w:rPr>
              <w:t>(2)</w:t>
            </w:r>
            <w:r w:rsidRPr="00280B71">
              <w:rPr>
                <w:rFonts w:ascii="Arial" w:hAnsi="Arial"/>
                <w:sz w:val="20"/>
              </w:rPr>
              <w:t xml:space="preserve"> </w:t>
            </w:r>
            <w:proofErr w:type="gramStart"/>
            <w:r w:rsidRPr="00280B71">
              <w:rPr>
                <w:rFonts w:ascii="Arial" w:hAnsi="Arial"/>
                <w:sz w:val="20"/>
              </w:rPr>
              <w:t>uses</w:t>
            </w:r>
            <w:proofErr w:type="gramEnd"/>
            <w:r w:rsidRPr="00280B71">
              <w:rPr>
                <w:rFonts w:ascii="Arial" w:hAnsi="Arial"/>
                <w:sz w:val="20"/>
              </w:rPr>
              <w:t xml:space="preserve"> a protected computer to relay or retransmit multiple commercial electronic mail messages, with the intent to deceive or mislead recipients, or any Internet access service, as to the origin of such messages,</w:t>
            </w:r>
          </w:p>
        </w:tc>
      </w:tr>
      <w:tr w:rsidR="001A104C" w:rsidRPr="00280B71" w14:paraId="452C9DD2" w14:textId="77777777" w:rsidTr="005A0EDB">
        <w:tc>
          <w:tcPr>
            <w:tcW w:w="10440" w:type="dxa"/>
            <w:tcBorders>
              <w:left w:val="single" w:sz="12" w:space="0" w:color="auto"/>
              <w:right w:val="single" w:sz="12" w:space="0" w:color="auto"/>
            </w:tcBorders>
          </w:tcPr>
          <w:p w14:paraId="74C859DE" w14:textId="77777777" w:rsidR="001A104C" w:rsidRPr="00280B71" w:rsidRDefault="001A104C" w:rsidP="005A0EDB">
            <w:pPr>
              <w:ind w:left="360" w:right="200"/>
              <w:jc w:val="both"/>
              <w:rPr>
                <w:rFonts w:ascii="Arial" w:hAnsi="Arial"/>
                <w:sz w:val="12"/>
              </w:rPr>
            </w:pPr>
          </w:p>
        </w:tc>
      </w:tr>
      <w:tr w:rsidR="001A104C" w:rsidRPr="00280B71" w14:paraId="73A9373D" w14:textId="77777777" w:rsidTr="005A0EDB">
        <w:tc>
          <w:tcPr>
            <w:tcW w:w="10440" w:type="dxa"/>
            <w:tcBorders>
              <w:left w:val="single" w:sz="12" w:space="0" w:color="auto"/>
              <w:right w:val="single" w:sz="12" w:space="0" w:color="auto"/>
            </w:tcBorders>
          </w:tcPr>
          <w:p w14:paraId="5BAF6B03" w14:textId="77777777" w:rsidR="001A104C" w:rsidRPr="00F75BD9" w:rsidRDefault="001A104C" w:rsidP="005A0EDB">
            <w:pPr>
              <w:ind w:left="360" w:right="200"/>
              <w:rPr>
                <w:rFonts w:ascii="Arial" w:hAnsi="Arial"/>
                <w:sz w:val="20"/>
              </w:rPr>
            </w:pPr>
            <w:r w:rsidRPr="00280B71">
              <w:rPr>
                <w:rFonts w:ascii="Arial" w:hAnsi="Arial"/>
                <w:b/>
                <w:sz w:val="20"/>
              </w:rPr>
              <w:t>(3)</w:t>
            </w:r>
            <w:r w:rsidRPr="00280B71">
              <w:rPr>
                <w:rFonts w:ascii="Arial" w:hAnsi="Arial"/>
                <w:sz w:val="20"/>
              </w:rPr>
              <w:t xml:space="preserve"> </w:t>
            </w:r>
            <w:proofErr w:type="gramStart"/>
            <w:r w:rsidRPr="00280B71">
              <w:rPr>
                <w:rFonts w:ascii="Arial" w:hAnsi="Arial"/>
                <w:sz w:val="20"/>
              </w:rPr>
              <w:t>materially</w:t>
            </w:r>
            <w:proofErr w:type="gramEnd"/>
            <w:r w:rsidRPr="00280B71">
              <w:rPr>
                <w:rFonts w:ascii="Arial" w:hAnsi="Arial"/>
                <w:sz w:val="20"/>
              </w:rPr>
              <w:t xml:space="preserve"> falsifies header information in multiple commercial electronic mail messages and intentionally initiates the transmission of such messages,</w:t>
            </w:r>
          </w:p>
        </w:tc>
      </w:tr>
      <w:tr w:rsidR="001A104C" w:rsidRPr="00280B71" w14:paraId="0331364F" w14:textId="77777777" w:rsidTr="005A0EDB">
        <w:tc>
          <w:tcPr>
            <w:tcW w:w="10440" w:type="dxa"/>
            <w:tcBorders>
              <w:left w:val="single" w:sz="12" w:space="0" w:color="auto"/>
              <w:right w:val="single" w:sz="12" w:space="0" w:color="auto"/>
            </w:tcBorders>
          </w:tcPr>
          <w:p w14:paraId="3DB9279B" w14:textId="77777777" w:rsidR="001A104C" w:rsidRPr="00280B71" w:rsidRDefault="001A104C" w:rsidP="005A0EDB">
            <w:pPr>
              <w:ind w:left="360" w:right="200"/>
              <w:jc w:val="both"/>
              <w:rPr>
                <w:rFonts w:ascii="Arial" w:hAnsi="Arial"/>
                <w:sz w:val="12"/>
              </w:rPr>
            </w:pPr>
          </w:p>
        </w:tc>
      </w:tr>
      <w:tr w:rsidR="001A104C" w:rsidRPr="00280B71" w14:paraId="3A03609D" w14:textId="77777777" w:rsidTr="005A0EDB">
        <w:tc>
          <w:tcPr>
            <w:tcW w:w="10440" w:type="dxa"/>
            <w:tcBorders>
              <w:left w:val="single" w:sz="12" w:space="0" w:color="auto"/>
              <w:right w:val="single" w:sz="12" w:space="0" w:color="auto"/>
            </w:tcBorders>
          </w:tcPr>
          <w:p w14:paraId="11FD35BD" w14:textId="77777777" w:rsidR="001A104C" w:rsidRPr="00F75BD9" w:rsidRDefault="001A104C" w:rsidP="005A0EDB">
            <w:pPr>
              <w:widowControl w:val="0"/>
              <w:autoSpaceDE w:val="0"/>
              <w:autoSpaceDN w:val="0"/>
              <w:adjustRightInd w:val="0"/>
              <w:ind w:left="360" w:right="200"/>
              <w:rPr>
                <w:rFonts w:ascii="Arial" w:hAnsi="Arial"/>
                <w:sz w:val="20"/>
              </w:rPr>
            </w:pPr>
            <w:r w:rsidRPr="00280B71">
              <w:rPr>
                <w:rFonts w:ascii="Arial" w:hAnsi="Arial"/>
                <w:b/>
                <w:sz w:val="20"/>
              </w:rPr>
              <w:t>(4)</w:t>
            </w:r>
            <w:r w:rsidRPr="00280B71">
              <w:rPr>
                <w:rFonts w:ascii="Arial" w:hAnsi="Arial"/>
                <w:sz w:val="20"/>
              </w:rPr>
              <w:t xml:space="preserve"> </w:t>
            </w:r>
            <w:proofErr w:type="gramStart"/>
            <w:r w:rsidRPr="00280B71">
              <w:rPr>
                <w:rFonts w:ascii="Arial" w:hAnsi="Arial"/>
                <w:sz w:val="20"/>
              </w:rPr>
              <w:t>registers</w:t>
            </w:r>
            <w:proofErr w:type="gramEnd"/>
            <w:r w:rsidRPr="00280B71">
              <w:rPr>
                <w:rFonts w:ascii="Arial" w:hAnsi="Arial"/>
                <w:sz w:val="20"/>
              </w:rPr>
              <w:t>, using information that materially falsifies the identity of the actual registrant, for five or more electronic mail accounts or online user accounts or two or more domain names, and intentionally initiates the transmission of multiple commercial electronic mail messages from any combination of such accounts or domain names, or</w:t>
            </w:r>
          </w:p>
        </w:tc>
      </w:tr>
      <w:tr w:rsidR="001A104C" w:rsidRPr="00280B71" w14:paraId="0900597B" w14:textId="77777777" w:rsidTr="005A0EDB">
        <w:tc>
          <w:tcPr>
            <w:tcW w:w="10440" w:type="dxa"/>
            <w:tcBorders>
              <w:left w:val="single" w:sz="12" w:space="0" w:color="auto"/>
              <w:right w:val="single" w:sz="12" w:space="0" w:color="auto"/>
            </w:tcBorders>
          </w:tcPr>
          <w:p w14:paraId="2E9E466C" w14:textId="77777777" w:rsidR="001A104C" w:rsidRPr="00280B71" w:rsidRDefault="001A104C" w:rsidP="005A0EDB">
            <w:pPr>
              <w:ind w:left="360" w:right="200"/>
              <w:jc w:val="both"/>
              <w:rPr>
                <w:rFonts w:ascii="Arial" w:hAnsi="Arial"/>
                <w:sz w:val="12"/>
              </w:rPr>
            </w:pPr>
          </w:p>
        </w:tc>
      </w:tr>
      <w:tr w:rsidR="001A104C" w:rsidRPr="00280B71" w14:paraId="4EA2AEFB" w14:textId="77777777" w:rsidTr="005A0EDB">
        <w:tc>
          <w:tcPr>
            <w:tcW w:w="10440" w:type="dxa"/>
            <w:tcBorders>
              <w:left w:val="single" w:sz="12" w:space="0" w:color="auto"/>
              <w:right w:val="single" w:sz="12" w:space="0" w:color="auto"/>
            </w:tcBorders>
          </w:tcPr>
          <w:p w14:paraId="6D7578A8" w14:textId="77777777" w:rsidR="001A104C" w:rsidRPr="00F75BD9" w:rsidRDefault="001A104C" w:rsidP="005A0EDB">
            <w:pPr>
              <w:widowControl w:val="0"/>
              <w:autoSpaceDE w:val="0"/>
              <w:autoSpaceDN w:val="0"/>
              <w:adjustRightInd w:val="0"/>
              <w:ind w:left="360" w:right="200"/>
              <w:rPr>
                <w:rFonts w:ascii="Arial" w:hAnsi="Arial"/>
                <w:sz w:val="20"/>
              </w:rPr>
            </w:pPr>
            <w:r w:rsidRPr="00280B71">
              <w:rPr>
                <w:rFonts w:ascii="Arial" w:hAnsi="Arial"/>
                <w:b/>
                <w:sz w:val="20"/>
              </w:rPr>
              <w:t>(5)</w:t>
            </w:r>
            <w:r w:rsidRPr="00280B71">
              <w:rPr>
                <w:rFonts w:ascii="Arial" w:hAnsi="Arial"/>
                <w:sz w:val="20"/>
              </w:rPr>
              <w:t xml:space="preserve"> </w:t>
            </w:r>
            <w:proofErr w:type="gramStart"/>
            <w:r w:rsidRPr="00280B71">
              <w:rPr>
                <w:rFonts w:ascii="Arial" w:hAnsi="Arial"/>
                <w:sz w:val="20"/>
              </w:rPr>
              <w:t>falsely</w:t>
            </w:r>
            <w:proofErr w:type="gramEnd"/>
            <w:r w:rsidRPr="00280B71">
              <w:rPr>
                <w:rFonts w:ascii="Arial" w:hAnsi="Arial"/>
                <w:sz w:val="20"/>
              </w:rPr>
              <w:t xml:space="preserve"> represents oneself to be the registrant or the legitimate successor in interest to the registrant of 5 or more Internet Protocol addresses, and intentionally initiates the transmission of multiple commercial electronic mail messages from such addresses, or conspires to do so, shall be punished as provided in subsection (b).</w:t>
            </w:r>
          </w:p>
        </w:tc>
      </w:tr>
      <w:tr w:rsidR="001A104C" w:rsidRPr="00280B71" w14:paraId="23579B33" w14:textId="77777777" w:rsidTr="005A0EDB">
        <w:tc>
          <w:tcPr>
            <w:tcW w:w="10440" w:type="dxa"/>
            <w:tcBorders>
              <w:left w:val="single" w:sz="12" w:space="0" w:color="auto"/>
              <w:right w:val="single" w:sz="12" w:space="0" w:color="auto"/>
            </w:tcBorders>
          </w:tcPr>
          <w:p w14:paraId="521FA707" w14:textId="77777777" w:rsidR="001A104C" w:rsidRPr="00280B71" w:rsidRDefault="001A104C" w:rsidP="005A0EDB">
            <w:pPr>
              <w:ind w:left="360" w:right="200"/>
              <w:jc w:val="both"/>
              <w:rPr>
                <w:rFonts w:ascii="Arial" w:hAnsi="Arial"/>
                <w:sz w:val="12"/>
              </w:rPr>
            </w:pPr>
          </w:p>
        </w:tc>
      </w:tr>
      <w:tr w:rsidR="001A104C" w:rsidRPr="00280B71" w14:paraId="0C113C80" w14:textId="77777777" w:rsidTr="005A0EDB">
        <w:tc>
          <w:tcPr>
            <w:tcW w:w="10440" w:type="dxa"/>
            <w:tcBorders>
              <w:left w:val="single" w:sz="12" w:space="0" w:color="auto"/>
              <w:right w:val="single" w:sz="12" w:space="0" w:color="auto"/>
            </w:tcBorders>
          </w:tcPr>
          <w:p w14:paraId="72E9BD54" w14:textId="77777777" w:rsidR="001A104C" w:rsidRPr="00F75BD9" w:rsidRDefault="001A104C" w:rsidP="005A0EDB">
            <w:pPr>
              <w:widowControl w:val="0"/>
              <w:autoSpaceDE w:val="0"/>
              <w:autoSpaceDN w:val="0"/>
              <w:adjustRightInd w:val="0"/>
              <w:ind w:left="360" w:right="200"/>
              <w:rPr>
                <w:rFonts w:ascii="Arial" w:hAnsi="Arial"/>
                <w:sz w:val="20"/>
              </w:rPr>
            </w:pPr>
            <w:r w:rsidRPr="00280B71">
              <w:rPr>
                <w:rFonts w:ascii="Arial" w:hAnsi="Arial"/>
                <w:b/>
                <w:sz w:val="20"/>
              </w:rPr>
              <w:t>(b) Penalties</w:t>
            </w:r>
            <w:proofErr w:type="gramStart"/>
            <w:r w:rsidRPr="00280B71">
              <w:rPr>
                <w:rFonts w:ascii="Arial" w:hAnsi="Arial"/>
                <w:b/>
                <w:sz w:val="20"/>
              </w:rPr>
              <w:t>.</w:t>
            </w:r>
            <w:r w:rsidRPr="00280B71">
              <w:rPr>
                <w:rFonts w:ascii="Arial" w:hAnsi="Arial"/>
                <w:sz w:val="20"/>
              </w:rPr>
              <w:t>—</w:t>
            </w:r>
            <w:proofErr w:type="gramEnd"/>
            <w:r w:rsidRPr="00280B71">
              <w:rPr>
                <w:rFonts w:ascii="Arial" w:hAnsi="Arial"/>
                <w:sz w:val="20"/>
              </w:rPr>
              <w:t>The punishment for an offense under subsection (a) is—</w:t>
            </w:r>
          </w:p>
        </w:tc>
      </w:tr>
      <w:tr w:rsidR="001A104C" w:rsidRPr="00280B71" w14:paraId="27DEA30C" w14:textId="77777777" w:rsidTr="005A0EDB">
        <w:tc>
          <w:tcPr>
            <w:tcW w:w="10440" w:type="dxa"/>
            <w:tcBorders>
              <w:left w:val="single" w:sz="12" w:space="0" w:color="auto"/>
              <w:right w:val="single" w:sz="12" w:space="0" w:color="auto"/>
            </w:tcBorders>
          </w:tcPr>
          <w:p w14:paraId="0C4AAD15" w14:textId="77777777" w:rsidR="001A104C" w:rsidRPr="00280B71" w:rsidRDefault="001A104C" w:rsidP="005A0EDB">
            <w:pPr>
              <w:ind w:left="360" w:right="200"/>
              <w:jc w:val="both"/>
              <w:rPr>
                <w:rFonts w:ascii="Arial" w:hAnsi="Arial"/>
                <w:sz w:val="12"/>
              </w:rPr>
            </w:pPr>
          </w:p>
        </w:tc>
      </w:tr>
      <w:tr w:rsidR="001A104C" w:rsidRPr="00280B71" w14:paraId="61082F0C" w14:textId="77777777" w:rsidTr="005A0EDB">
        <w:tc>
          <w:tcPr>
            <w:tcW w:w="10440" w:type="dxa"/>
            <w:tcBorders>
              <w:left w:val="single" w:sz="12" w:space="0" w:color="auto"/>
              <w:right w:val="single" w:sz="12" w:space="0" w:color="auto"/>
            </w:tcBorders>
          </w:tcPr>
          <w:p w14:paraId="2321C17A" w14:textId="77777777" w:rsidR="001A104C" w:rsidRPr="00F75BD9" w:rsidRDefault="001A104C" w:rsidP="005A0EDB">
            <w:pPr>
              <w:widowControl w:val="0"/>
              <w:autoSpaceDE w:val="0"/>
              <w:autoSpaceDN w:val="0"/>
              <w:adjustRightInd w:val="0"/>
              <w:ind w:left="360" w:right="200"/>
              <w:rPr>
                <w:rFonts w:ascii="Arial" w:hAnsi="Arial"/>
                <w:sz w:val="20"/>
              </w:rPr>
            </w:pPr>
            <w:r w:rsidRPr="00280B71">
              <w:rPr>
                <w:rFonts w:ascii="Arial" w:hAnsi="Arial"/>
                <w:b/>
                <w:sz w:val="20"/>
              </w:rPr>
              <w:t>(1)</w:t>
            </w:r>
            <w:r w:rsidRPr="00280B71">
              <w:rPr>
                <w:rFonts w:ascii="Arial" w:hAnsi="Arial"/>
                <w:sz w:val="20"/>
              </w:rPr>
              <w:t xml:space="preserve"> </w:t>
            </w:r>
            <w:proofErr w:type="gramStart"/>
            <w:r w:rsidRPr="00280B71">
              <w:rPr>
                <w:rFonts w:ascii="Arial" w:hAnsi="Arial"/>
                <w:sz w:val="20"/>
              </w:rPr>
              <w:t>a</w:t>
            </w:r>
            <w:proofErr w:type="gramEnd"/>
            <w:r w:rsidRPr="00280B71">
              <w:rPr>
                <w:rFonts w:ascii="Arial" w:hAnsi="Arial"/>
                <w:sz w:val="20"/>
              </w:rPr>
              <w:t xml:space="preserve"> fine under this title, imprisonment for not more than 5 years, or both, if—</w:t>
            </w:r>
          </w:p>
        </w:tc>
      </w:tr>
      <w:tr w:rsidR="001A104C" w:rsidRPr="00280B71" w14:paraId="6B637A92" w14:textId="77777777" w:rsidTr="005A0EDB">
        <w:tc>
          <w:tcPr>
            <w:tcW w:w="10440" w:type="dxa"/>
            <w:tcBorders>
              <w:left w:val="single" w:sz="12" w:space="0" w:color="auto"/>
              <w:right w:val="single" w:sz="12" w:space="0" w:color="auto"/>
            </w:tcBorders>
          </w:tcPr>
          <w:p w14:paraId="1201D560" w14:textId="77777777" w:rsidR="001A104C" w:rsidRPr="00280B71" w:rsidRDefault="001A104C" w:rsidP="005A0EDB">
            <w:pPr>
              <w:ind w:left="360" w:right="200"/>
              <w:jc w:val="both"/>
              <w:rPr>
                <w:rFonts w:ascii="Arial" w:hAnsi="Arial"/>
                <w:sz w:val="12"/>
              </w:rPr>
            </w:pPr>
          </w:p>
        </w:tc>
      </w:tr>
      <w:tr w:rsidR="001A104C" w:rsidRPr="00280B71" w14:paraId="6A047DE9" w14:textId="77777777" w:rsidTr="005A0EDB">
        <w:tc>
          <w:tcPr>
            <w:tcW w:w="10440" w:type="dxa"/>
            <w:tcBorders>
              <w:left w:val="single" w:sz="12" w:space="0" w:color="auto"/>
              <w:right w:val="single" w:sz="12" w:space="0" w:color="auto"/>
            </w:tcBorders>
          </w:tcPr>
          <w:p w14:paraId="626223CE" w14:textId="77777777" w:rsidR="001A104C" w:rsidRPr="00F75BD9" w:rsidRDefault="001A104C" w:rsidP="005A0EDB">
            <w:pPr>
              <w:widowControl w:val="0"/>
              <w:autoSpaceDE w:val="0"/>
              <w:autoSpaceDN w:val="0"/>
              <w:adjustRightInd w:val="0"/>
              <w:ind w:left="360" w:right="200"/>
              <w:rPr>
                <w:rFonts w:ascii="Arial" w:hAnsi="Arial"/>
                <w:sz w:val="20"/>
              </w:rPr>
            </w:pPr>
            <w:r w:rsidRPr="00280B71">
              <w:rPr>
                <w:rFonts w:ascii="Arial" w:hAnsi="Arial"/>
                <w:b/>
                <w:sz w:val="20"/>
              </w:rPr>
              <w:t>(A)</w:t>
            </w:r>
            <w:r w:rsidRPr="00280B71">
              <w:rPr>
                <w:rFonts w:ascii="Arial" w:hAnsi="Arial"/>
                <w:sz w:val="20"/>
              </w:rPr>
              <w:t xml:space="preserve"> </w:t>
            </w:r>
            <w:proofErr w:type="gramStart"/>
            <w:r w:rsidRPr="00280B71">
              <w:rPr>
                <w:rFonts w:ascii="Arial" w:hAnsi="Arial"/>
                <w:sz w:val="20"/>
              </w:rPr>
              <w:t>the</w:t>
            </w:r>
            <w:proofErr w:type="gramEnd"/>
            <w:r w:rsidRPr="00280B71">
              <w:rPr>
                <w:rFonts w:ascii="Arial" w:hAnsi="Arial"/>
                <w:sz w:val="20"/>
              </w:rPr>
              <w:t xml:space="preserve"> offense is committed in furtherance of any felony under the laws of the United States or of any State; or</w:t>
            </w:r>
          </w:p>
        </w:tc>
      </w:tr>
      <w:tr w:rsidR="001A104C" w:rsidRPr="00280B71" w14:paraId="65188BEE" w14:textId="77777777" w:rsidTr="005A0EDB">
        <w:tc>
          <w:tcPr>
            <w:tcW w:w="10440" w:type="dxa"/>
            <w:tcBorders>
              <w:left w:val="single" w:sz="12" w:space="0" w:color="auto"/>
              <w:right w:val="single" w:sz="12" w:space="0" w:color="auto"/>
            </w:tcBorders>
          </w:tcPr>
          <w:p w14:paraId="495F38F3" w14:textId="77777777" w:rsidR="001A104C" w:rsidRPr="00280B71" w:rsidRDefault="001A104C" w:rsidP="005A0EDB">
            <w:pPr>
              <w:ind w:left="360" w:right="200"/>
              <w:jc w:val="both"/>
              <w:rPr>
                <w:rFonts w:ascii="Arial" w:hAnsi="Arial"/>
                <w:sz w:val="12"/>
              </w:rPr>
            </w:pPr>
          </w:p>
        </w:tc>
      </w:tr>
      <w:tr w:rsidR="001A104C" w:rsidRPr="00280B71" w14:paraId="6661EE0B" w14:textId="77777777" w:rsidTr="005A0EDB">
        <w:tc>
          <w:tcPr>
            <w:tcW w:w="10440" w:type="dxa"/>
            <w:tcBorders>
              <w:left w:val="single" w:sz="12" w:space="0" w:color="auto"/>
              <w:right w:val="single" w:sz="12" w:space="0" w:color="auto"/>
            </w:tcBorders>
          </w:tcPr>
          <w:p w14:paraId="79BD1880" w14:textId="77777777" w:rsidR="001A104C" w:rsidRPr="00F75BD9" w:rsidRDefault="001A104C" w:rsidP="005A0EDB">
            <w:pPr>
              <w:widowControl w:val="0"/>
              <w:autoSpaceDE w:val="0"/>
              <w:autoSpaceDN w:val="0"/>
              <w:adjustRightInd w:val="0"/>
              <w:ind w:left="360" w:right="200"/>
              <w:rPr>
                <w:rFonts w:ascii="Arial" w:hAnsi="Arial"/>
                <w:sz w:val="20"/>
              </w:rPr>
            </w:pPr>
            <w:r w:rsidRPr="00280B71">
              <w:rPr>
                <w:rFonts w:ascii="Arial" w:hAnsi="Arial"/>
                <w:b/>
                <w:sz w:val="20"/>
              </w:rPr>
              <w:t>(B)</w:t>
            </w:r>
            <w:r w:rsidRPr="00280B71">
              <w:rPr>
                <w:rFonts w:ascii="Arial" w:hAnsi="Arial"/>
                <w:sz w:val="20"/>
              </w:rPr>
              <w:t xml:space="preserve"> </w:t>
            </w:r>
            <w:proofErr w:type="gramStart"/>
            <w:r w:rsidRPr="00280B71">
              <w:rPr>
                <w:rFonts w:ascii="Arial" w:hAnsi="Arial"/>
                <w:sz w:val="20"/>
              </w:rPr>
              <w:t>the</w:t>
            </w:r>
            <w:proofErr w:type="gramEnd"/>
            <w:r w:rsidRPr="00280B71">
              <w:rPr>
                <w:rFonts w:ascii="Arial" w:hAnsi="Arial"/>
                <w:sz w:val="20"/>
              </w:rPr>
              <w:t xml:space="preserve"> defendant has previously been convicted under this section or section 1030, or under the law of any State for conduct involving the transmission of multiple commercial electronic mail messages or unauthorized access to a computer system;</w:t>
            </w:r>
          </w:p>
        </w:tc>
      </w:tr>
      <w:tr w:rsidR="001A104C" w:rsidRPr="00280B71" w14:paraId="5B48FD5B" w14:textId="77777777" w:rsidTr="005A0EDB">
        <w:tc>
          <w:tcPr>
            <w:tcW w:w="10440" w:type="dxa"/>
            <w:tcBorders>
              <w:left w:val="single" w:sz="12" w:space="0" w:color="auto"/>
              <w:right w:val="single" w:sz="12" w:space="0" w:color="auto"/>
            </w:tcBorders>
          </w:tcPr>
          <w:p w14:paraId="55F60C76" w14:textId="77777777" w:rsidR="001A104C" w:rsidRPr="00280B71" w:rsidRDefault="001A104C" w:rsidP="005A0EDB">
            <w:pPr>
              <w:ind w:left="360" w:right="200"/>
              <w:jc w:val="both"/>
              <w:rPr>
                <w:rFonts w:ascii="Arial" w:hAnsi="Arial"/>
                <w:sz w:val="12"/>
              </w:rPr>
            </w:pPr>
          </w:p>
        </w:tc>
      </w:tr>
      <w:tr w:rsidR="001A104C" w:rsidRPr="00280B71" w14:paraId="3772D604" w14:textId="77777777" w:rsidTr="005A0EDB">
        <w:tc>
          <w:tcPr>
            <w:tcW w:w="10440" w:type="dxa"/>
            <w:tcBorders>
              <w:left w:val="single" w:sz="12" w:space="0" w:color="auto"/>
              <w:right w:val="single" w:sz="12" w:space="0" w:color="auto"/>
            </w:tcBorders>
          </w:tcPr>
          <w:p w14:paraId="1A2C7AE1" w14:textId="77777777" w:rsidR="001A104C" w:rsidRPr="00F75BD9" w:rsidRDefault="001A104C" w:rsidP="005A0EDB">
            <w:pPr>
              <w:widowControl w:val="0"/>
              <w:autoSpaceDE w:val="0"/>
              <w:autoSpaceDN w:val="0"/>
              <w:adjustRightInd w:val="0"/>
              <w:ind w:left="360" w:right="200"/>
              <w:rPr>
                <w:rFonts w:ascii="Arial" w:hAnsi="Arial"/>
                <w:sz w:val="20"/>
              </w:rPr>
            </w:pPr>
            <w:r w:rsidRPr="00280B71">
              <w:rPr>
                <w:rFonts w:ascii="Arial" w:hAnsi="Arial"/>
                <w:b/>
                <w:sz w:val="20"/>
              </w:rPr>
              <w:t>(2)</w:t>
            </w:r>
            <w:r w:rsidRPr="00280B71">
              <w:rPr>
                <w:rFonts w:ascii="Arial" w:hAnsi="Arial"/>
                <w:sz w:val="20"/>
              </w:rPr>
              <w:t xml:space="preserve"> </w:t>
            </w:r>
            <w:proofErr w:type="gramStart"/>
            <w:r w:rsidRPr="00280B71">
              <w:rPr>
                <w:rFonts w:ascii="Arial" w:hAnsi="Arial"/>
                <w:sz w:val="20"/>
              </w:rPr>
              <w:t>a</w:t>
            </w:r>
            <w:proofErr w:type="gramEnd"/>
            <w:r w:rsidRPr="00280B71">
              <w:rPr>
                <w:rFonts w:ascii="Arial" w:hAnsi="Arial"/>
                <w:sz w:val="20"/>
              </w:rPr>
              <w:t xml:space="preserve"> fine under this title, imprisonment for not more than 3 years, or both, if—</w:t>
            </w:r>
          </w:p>
        </w:tc>
      </w:tr>
      <w:tr w:rsidR="001A104C" w:rsidRPr="00280B71" w14:paraId="68B0A1DD" w14:textId="77777777" w:rsidTr="005A0EDB">
        <w:tc>
          <w:tcPr>
            <w:tcW w:w="10440" w:type="dxa"/>
            <w:tcBorders>
              <w:left w:val="single" w:sz="12" w:space="0" w:color="auto"/>
              <w:right w:val="single" w:sz="12" w:space="0" w:color="auto"/>
            </w:tcBorders>
          </w:tcPr>
          <w:p w14:paraId="4B892DD8" w14:textId="77777777" w:rsidR="001A104C" w:rsidRPr="00F75BD9" w:rsidRDefault="001A104C" w:rsidP="005A0EDB">
            <w:pPr>
              <w:ind w:left="360" w:right="200"/>
              <w:jc w:val="both"/>
              <w:rPr>
                <w:rFonts w:ascii="Arial" w:hAnsi="Arial"/>
                <w:sz w:val="12"/>
              </w:rPr>
            </w:pPr>
          </w:p>
        </w:tc>
      </w:tr>
      <w:tr w:rsidR="001A104C" w:rsidRPr="00280B71" w14:paraId="0B7860BE" w14:textId="77777777" w:rsidTr="005A0EDB">
        <w:tc>
          <w:tcPr>
            <w:tcW w:w="10440" w:type="dxa"/>
            <w:tcBorders>
              <w:left w:val="single" w:sz="12" w:space="0" w:color="auto"/>
              <w:right w:val="single" w:sz="12" w:space="0" w:color="auto"/>
            </w:tcBorders>
          </w:tcPr>
          <w:p w14:paraId="5B3E98CA" w14:textId="77777777" w:rsidR="001A104C" w:rsidRPr="00F75BD9" w:rsidRDefault="001A104C" w:rsidP="005A0EDB">
            <w:pPr>
              <w:widowControl w:val="0"/>
              <w:autoSpaceDE w:val="0"/>
              <w:autoSpaceDN w:val="0"/>
              <w:adjustRightInd w:val="0"/>
              <w:ind w:left="360" w:right="200"/>
              <w:rPr>
                <w:rFonts w:ascii="Arial" w:hAnsi="Arial"/>
                <w:sz w:val="20"/>
              </w:rPr>
            </w:pPr>
            <w:r w:rsidRPr="00280B71">
              <w:rPr>
                <w:rFonts w:ascii="Arial" w:hAnsi="Arial"/>
                <w:b/>
                <w:sz w:val="20"/>
              </w:rPr>
              <w:t>(A)</w:t>
            </w:r>
            <w:r w:rsidRPr="00280B71">
              <w:rPr>
                <w:rFonts w:ascii="Arial" w:hAnsi="Arial"/>
                <w:sz w:val="20"/>
              </w:rPr>
              <w:t xml:space="preserve"> </w:t>
            </w:r>
            <w:proofErr w:type="gramStart"/>
            <w:r w:rsidRPr="00280B71">
              <w:rPr>
                <w:rFonts w:ascii="Arial" w:hAnsi="Arial"/>
                <w:sz w:val="20"/>
              </w:rPr>
              <w:t>the</w:t>
            </w:r>
            <w:proofErr w:type="gramEnd"/>
            <w:r w:rsidRPr="00280B71">
              <w:rPr>
                <w:rFonts w:ascii="Arial" w:hAnsi="Arial"/>
                <w:sz w:val="20"/>
              </w:rPr>
              <w:t xml:space="preserve"> offense is an offense under subsection (a)(1);</w:t>
            </w:r>
          </w:p>
        </w:tc>
      </w:tr>
      <w:tr w:rsidR="001A104C" w:rsidRPr="00280B71" w14:paraId="152BA5BF" w14:textId="77777777" w:rsidTr="005A0EDB">
        <w:tc>
          <w:tcPr>
            <w:tcW w:w="10440" w:type="dxa"/>
            <w:tcBorders>
              <w:left w:val="single" w:sz="12" w:space="0" w:color="auto"/>
              <w:right w:val="single" w:sz="12" w:space="0" w:color="auto"/>
            </w:tcBorders>
          </w:tcPr>
          <w:p w14:paraId="242406F5" w14:textId="77777777" w:rsidR="001A104C" w:rsidRPr="00F75BD9" w:rsidRDefault="001A104C" w:rsidP="005A0EDB">
            <w:pPr>
              <w:ind w:left="360" w:right="200"/>
              <w:jc w:val="both"/>
              <w:rPr>
                <w:rFonts w:ascii="Arial" w:hAnsi="Arial"/>
                <w:sz w:val="12"/>
              </w:rPr>
            </w:pPr>
          </w:p>
        </w:tc>
      </w:tr>
      <w:tr w:rsidR="001A104C" w:rsidRPr="00280B71" w14:paraId="0E164B19" w14:textId="77777777" w:rsidTr="005A0EDB">
        <w:tc>
          <w:tcPr>
            <w:tcW w:w="10440" w:type="dxa"/>
            <w:tcBorders>
              <w:left w:val="single" w:sz="12" w:space="0" w:color="auto"/>
              <w:right w:val="single" w:sz="12" w:space="0" w:color="auto"/>
            </w:tcBorders>
          </w:tcPr>
          <w:p w14:paraId="46824177" w14:textId="77777777" w:rsidR="001A104C" w:rsidRPr="00F75BD9" w:rsidRDefault="001A104C" w:rsidP="005A0EDB">
            <w:pPr>
              <w:widowControl w:val="0"/>
              <w:autoSpaceDE w:val="0"/>
              <w:autoSpaceDN w:val="0"/>
              <w:adjustRightInd w:val="0"/>
              <w:ind w:left="360" w:right="200"/>
              <w:rPr>
                <w:rFonts w:ascii="Arial" w:hAnsi="Arial"/>
                <w:sz w:val="20"/>
              </w:rPr>
            </w:pPr>
            <w:r w:rsidRPr="00280B71">
              <w:rPr>
                <w:rFonts w:ascii="Arial" w:hAnsi="Arial"/>
                <w:b/>
                <w:sz w:val="20"/>
              </w:rPr>
              <w:t>(B)</w:t>
            </w:r>
            <w:r w:rsidRPr="00280B71">
              <w:rPr>
                <w:rFonts w:ascii="Arial" w:hAnsi="Arial"/>
                <w:sz w:val="20"/>
              </w:rPr>
              <w:t xml:space="preserve"> </w:t>
            </w:r>
            <w:proofErr w:type="gramStart"/>
            <w:r w:rsidRPr="00280B71">
              <w:rPr>
                <w:rFonts w:ascii="Arial" w:hAnsi="Arial"/>
                <w:sz w:val="20"/>
              </w:rPr>
              <w:t>the</w:t>
            </w:r>
            <w:proofErr w:type="gramEnd"/>
            <w:r w:rsidRPr="00280B71">
              <w:rPr>
                <w:rFonts w:ascii="Arial" w:hAnsi="Arial"/>
                <w:sz w:val="20"/>
              </w:rPr>
              <w:t xml:space="preserve"> offense is an offense under subsection (a)(4) and involved 20 or more falsified electronic mail or online user account registrations, or 10 or more falsified domain name registrations;</w:t>
            </w:r>
          </w:p>
        </w:tc>
      </w:tr>
      <w:tr w:rsidR="001A104C" w:rsidRPr="00280B71" w14:paraId="5D5A306D" w14:textId="77777777" w:rsidTr="005A0EDB">
        <w:tc>
          <w:tcPr>
            <w:tcW w:w="10440" w:type="dxa"/>
            <w:tcBorders>
              <w:left w:val="single" w:sz="12" w:space="0" w:color="auto"/>
              <w:right w:val="single" w:sz="12" w:space="0" w:color="auto"/>
            </w:tcBorders>
          </w:tcPr>
          <w:p w14:paraId="084BC1E5" w14:textId="77777777" w:rsidR="001A104C" w:rsidRPr="00F75BD9" w:rsidRDefault="001A104C" w:rsidP="005A0EDB">
            <w:pPr>
              <w:ind w:left="360" w:right="200"/>
              <w:jc w:val="both"/>
              <w:rPr>
                <w:rFonts w:ascii="Arial" w:hAnsi="Arial"/>
                <w:sz w:val="12"/>
              </w:rPr>
            </w:pPr>
          </w:p>
        </w:tc>
      </w:tr>
      <w:tr w:rsidR="001A104C" w:rsidRPr="00280B71" w14:paraId="7E38B798" w14:textId="77777777" w:rsidTr="005A0EDB">
        <w:tc>
          <w:tcPr>
            <w:tcW w:w="10440" w:type="dxa"/>
            <w:tcBorders>
              <w:left w:val="single" w:sz="12" w:space="0" w:color="auto"/>
              <w:right w:val="single" w:sz="12" w:space="0" w:color="auto"/>
            </w:tcBorders>
          </w:tcPr>
          <w:p w14:paraId="6800B550" w14:textId="77777777" w:rsidR="001A104C" w:rsidRPr="00F75BD9" w:rsidRDefault="001A104C" w:rsidP="005A0EDB">
            <w:pPr>
              <w:widowControl w:val="0"/>
              <w:autoSpaceDE w:val="0"/>
              <w:autoSpaceDN w:val="0"/>
              <w:adjustRightInd w:val="0"/>
              <w:ind w:left="360" w:right="200"/>
              <w:rPr>
                <w:rFonts w:ascii="Arial" w:hAnsi="Arial"/>
                <w:sz w:val="20"/>
              </w:rPr>
            </w:pPr>
            <w:r w:rsidRPr="00280B71">
              <w:rPr>
                <w:rFonts w:ascii="Arial" w:hAnsi="Arial"/>
                <w:b/>
                <w:sz w:val="20"/>
              </w:rPr>
              <w:lastRenderedPageBreak/>
              <w:t>(C)</w:t>
            </w:r>
            <w:r w:rsidRPr="00280B71">
              <w:rPr>
                <w:rFonts w:ascii="Arial" w:hAnsi="Arial"/>
                <w:sz w:val="20"/>
              </w:rPr>
              <w:t xml:space="preserve"> </w:t>
            </w:r>
            <w:proofErr w:type="gramStart"/>
            <w:r w:rsidRPr="00280B71">
              <w:rPr>
                <w:rFonts w:ascii="Arial" w:hAnsi="Arial"/>
                <w:sz w:val="20"/>
              </w:rPr>
              <w:t>the</w:t>
            </w:r>
            <w:proofErr w:type="gramEnd"/>
            <w:r w:rsidRPr="00280B71">
              <w:rPr>
                <w:rFonts w:ascii="Arial" w:hAnsi="Arial"/>
                <w:sz w:val="20"/>
              </w:rPr>
              <w:t xml:space="preserve"> volume of electronic mail messages transmitted in furtherance of the offense exceeded 2,500 during any 24-hour period, 25,000 during any 30-day period, or 250,000 during any 1-year period;</w:t>
            </w:r>
          </w:p>
        </w:tc>
      </w:tr>
      <w:tr w:rsidR="001A104C" w:rsidRPr="00280B71" w14:paraId="471B5412" w14:textId="77777777" w:rsidTr="005A0EDB">
        <w:tc>
          <w:tcPr>
            <w:tcW w:w="10440" w:type="dxa"/>
            <w:tcBorders>
              <w:left w:val="single" w:sz="12" w:space="0" w:color="auto"/>
              <w:right w:val="single" w:sz="12" w:space="0" w:color="auto"/>
            </w:tcBorders>
          </w:tcPr>
          <w:p w14:paraId="60E833E2" w14:textId="77777777" w:rsidR="001A104C" w:rsidRPr="00F75BD9" w:rsidRDefault="001A104C" w:rsidP="005A0EDB">
            <w:pPr>
              <w:ind w:left="360" w:right="200"/>
              <w:jc w:val="both"/>
              <w:rPr>
                <w:rFonts w:ascii="Arial" w:hAnsi="Arial"/>
                <w:sz w:val="12"/>
              </w:rPr>
            </w:pPr>
          </w:p>
        </w:tc>
      </w:tr>
      <w:tr w:rsidR="001A104C" w:rsidRPr="00280B71" w14:paraId="6C108A43" w14:textId="77777777" w:rsidTr="005A0EDB">
        <w:tc>
          <w:tcPr>
            <w:tcW w:w="10440" w:type="dxa"/>
            <w:tcBorders>
              <w:left w:val="single" w:sz="12" w:space="0" w:color="auto"/>
              <w:right w:val="single" w:sz="12" w:space="0" w:color="auto"/>
            </w:tcBorders>
          </w:tcPr>
          <w:p w14:paraId="7E7510C0" w14:textId="77777777" w:rsidR="001A104C" w:rsidRPr="00F75BD9" w:rsidRDefault="001A104C" w:rsidP="005A0EDB">
            <w:pPr>
              <w:widowControl w:val="0"/>
              <w:autoSpaceDE w:val="0"/>
              <w:autoSpaceDN w:val="0"/>
              <w:adjustRightInd w:val="0"/>
              <w:ind w:left="360" w:right="200"/>
              <w:rPr>
                <w:rFonts w:ascii="Arial" w:hAnsi="Arial"/>
                <w:sz w:val="20"/>
              </w:rPr>
            </w:pPr>
            <w:r w:rsidRPr="00280B71">
              <w:rPr>
                <w:rFonts w:ascii="Arial" w:hAnsi="Arial"/>
                <w:b/>
                <w:sz w:val="20"/>
              </w:rPr>
              <w:t>(D)</w:t>
            </w:r>
            <w:r w:rsidRPr="00280B71">
              <w:rPr>
                <w:rFonts w:ascii="Arial" w:hAnsi="Arial"/>
                <w:sz w:val="20"/>
              </w:rPr>
              <w:t xml:space="preserve"> </w:t>
            </w:r>
            <w:proofErr w:type="gramStart"/>
            <w:r w:rsidRPr="00280B71">
              <w:rPr>
                <w:rFonts w:ascii="Arial" w:hAnsi="Arial"/>
                <w:sz w:val="20"/>
              </w:rPr>
              <w:t>the</w:t>
            </w:r>
            <w:proofErr w:type="gramEnd"/>
            <w:r w:rsidRPr="00280B71">
              <w:rPr>
                <w:rFonts w:ascii="Arial" w:hAnsi="Arial"/>
                <w:sz w:val="20"/>
              </w:rPr>
              <w:t xml:space="preserve"> offense caused loss to one or more persons aggregating $5,000 or more in value during any 1-year period;</w:t>
            </w:r>
          </w:p>
        </w:tc>
      </w:tr>
      <w:tr w:rsidR="001A104C" w:rsidRPr="00280B71" w14:paraId="5FB5C674" w14:textId="77777777" w:rsidTr="005A0EDB">
        <w:tc>
          <w:tcPr>
            <w:tcW w:w="10440" w:type="dxa"/>
            <w:tcBorders>
              <w:left w:val="single" w:sz="12" w:space="0" w:color="auto"/>
              <w:right w:val="single" w:sz="12" w:space="0" w:color="auto"/>
            </w:tcBorders>
          </w:tcPr>
          <w:p w14:paraId="51951790" w14:textId="77777777" w:rsidR="001A104C" w:rsidRPr="00F75BD9" w:rsidRDefault="001A104C" w:rsidP="005A0EDB">
            <w:pPr>
              <w:ind w:left="360" w:right="200"/>
              <w:jc w:val="both"/>
              <w:rPr>
                <w:rFonts w:ascii="Arial" w:hAnsi="Arial"/>
                <w:sz w:val="12"/>
              </w:rPr>
            </w:pPr>
          </w:p>
        </w:tc>
      </w:tr>
      <w:tr w:rsidR="001A104C" w:rsidRPr="00280B71" w14:paraId="0643636F" w14:textId="77777777" w:rsidTr="005A0EDB">
        <w:tc>
          <w:tcPr>
            <w:tcW w:w="10440" w:type="dxa"/>
            <w:tcBorders>
              <w:left w:val="single" w:sz="12" w:space="0" w:color="auto"/>
              <w:right w:val="single" w:sz="12" w:space="0" w:color="auto"/>
            </w:tcBorders>
          </w:tcPr>
          <w:p w14:paraId="5B8B337F" w14:textId="77777777" w:rsidR="001A104C" w:rsidRPr="00F75BD9" w:rsidRDefault="001A104C" w:rsidP="005A0EDB">
            <w:pPr>
              <w:widowControl w:val="0"/>
              <w:autoSpaceDE w:val="0"/>
              <w:autoSpaceDN w:val="0"/>
              <w:adjustRightInd w:val="0"/>
              <w:ind w:left="360" w:right="200"/>
              <w:rPr>
                <w:rFonts w:ascii="Arial" w:hAnsi="Arial"/>
                <w:sz w:val="20"/>
              </w:rPr>
            </w:pPr>
            <w:r w:rsidRPr="00280B71">
              <w:rPr>
                <w:rFonts w:ascii="Arial" w:hAnsi="Arial"/>
                <w:b/>
                <w:sz w:val="20"/>
              </w:rPr>
              <w:t>(E)</w:t>
            </w:r>
            <w:r w:rsidRPr="00280B71">
              <w:rPr>
                <w:rFonts w:ascii="Arial" w:hAnsi="Arial"/>
                <w:sz w:val="20"/>
              </w:rPr>
              <w:t xml:space="preserve"> </w:t>
            </w:r>
            <w:proofErr w:type="gramStart"/>
            <w:r w:rsidRPr="00280B71">
              <w:rPr>
                <w:rFonts w:ascii="Arial" w:hAnsi="Arial"/>
                <w:sz w:val="20"/>
              </w:rPr>
              <w:t>as</w:t>
            </w:r>
            <w:proofErr w:type="gramEnd"/>
            <w:r w:rsidRPr="00280B71">
              <w:rPr>
                <w:rFonts w:ascii="Arial" w:hAnsi="Arial"/>
                <w:sz w:val="20"/>
              </w:rPr>
              <w:t xml:space="preserve"> a result of the offense any individual committing the offense obtained anything of value aggregating $5,000 or more during any 1-year period; or</w:t>
            </w:r>
          </w:p>
        </w:tc>
      </w:tr>
      <w:tr w:rsidR="001A104C" w:rsidRPr="00280B71" w14:paraId="596DEF41" w14:textId="77777777" w:rsidTr="005A0EDB">
        <w:tc>
          <w:tcPr>
            <w:tcW w:w="10440" w:type="dxa"/>
            <w:tcBorders>
              <w:left w:val="single" w:sz="12" w:space="0" w:color="auto"/>
              <w:right w:val="single" w:sz="12" w:space="0" w:color="auto"/>
            </w:tcBorders>
          </w:tcPr>
          <w:p w14:paraId="624A5A0F" w14:textId="77777777" w:rsidR="001A104C" w:rsidRPr="00F75BD9" w:rsidRDefault="001A104C" w:rsidP="005A0EDB">
            <w:pPr>
              <w:ind w:left="360" w:right="200"/>
              <w:jc w:val="both"/>
              <w:rPr>
                <w:rFonts w:ascii="Arial" w:hAnsi="Arial"/>
                <w:sz w:val="12"/>
              </w:rPr>
            </w:pPr>
          </w:p>
        </w:tc>
      </w:tr>
      <w:tr w:rsidR="001A104C" w:rsidRPr="00280B71" w14:paraId="7E5B577D" w14:textId="77777777" w:rsidTr="005A0EDB">
        <w:tc>
          <w:tcPr>
            <w:tcW w:w="10440" w:type="dxa"/>
            <w:tcBorders>
              <w:left w:val="single" w:sz="12" w:space="0" w:color="auto"/>
              <w:right w:val="single" w:sz="12" w:space="0" w:color="auto"/>
            </w:tcBorders>
          </w:tcPr>
          <w:p w14:paraId="6980697A" w14:textId="77777777" w:rsidR="001A104C" w:rsidRPr="00F75BD9" w:rsidRDefault="001A104C" w:rsidP="005A0EDB">
            <w:pPr>
              <w:widowControl w:val="0"/>
              <w:autoSpaceDE w:val="0"/>
              <w:autoSpaceDN w:val="0"/>
              <w:adjustRightInd w:val="0"/>
              <w:ind w:left="360" w:right="200"/>
              <w:rPr>
                <w:rFonts w:ascii="Arial" w:hAnsi="Arial"/>
                <w:sz w:val="20"/>
              </w:rPr>
            </w:pPr>
            <w:r w:rsidRPr="00280B71">
              <w:rPr>
                <w:rFonts w:ascii="Arial" w:hAnsi="Arial"/>
                <w:b/>
                <w:sz w:val="20"/>
              </w:rPr>
              <w:t>(F)</w:t>
            </w:r>
            <w:r w:rsidRPr="00280B71">
              <w:rPr>
                <w:rFonts w:ascii="Arial" w:hAnsi="Arial"/>
                <w:sz w:val="20"/>
              </w:rPr>
              <w:t xml:space="preserve"> </w:t>
            </w:r>
            <w:proofErr w:type="gramStart"/>
            <w:r w:rsidRPr="00280B71">
              <w:rPr>
                <w:rFonts w:ascii="Arial" w:hAnsi="Arial"/>
                <w:sz w:val="20"/>
              </w:rPr>
              <w:t>the</w:t>
            </w:r>
            <w:proofErr w:type="gramEnd"/>
            <w:r w:rsidRPr="00280B71">
              <w:rPr>
                <w:rFonts w:ascii="Arial" w:hAnsi="Arial"/>
                <w:sz w:val="20"/>
              </w:rPr>
              <w:t xml:space="preserve"> offense was undertaken by the defendant in concert with three or more other persons with respect to whom the defendant occupied a position of organizer or leader; and</w:t>
            </w:r>
          </w:p>
        </w:tc>
      </w:tr>
      <w:tr w:rsidR="001A104C" w:rsidRPr="00280B71" w14:paraId="3B95DD3B" w14:textId="77777777" w:rsidTr="005A0EDB">
        <w:tc>
          <w:tcPr>
            <w:tcW w:w="10440" w:type="dxa"/>
            <w:tcBorders>
              <w:left w:val="single" w:sz="12" w:space="0" w:color="auto"/>
              <w:right w:val="single" w:sz="12" w:space="0" w:color="auto"/>
            </w:tcBorders>
          </w:tcPr>
          <w:p w14:paraId="11386560" w14:textId="77777777" w:rsidR="001A104C" w:rsidRPr="00F75BD9" w:rsidRDefault="001A104C" w:rsidP="005A0EDB">
            <w:pPr>
              <w:ind w:left="360" w:right="200"/>
              <w:jc w:val="both"/>
              <w:rPr>
                <w:rFonts w:ascii="Arial" w:hAnsi="Arial"/>
                <w:sz w:val="12"/>
              </w:rPr>
            </w:pPr>
          </w:p>
        </w:tc>
      </w:tr>
      <w:tr w:rsidR="001A104C" w:rsidRPr="00280B71" w14:paraId="79124C9C" w14:textId="77777777" w:rsidTr="005A0EDB">
        <w:tc>
          <w:tcPr>
            <w:tcW w:w="10440" w:type="dxa"/>
            <w:tcBorders>
              <w:left w:val="single" w:sz="12" w:space="0" w:color="auto"/>
              <w:right w:val="single" w:sz="12" w:space="0" w:color="auto"/>
            </w:tcBorders>
          </w:tcPr>
          <w:p w14:paraId="7F54F39A" w14:textId="77777777" w:rsidR="001A104C" w:rsidRPr="00F75BD9" w:rsidRDefault="001A104C" w:rsidP="005A0EDB">
            <w:pPr>
              <w:widowControl w:val="0"/>
              <w:autoSpaceDE w:val="0"/>
              <w:autoSpaceDN w:val="0"/>
              <w:adjustRightInd w:val="0"/>
              <w:ind w:left="360" w:right="200"/>
              <w:rPr>
                <w:rFonts w:ascii="Arial" w:hAnsi="Arial"/>
                <w:sz w:val="20"/>
              </w:rPr>
            </w:pPr>
            <w:r w:rsidRPr="00280B71">
              <w:rPr>
                <w:rFonts w:ascii="Arial" w:hAnsi="Arial"/>
                <w:b/>
                <w:sz w:val="20"/>
              </w:rPr>
              <w:t>(3)</w:t>
            </w:r>
            <w:r w:rsidRPr="00280B71">
              <w:rPr>
                <w:rFonts w:ascii="Arial" w:hAnsi="Arial"/>
                <w:sz w:val="20"/>
              </w:rPr>
              <w:t xml:space="preserve"> </w:t>
            </w:r>
            <w:proofErr w:type="gramStart"/>
            <w:r w:rsidRPr="00280B71">
              <w:rPr>
                <w:rFonts w:ascii="Arial" w:hAnsi="Arial"/>
                <w:sz w:val="20"/>
              </w:rPr>
              <w:t>a</w:t>
            </w:r>
            <w:proofErr w:type="gramEnd"/>
            <w:r w:rsidRPr="00280B71">
              <w:rPr>
                <w:rFonts w:ascii="Arial" w:hAnsi="Arial"/>
                <w:sz w:val="20"/>
              </w:rPr>
              <w:t xml:space="preserve"> fine under this title or imprisonment for not more than 1 year, or both, in any other case.</w:t>
            </w:r>
          </w:p>
        </w:tc>
      </w:tr>
      <w:tr w:rsidR="001A104C" w:rsidRPr="00280B71" w14:paraId="2089CCDE" w14:textId="77777777" w:rsidTr="005A0EDB">
        <w:tc>
          <w:tcPr>
            <w:tcW w:w="10440" w:type="dxa"/>
            <w:tcBorders>
              <w:left w:val="single" w:sz="12" w:space="0" w:color="auto"/>
              <w:right w:val="single" w:sz="12" w:space="0" w:color="auto"/>
            </w:tcBorders>
          </w:tcPr>
          <w:p w14:paraId="4E11EBA4" w14:textId="77777777" w:rsidR="001A104C" w:rsidRPr="00F75BD9" w:rsidRDefault="001A104C" w:rsidP="005A0EDB">
            <w:pPr>
              <w:ind w:left="360" w:right="200"/>
              <w:jc w:val="both"/>
              <w:rPr>
                <w:rFonts w:ascii="Arial" w:hAnsi="Arial"/>
                <w:sz w:val="12"/>
              </w:rPr>
            </w:pPr>
          </w:p>
        </w:tc>
      </w:tr>
      <w:tr w:rsidR="001A104C" w:rsidRPr="00280B71" w14:paraId="4E6C873B" w14:textId="77777777" w:rsidTr="005A0EDB">
        <w:tc>
          <w:tcPr>
            <w:tcW w:w="10440" w:type="dxa"/>
            <w:tcBorders>
              <w:left w:val="single" w:sz="12" w:space="0" w:color="auto"/>
              <w:right w:val="single" w:sz="12" w:space="0" w:color="auto"/>
            </w:tcBorders>
          </w:tcPr>
          <w:p w14:paraId="618535C4" w14:textId="77777777" w:rsidR="001A104C" w:rsidRPr="00F75BD9" w:rsidRDefault="001A104C" w:rsidP="005A0EDB">
            <w:pPr>
              <w:widowControl w:val="0"/>
              <w:autoSpaceDE w:val="0"/>
              <w:autoSpaceDN w:val="0"/>
              <w:adjustRightInd w:val="0"/>
              <w:ind w:left="360" w:right="200"/>
              <w:rPr>
                <w:rFonts w:ascii="Arial" w:hAnsi="Arial"/>
                <w:sz w:val="20"/>
              </w:rPr>
            </w:pPr>
            <w:r w:rsidRPr="00280B71">
              <w:rPr>
                <w:rFonts w:ascii="Arial" w:hAnsi="Arial"/>
                <w:b/>
                <w:sz w:val="20"/>
              </w:rPr>
              <w:t>(c) Forfeiture</w:t>
            </w:r>
            <w:proofErr w:type="gramStart"/>
            <w:r w:rsidRPr="00280B71">
              <w:rPr>
                <w:rFonts w:ascii="Arial" w:hAnsi="Arial"/>
                <w:b/>
                <w:sz w:val="20"/>
              </w:rPr>
              <w:t>.</w:t>
            </w:r>
            <w:r w:rsidRPr="00280B71">
              <w:rPr>
                <w:rFonts w:ascii="Arial" w:hAnsi="Arial"/>
                <w:sz w:val="20"/>
              </w:rPr>
              <w:t>—</w:t>
            </w:r>
            <w:proofErr w:type="gramEnd"/>
          </w:p>
        </w:tc>
      </w:tr>
      <w:tr w:rsidR="001A104C" w:rsidRPr="00280B71" w14:paraId="14B84B45" w14:textId="77777777" w:rsidTr="005A0EDB">
        <w:tc>
          <w:tcPr>
            <w:tcW w:w="10440" w:type="dxa"/>
            <w:tcBorders>
              <w:left w:val="single" w:sz="12" w:space="0" w:color="auto"/>
              <w:right w:val="single" w:sz="12" w:space="0" w:color="auto"/>
            </w:tcBorders>
          </w:tcPr>
          <w:p w14:paraId="348CB2E8" w14:textId="77777777" w:rsidR="001A104C" w:rsidRPr="00F75BD9" w:rsidRDefault="001A104C" w:rsidP="005A0EDB">
            <w:pPr>
              <w:ind w:left="360" w:right="200"/>
              <w:jc w:val="both"/>
              <w:rPr>
                <w:rFonts w:ascii="Arial" w:hAnsi="Arial"/>
                <w:sz w:val="12"/>
              </w:rPr>
            </w:pPr>
          </w:p>
        </w:tc>
      </w:tr>
      <w:tr w:rsidR="001A104C" w:rsidRPr="00280B71" w14:paraId="29726FA0" w14:textId="77777777" w:rsidTr="005A0EDB">
        <w:tc>
          <w:tcPr>
            <w:tcW w:w="10440" w:type="dxa"/>
            <w:tcBorders>
              <w:left w:val="single" w:sz="12" w:space="0" w:color="auto"/>
              <w:right w:val="single" w:sz="12" w:space="0" w:color="auto"/>
            </w:tcBorders>
          </w:tcPr>
          <w:p w14:paraId="7D2C5980" w14:textId="77777777" w:rsidR="001A104C" w:rsidRPr="00F75BD9" w:rsidRDefault="001A104C" w:rsidP="005A0EDB">
            <w:pPr>
              <w:widowControl w:val="0"/>
              <w:autoSpaceDE w:val="0"/>
              <w:autoSpaceDN w:val="0"/>
              <w:adjustRightInd w:val="0"/>
              <w:ind w:left="360" w:right="200"/>
              <w:rPr>
                <w:rFonts w:ascii="Arial" w:hAnsi="Arial"/>
                <w:sz w:val="20"/>
              </w:rPr>
            </w:pPr>
            <w:r w:rsidRPr="00280B71">
              <w:rPr>
                <w:rFonts w:ascii="Arial" w:hAnsi="Arial"/>
                <w:b/>
                <w:sz w:val="20"/>
              </w:rPr>
              <w:t>(1) In general</w:t>
            </w:r>
            <w:proofErr w:type="gramStart"/>
            <w:r w:rsidRPr="00280B71">
              <w:rPr>
                <w:rFonts w:ascii="Arial" w:hAnsi="Arial"/>
                <w:b/>
                <w:sz w:val="20"/>
              </w:rPr>
              <w:t>.</w:t>
            </w:r>
            <w:r w:rsidRPr="00280B71">
              <w:rPr>
                <w:rFonts w:ascii="Arial" w:hAnsi="Arial"/>
                <w:sz w:val="20"/>
              </w:rPr>
              <w:t>—</w:t>
            </w:r>
            <w:proofErr w:type="gramEnd"/>
            <w:r w:rsidRPr="00280B71">
              <w:rPr>
                <w:rFonts w:ascii="Arial" w:hAnsi="Arial"/>
                <w:sz w:val="20"/>
              </w:rPr>
              <w:t>The court, in imposing sentence on a person who is convicted of an offense under this section, shall order that the defendant forfeit to the United States—</w:t>
            </w:r>
          </w:p>
        </w:tc>
      </w:tr>
      <w:tr w:rsidR="001A104C" w:rsidRPr="00280B71" w14:paraId="4191DE60" w14:textId="77777777" w:rsidTr="005A0EDB">
        <w:tc>
          <w:tcPr>
            <w:tcW w:w="10440" w:type="dxa"/>
            <w:tcBorders>
              <w:left w:val="single" w:sz="12" w:space="0" w:color="auto"/>
              <w:right w:val="single" w:sz="12" w:space="0" w:color="auto"/>
            </w:tcBorders>
          </w:tcPr>
          <w:p w14:paraId="263104CC" w14:textId="77777777" w:rsidR="001A104C" w:rsidRPr="00F75BD9" w:rsidRDefault="001A104C" w:rsidP="005A0EDB">
            <w:pPr>
              <w:ind w:left="360" w:right="200"/>
              <w:jc w:val="both"/>
              <w:rPr>
                <w:rFonts w:ascii="Arial" w:hAnsi="Arial"/>
                <w:sz w:val="12"/>
              </w:rPr>
            </w:pPr>
          </w:p>
        </w:tc>
      </w:tr>
      <w:tr w:rsidR="001A104C" w:rsidRPr="00280B71" w14:paraId="4D3A19F6" w14:textId="77777777" w:rsidTr="005A0EDB">
        <w:tc>
          <w:tcPr>
            <w:tcW w:w="10440" w:type="dxa"/>
            <w:tcBorders>
              <w:left w:val="single" w:sz="12" w:space="0" w:color="auto"/>
              <w:right w:val="single" w:sz="12" w:space="0" w:color="auto"/>
            </w:tcBorders>
          </w:tcPr>
          <w:p w14:paraId="140CE1AB" w14:textId="77777777" w:rsidR="001A104C" w:rsidRPr="00F75BD9" w:rsidRDefault="001A104C" w:rsidP="005A0EDB">
            <w:pPr>
              <w:widowControl w:val="0"/>
              <w:autoSpaceDE w:val="0"/>
              <w:autoSpaceDN w:val="0"/>
              <w:adjustRightInd w:val="0"/>
              <w:ind w:left="360" w:right="200"/>
              <w:rPr>
                <w:rFonts w:ascii="Arial" w:hAnsi="Arial"/>
                <w:sz w:val="20"/>
              </w:rPr>
            </w:pPr>
            <w:r w:rsidRPr="00280B71">
              <w:rPr>
                <w:rFonts w:ascii="Arial" w:hAnsi="Arial"/>
                <w:b/>
                <w:sz w:val="20"/>
              </w:rPr>
              <w:t>(A)</w:t>
            </w:r>
            <w:r w:rsidRPr="00280B71">
              <w:rPr>
                <w:rFonts w:ascii="Arial" w:hAnsi="Arial"/>
                <w:sz w:val="20"/>
              </w:rPr>
              <w:t xml:space="preserve"> </w:t>
            </w:r>
            <w:proofErr w:type="gramStart"/>
            <w:r w:rsidRPr="00280B71">
              <w:rPr>
                <w:rFonts w:ascii="Arial" w:hAnsi="Arial"/>
                <w:sz w:val="20"/>
              </w:rPr>
              <w:t>any</w:t>
            </w:r>
            <w:proofErr w:type="gramEnd"/>
            <w:r w:rsidRPr="00280B71">
              <w:rPr>
                <w:rFonts w:ascii="Arial" w:hAnsi="Arial"/>
                <w:sz w:val="20"/>
              </w:rPr>
              <w:t xml:space="preserve"> property, real or personal, constituting or traceable to gross proceeds obtained from such offense; and</w:t>
            </w:r>
          </w:p>
        </w:tc>
      </w:tr>
      <w:tr w:rsidR="001A104C" w:rsidRPr="00280B71" w14:paraId="0E353E57" w14:textId="77777777" w:rsidTr="005A0EDB">
        <w:tc>
          <w:tcPr>
            <w:tcW w:w="10440" w:type="dxa"/>
            <w:tcBorders>
              <w:left w:val="single" w:sz="12" w:space="0" w:color="auto"/>
              <w:right w:val="single" w:sz="12" w:space="0" w:color="auto"/>
            </w:tcBorders>
          </w:tcPr>
          <w:p w14:paraId="4902DF17" w14:textId="77777777" w:rsidR="001A104C" w:rsidRPr="00F75BD9" w:rsidRDefault="001A104C" w:rsidP="005A0EDB">
            <w:pPr>
              <w:ind w:left="360" w:right="200"/>
              <w:jc w:val="both"/>
              <w:rPr>
                <w:rFonts w:ascii="Arial" w:hAnsi="Arial"/>
                <w:sz w:val="12"/>
              </w:rPr>
            </w:pPr>
          </w:p>
        </w:tc>
      </w:tr>
      <w:tr w:rsidR="001A104C" w:rsidRPr="00280B71" w14:paraId="7D9293BB" w14:textId="77777777" w:rsidTr="005A0EDB">
        <w:tc>
          <w:tcPr>
            <w:tcW w:w="10440" w:type="dxa"/>
            <w:tcBorders>
              <w:left w:val="single" w:sz="12" w:space="0" w:color="auto"/>
              <w:right w:val="single" w:sz="12" w:space="0" w:color="auto"/>
            </w:tcBorders>
          </w:tcPr>
          <w:p w14:paraId="2BA53FF0" w14:textId="77777777" w:rsidR="001A104C" w:rsidRPr="00F75BD9" w:rsidRDefault="001A104C" w:rsidP="005A0EDB">
            <w:pPr>
              <w:widowControl w:val="0"/>
              <w:autoSpaceDE w:val="0"/>
              <w:autoSpaceDN w:val="0"/>
              <w:adjustRightInd w:val="0"/>
              <w:ind w:left="360" w:right="200"/>
              <w:rPr>
                <w:rFonts w:ascii="Arial" w:hAnsi="Arial"/>
                <w:sz w:val="20"/>
              </w:rPr>
            </w:pPr>
            <w:r w:rsidRPr="00280B71">
              <w:rPr>
                <w:rFonts w:ascii="Arial" w:hAnsi="Arial"/>
                <w:b/>
                <w:sz w:val="20"/>
              </w:rPr>
              <w:t>(B)</w:t>
            </w:r>
            <w:r w:rsidRPr="00280B71">
              <w:rPr>
                <w:rFonts w:ascii="Arial" w:hAnsi="Arial"/>
                <w:sz w:val="20"/>
              </w:rPr>
              <w:t xml:space="preserve"> </w:t>
            </w:r>
            <w:proofErr w:type="gramStart"/>
            <w:r w:rsidRPr="00280B71">
              <w:rPr>
                <w:rFonts w:ascii="Arial" w:hAnsi="Arial"/>
                <w:sz w:val="20"/>
              </w:rPr>
              <w:t>any</w:t>
            </w:r>
            <w:proofErr w:type="gramEnd"/>
            <w:r w:rsidRPr="00280B71">
              <w:rPr>
                <w:rFonts w:ascii="Arial" w:hAnsi="Arial"/>
                <w:sz w:val="20"/>
              </w:rPr>
              <w:t xml:space="preserve"> equipment, software, or other technology used or intended to be used to commit or to facilitate the commission of such offense.</w:t>
            </w:r>
          </w:p>
        </w:tc>
      </w:tr>
      <w:tr w:rsidR="001A104C" w:rsidRPr="00280B71" w14:paraId="0899CA93" w14:textId="77777777" w:rsidTr="005A0EDB">
        <w:tc>
          <w:tcPr>
            <w:tcW w:w="10440" w:type="dxa"/>
            <w:tcBorders>
              <w:left w:val="single" w:sz="12" w:space="0" w:color="auto"/>
              <w:right w:val="single" w:sz="12" w:space="0" w:color="auto"/>
            </w:tcBorders>
          </w:tcPr>
          <w:p w14:paraId="7B3A59F3" w14:textId="77777777" w:rsidR="001A104C" w:rsidRPr="00F75BD9" w:rsidRDefault="001A104C" w:rsidP="005A0EDB">
            <w:pPr>
              <w:ind w:left="360" w:right="200"/>
              <w:jc w:val="both"/>
              <w:rPr>
                <w:rFonts w:ascii="Arial" w:hAnsi="Arial"/>
                <w:sz w:val="12"/>
              </w:rPr>
            </w:pPr>
          </w:p>
        </w:tc>
      </w:tr>
      <w:tr w:rsidR="001A104C" w:rsidRPr="00280B71" w14:paraId="1D66CB24" w14:textId="77777777" w:rsidTr="005A0EDB">
        <w:tc>
          <w:tcPr>
            <w:tcW w:w="10440" w:type="dxa"/>
            <w:tcBorders>
              <w:left w:val="single" w:sz="12" w:space="0" w:color="auto"/>
              <w:right w:val="single" w:sz="12" w:space="0" w:color="auto"/>
            </w:tcBorders>
          </w:tcPr>
          <w:p w14:paraId="0EFD104B" w14:textId="77777777" w:rsidR="001A104C" w:rsidRPr="00F75BD9" w:rsidRDefault="001A104C" w:rsidP="005A0EDB">
            <w:pPr>
              <w:widowControl w:val="0"/>
              <w:autoSpaceDE w:val="0"/>
              <w:autoSpaceDN w:val="0"/>
              <w:adjustRightInd w:val="0"/>
              <w:ind w:left="360" w:right="200"/>
              <w:rPr>
                <w:rFonts w:ascii="Arial" w:hAnsi="Arial"/>
                <w:sz w:val="20"/>
              </w:rPr>
            </w:pPr>
            <w:r w:rsidRPr="00280B71">
              <w:rPr>
                <w:rFonts w:ascii="Arial" w:hAnsi="Arial"/>
                <w:b/>
                <w:sz w:val="20"/>
              </w:rPr>
              <w:t>(2) Procedures</w:t>
            </w:r>
            <w:proofErr w:type="gramStart"/>
            <w:r w:rsidRPr="00280B71">
              <w:rPr>
                <w:rFonts w:ascii="Arial" w:hAnsi="Arial"/>
                <w:b/>
                <w:sz w:val="20"/>
              </w:rPr>
              <w:t>.</w:t>
            </w:r>
            <w:r w:rsidRPr="00280B71">
              <w:rPr>
                <w:rFonts w:ascii="Arial" w:hAnsi="Arial"/>
                <w:sz w:val="20"/>
              </w:rPr>
              <w:t>—</w:t>
            </w:r>
            <w:proofErr w:type="gramEnd"/>
            <w:r w:rsidRPr="00280B71">
              <w:rPr>
                <w:rFonts w:ascii="Arial" w:hAnsi="Arial"/>
                <w:sz w:val="20"/>
              </w:rPr>
              <w:t>The procedures set forth in section 413 of the Controlled Substances Act (21 U.S.C. 853), other than subsection (d) of that section, and in Rule 32.2 or the Federal Rules of Criminal Procedure, shall apply to all stages of a criminal forfeiture proceeding under this section.</w:t>
            </w:r>
          </w:p>
        </w:tc>
      </w:tr>
      <w:tr w:rsidR="001A104C" w:rsidRPr="00280B71" w14:paraId="0F0CF1EF" w14:textId="77777777" w:rsidTr="005A0EDB">
        <w:tc>
          <w:tcPr>
            <w:tcW w:w="10440" w:type="dxa"/>
            <w:tcBorders>
              <w:left w:val="single" w:sz="12" w:space="0" w:color="auto"/>
              <w:right w:val="single" w:sz="12" w:space="0" w:color="auto"/>
            </w:tcBorders>
          </w:tcPr>
          <w:p w14:paraId="0B8BD8E8" w14:textId="77777777" w:rsidR="001A104C" w:rsidRPr="00F75BD9" w:rsidRDefault="001A104C" w:rsidP="005A0EDB">
            <w:pPr>
              <w:ind w:left="360" w:right="200"/>
              <w:jc w:val="both"/>
              <w:rPr>
                <w:rFonts w:ascii="Arial" w:hAnsi="Arial"/>
                <w:sz w:val="12"/>
              </w:rPr>
            </w:pPr>
          </w:p>
        </w:tc>
      </w:tr>
      <w:tr w:rsidR="001A104C" w:rsidRPr="00280B71" w14:paraId="5DB70506" w14:textId="77777777" w:rsidTr="005A0EDB">
        <w:tc>
          <w:tcPr>
            <w:tcW w:w="10440" w:type="dxa"/>
            <w:tcBorders>
              <w:left w:val="single" w:sz="12" w:space="0" w:color="auto"/>
              <w:right w:val="single" w:sz="12" w:space="0" w:color="auto"/>
            </w:tcBorders>
          </w:tcPr>
          <w:p w14:paraId="7EAA1365" w14:textId="77777777" w:rsidR="001A104C" w:rsidRPr="00F75BD9" w:rsidRDefault="001A104C" w:rsidP="005A0EDB">
            <w:pPr>
              <w:widowControl w:val="0"/>
              <w:autoSpaceDE w:val="0"/>
              <w:autoSpaceDN w:val="0"/>
              <w:adjustRightInd w:val="0"/>
              <w:ind w:left="360" w:right="200"/>
              <w:rPr>
                <w:rFonts w:ascii="Arial" w:hAnsi="Arial"/>
                <w:sz w:val="20"/>
              </w:rPr>
            </w:pPr>
            <w:r w:rsidRPr="00280B71">
              <w:rPr>
                <w:rFonts w:ascii="Arial" w:hAnsi="Arial"/>
                <w:b/>
                <w:sz w:val="20"/>
              </w:rPr>
              <w:t>(d) Definitions</w:t>
            </w:r>
            <w:proofErr w:type="gramStart"/>
            <w:r w:rsidRPr="00280B71">
              <w:rPr>
                <w:rFonts w:ascii="Arial" w:hAnsi="Arial"/>
                <w:b/>
                <w:sz w:val="20"/>
              </w:rPr>
              <w:t>.</w:t>
            </w:r>
            <w:r w:rsidRPr="00280B71">
              <w:rPr>
                <w:rFonts w:ascii="Arial" w:hAnsi="Arial"/>
                <w:sz w:val="20"/>
              </w:rPr>
              <w:t>—</w:t>
            </w:r>
            <w:proofErr w:type="gramEnd"/>
            <w:r w:rsidRPr="00280B71">
              <w:rPr>
                <w:rFonts w:ascii="Arial" w:hAnsi="Arial"/>
                <w:sz w:val="20"/>
              </w:rPr>
              <w:t>In this section:</w:t>
            </w:r>
          </w:p>
        </w:tc>
      </w:tr>
      <w:tr w:rsidR="001A104C" w:rsidRPr="00280B71" w14:paraId="67D93F85" w14:textId="77777777" w:rsidTr="005A0EDB">
        <w:tc>
          <w:tcPr>
            <w:tcW w:w="10440" w:type="dxa"/>
            <w:tcBorders>
              <w:left w:val="single" w:sz="12" w:space="0" w:color="auto"/>
              <w:right w:val="single" w:sz="12" w:space="0" w:color="auto"/>
            </w:tcBorders>
          </w:tcPr>
          <w:p w14:paraId="5148906B" w14:textId="77777777" w:rsidR="001A104C" w:rsidRPr="00F75BD9" w:rsidRDefault="001A104C" w:rsidP="005A0EDB">
            <w:pPr>
              <w:ind w:left="360" w:right="200"/>
              <w:jc w:val="both"/>
              <w:rPr>
                <w:rFonts w:ascii="Arial" w:hAnsi="Arial"/>
                <w:sz w:val="12"/>
              </w:rPr>
            </w:pPr>
          </w:p>
        </w:tc>
      </w:tr>
      <w:tr w:rsidR="001A104C" w:rsidRPr="00280B71" w14:paraId="46A07713" w14:textId="77777777" w:rsidTr="005A0EDB">
        <w:tc>
          <w:tcPr>
            <w:tcW w:w="10440" w:type="dxa"/>
            <w:tcBorders>
              <w:left w:val="single" w:sz="12" w:space="0" w:color="auto"/>
              <w:right w:val="single" w:sz="12" w:space="0" w:color="auto"/>
            </w:tcBorders>
          </w:tcPr>
          <w:p w14:paraId="1466CBAD" w14:textId="77777777" w:rsidR="001A104C" w:rsidRPr="00F75BD9" w:rsidRDefault="001A104C" w:rsidP="005A0EDB">
            <w:pPr>
              <w:widowControl w:val="0"/>
              <w:autoSpaceDE w:val="0"/>
              <w:autoSpaceDN w:val="0"/>
              <w:adjustRightInd w:val="0"/>
              <w:ind w:left="360" w:right="200"/>
              <w:rPr>
                <w:rFonts w:ascii="Arial" w:hAnsi="Arial"/>
                <w:sz w:val="20"/>
              </w:rPr>
            </w:pPr>
            <w:r w:rsidRPr="00280B71">
              <w:rPr>
                <w:rFonts w:ascii="Arial" w:hAnsi="Arial"/>
                <w:b/>
                <w:sz w:val="20"/>
              </w:rPr>
              <w:t>(1) Loss</w:t>
            </w:r>
            <w:proofErr w:type="gramStart"/>
            <w:r w:rsidRPr="00280B71">
              <w:rPr>
                <w:rFonts w:ascii="Arial" w:hAnsi="Arial"/>
                <w:b/>
                <w:sz w:val="20"/>
              </w:rPr>
              <w:t>.</w:t>
            </w:r>
            <w:r w:rsidRPr="00280B71">
              <w:rPr>
                <w:rFonts w:ascii="Arial" w:hAnsi="Arial"/>
                <w:sz w:val="20"/>
              </w:rPr>
              <w:t>—</w:t>
            </w:r>
            <w:proofErr w:type="gramEnd"/>
            <w:r w:rsidRPr="00280B71">
              <w:rPr>
                <w:rFonts w:ascii="Arial" w:hAnsi="Arial"/>
                <w:sz w:val="20"/>
              </w:rPr>
              <w:t>The term “loss” has the meaning given that term in section 1030(e) of this title.</w:t>
            </w:r>
          </w:p>
        </w:tc>
      </w:tr>
      <w:tr w:rsidR="001A104C" w:rsidRPr="00280B71" w14:paraId="7B3DCB61" w14:textId="77777777" w:rsidTr="005A0EDB">
        <w:tc>
          <w:tcPr>
            <w:tcW w:w="10440" w:type="dxa"/>
            <w:tcBorders>
              <w:left w:val="single" w:sz="12" w:space="0" w:color="auto"/>
              <w:right w:val="single" w:sz="12" w:space="0" w:color="auto"/>
            </w:tcBorders>
          </w:tcPr>
          <w:p w14:paraId="1504FBD5" w14:textId="77777777" w:rsidR="001A104C" w:rsidRPr="00F75BD9" w:rsidRDefault="001A104C" w:rsidP="005A0EDB">
            <w:pPr>
              <w:ind w:left="360" w:right="200"/>
              <w:jc w:val="both"/>
              <w:rPr>
                <w:rFonts w:ascii="Arial" w:hAnsi="Arial"/>
                <w:sz w:val="12"/>
              </w:rPr>
            </w:pPr>
          </w:p>
        </w:tc>
      </w:tr>
      <w:tr w:rsidR="001A104C" w:rsidRPr="00280B71" w14:paraId="60A73681" w14:textId="77777777" w:rsidTr="005A0EDB">
        <w:tc>
          <w:tcPr>
            <w:tcW w:w="10440" w:type="dxa"/>
            <w:tcBorders>
              <w:left w:val="single" w:sz="12" w:space="0" w:color="auto"/>
              <w:right w:val="single" w:sz="12" w:space="0" w:color="auto"/>
            </w:tcBorders>
          </w:tcPr>
          <w:p w14:paraId="0CB04080" w14:textId="77777777" w:rsidR="001A104C" w:rsidRPr="00F75BD9" w:rsidRDefault="001A104C" w:rsidP="005A0EDB">
            <w:pPr>
              <w:widowControl w:val="0"/>
              <w:autoSpaceDE w:val="0"/>
              <w:autoSpaceDN w:val="0"/>
              <w:adjustRightInd w:val="0"/>
              <w:ind w:left="360" w:right="200"/>
              <w:rPr>
                <w:rFonts w:ascii="Arial" w:hAnsi="Arial"/>
                <w:sz w:val="20"/>
              </w:rPr>
            </w:pPr>
            <w:r w:rsidRPr="00280B71">
              <w:rPr>
                <w:rFonts w:ascii="Arial" w:hAnsi="Arial"/>
                <w:b/>
                <w:sz w:val="20"/>
              </w:rPr>
              <w:t>(2) Materially</w:t>
            </w:r>
            <w:proofErr w:type="gramStart"/>
            <w:r w:rsidRPr="00280B71">
              <w:rPr>
                <w:rFonts w:ascii="Arial" w:hAnsi="Arial"/>
                <w:b/>
                <w:sz w:val="20"/>
              </w:rPr>
              <w:t>.</w:t>
            </w:r>
            <w:r w:rsidRPr="00280B71">
              <w:rPr>
                <w:rFonts w:ascii="Arial" w:hAnsi="Arial"/>
                <w:sz w:val="20"/>
              </w:rPr>
              <w:t>—</w:t>
            </w:r>
            <w:proofErr w:type="gramEnd"/>
            <w:r w:rsidRPr="00280B71">
              <w:rPr>
                <w:rFonts w:ascii="Arial" w:hAnsi="Arial"/>
                <w:sz w:val="20"/>
              </w:rPr>
              <w:t>For purposes of paragraphs (3) and (4) of subsection (a), header information or registration information is materially falsified if it is altered or concealed in a manner that would impair the ability of a recipient of the message, an Internet access service processing the message on behalf of a recipient, a person alleging a violation of this section, or a law enforcement agency to identify, locate, or respond to a person who initiated the electronic mail message or to investigate the alleged violation.</w:t>
            </w:r>
          </w:p>
        </w:tc>
      </w:tr>
      <w:tr w:rsidR="001A104C" w:rsidRPr="00280B71" w14:paraId="60072234" w14:textId="77777777" w:rsidTr="005A0EDB">
        <w:tc>
          <w:tcPr>
            <w:tcW w:w="10440" w:type="dxa"/>
            <w:tcBorders>
              <w:left w:val="single" w:sz="12" w:space="0" w:color="auto"/>
              <w:right w:val="single" w:sz="12" w:space="0" w:color="auto"/>
            </w:tcBorders>
          </w:tcPr>
          <w:p w14:paraId="09E2E20F" w14:textId="77777777" w:rsidR="001A104C" w:rsidRPr="00F75BD9" w:rsidRDefault="001A104C" w:rsidP="005A0EDB">
            <w:pPr>
              <w:ind w:left="360" w:right="200"/>
              <w:jc w:val="both"/>
              <w:rPr>
                <w:rFonts w:ascii="Arial" w:hAnsi="Arial"/>
                <w:sz w:val="12"/>
              </w:rPr>
            </w:pPr>
          </w:p>
        </w:tc>
      </w:tr>
      <w:tr w:rsidR="001A104C" w:rsidRPr="00280B71" w14:paraId="0BD924E8" w14:textId="77777777" w:rsidTr="005A0EDB">
        <w:tc>
          <w:tcPr>
            <w:tcW w:w="10440" w:type="dxa"/>
            <w:tcBorders>
              <w:left w:val="single" w:sz="12" w:space="0" w:color="auto"/>
              <w:right w:val="single" w:sz="12" w:space="0" w:color="auto"/>
            </w:tcBorders>
          </w:tcPr>
          <w:p w14:paraId="0CB80D0B" w14:textId="77777777" w:rsidR="001A104C" w:rsidRPr="00F75BD9" w:rsidRDefault="001A104C" w:rsidP="005A0EDB">
            <w:pPr>
              <w:widowControl w:val="0"/>
              <w:autoSpaceDE w:val="0"/>
              <w:autoSpaceDN w:val="0"/>
              <w:adjustRightInd w:val="0"/>
              <w:ind w:left="360" w:right="200"/>
              <w:rPr>
                <w:rFonts w:ascii="Arial" w:hAnsi="Arial"/>
                <w:sz w:val="20"/>
              </w:rPr>
            </w:pPr>
            <w:r w:rsidRPr="00280B71">
              <w:rPr>
                <w:rFonts w:ascii="Arial" w:hAnsi="Arial"/>
                <w:b/>
                <w:sz w:val="20"/>
              </w:rPr>
              <w:t>(3) Multiple</w:t>
            </w:r>
            <w:proofErr w:type="gramStart"/>
            <w:r w:rsidRPr="00280B71">
              <w:rPr>
                <w:rFonts w:ascii="Arial" w:hAnsi="Arial"/>
                <w:b/>
                <w:sz w:val="20"/>
              </w:rPr>
              <w:t>.</w:t>
            </w:r>
            <w:r w:rsidRPr="00280B71">
              <w:rPr>
                <w:rFonts w:ascii="Arial" w:hAnsi="Arial"/>
                <w:sz w:val="20"/>
              </w:rPr>
              <w:t>—</w:t>
            </w:r>
            <w:proofErr w:type="gramEnd"/>
            <w:r w:rsidRPr="00280B71">
              <w:rPr>
                <w:rFonts w:ascii="Arial" w:hAnsi="Arial"/>
                <w:sz w:val="20"/>
              </w:rPr>
              <w:t>The term “multiple” means more than 100 electronic mail messages during a 24-hour period, more than 1,000 electronic mail messages during a 30-day period, or more than 10,000 electronic mail messages during a 1-year period.</w:t>
            </w:r>
          </w:p>
        </w:tc>
      </w:tr>
      <w:tr w:rsidR="001A104C" w:rsidRPr="00280B71" w14:paraId="02D823FC" w14:textId="77777777" w:rsidTr="005A0EDB">
        <w:tc>
          <w:tcPr>
            <w:tcW w:w="10440" w:type="dxa"/>
            <w:tcBorders>
              <w:left w:val="single" w:sz="12" w:space="0" w:color="auto"/>
              <w:right w:val="single" w:sz="12" w:space="0" w:color="auto"/>
            </w:tcBorders>
          </w:tcPr>
          <w:p w14:paraId="24699DD1" w14:textId="77777777" w:rsidR="001A104C" w:rsidRPr="00F75BD9" w:rsidRDefault="001A104C" w:rsidP="005A0EDB">
            <w:pPr>
              <w:ind w:left="360" w:right="200"/>
              <w:jc w:val="both"/>
              <w:rPr>
                <w:rFonts w:ascii="Arial" w:hAnsi="Arial"/>
                <w:sz w:val="12"/>
              </w:rPr>
            </w:pPr>
          </w:p>
        </w:tc>
      </w:tr>
      <w:tr w:rsidR="001A104C" w:rsidRPr="00280B71" w14:paraId="652A0742" w14:textId="77777777" w:rsidTr="005A0EDB">
        <w:tc>
          <w:tcPr>
            <w:tcW w:w="10440" w:type="dxa"/>
            <w:tcBorders>
              <w:left w:val="single" w:sz="12" w:space="0" w:color="auto"/>
              <w:right w:val="single" w:sz="12" w:space="0" w:color="auto"/>
            </w:tcBorders>
          </w:tcPr>
          <w:p w14:paraId="38E931D8" w14:textId="77777777" w:rsidR="001A104C" w:rsidRPr="00F75BD9" w:rsidRDefault="001A104C" w:rsidP="005A0EDB">
            <w:pPr>
              <w:widowControl w:val="0"/>
              <w:autoSpaceDE w:val="0"/>
              <w:autoSpaceDN w:val="0"/>
              <w:adjustRightInd w:val="0"/>
              <w:ind w:left="360" w:right="200"/>
              <w:rPr>
                <w:rFonts w:ascii="Arial" w:hAnsi="Arial"/>
                <w:sz w:val="20"/>
              </w:rPr>
            </w:pPr>
            <w:r w:rsidRPr="00280B71">
              <w:rPr>
                <w:rFonts w:ascii="Arial" w:hAnsi="Arial"/>
                <w:b/>
                <w:sz w:val="20"/>
              </w:rPr>
              <w:t>(4) Other terms</w:t>
            </w:r>
            <w:proofErr w:type="gramStart"/>
            <w:r w:rsidRPr="00280B71">
              <w:rPr>
                <w:rFonts w:ascii="Arial" w:hAnsi="Arial"/>
                <w:b/>
                <w:sz w:val="20"/>
              </w:rPr>
              <w:t>.</w:t>
            </w:r>
            <w:r w:rsidRPr="00280B71">
              <w:rPr>
                <w:rFonts w:ascii="Arial" w:hAnsi="Arial"/>
                <w:sz w:val="20"/>
              </w:rPr>
              <w:t>—</w:t>
            </w:r>
            <w:proofErr w:type="gramEnd"/>
            <w:r w:rsidRPr="00280B71">
              <w:rPr>
                <w:rFonts w:ascii="Arial" w:hAnsi="Arial"/>
                <w:sz w:val="20"/>
              </w:rPr>
              <w:t>Any other term has the meaning given that term by section 3 of the CAN-SPAM Act of 2003 [15 U.S.C. Section 7701].</w:t>
            </w:r>
          </w:p>
        </w:tc>
      </w:tr>
      <w:tr w:rsidR="001A104C" w:rsidRPr="006D4E84" w14:paraId="0148445C" w14:textId="77777777" w:rsidTr="005A0EDB">
        <w:tc>
          <w:tcPr>
            <w:tcW w:w="10440" w:type="dxa"/>
            <w:tcBorders>
              <w:left w:val="single" w:sz="12" w:space="0" w:color="auto"/>
              <w:bottom w:val="single" w:sz="12" w:space="0" w:color="auto"/>
              <w:right w:val="single" w:sz="12" w:space="0" w:color="auto"/>
            </w:tcBorders>
          </w:tcPr>
          <w:p w14:paraId="18654D04" w14:textId="77777777" w:rsidR="001A104C" w:rsidRPr="006D4E84" w:rsidRDefault="001A104C" w:rsidP="005A0EDB">
            <w:pPr>
              <w:ind w:left="360" w:right="200"/>
              <w:jc w:val="both"/>
              <w:rPr>
                <w:sz w:val="16"/>
                <w:szCs w:val="16"/>
              </w:rPr>
            </w:pPr>
          </w:p>
        </w:tc>
      </w:tr>
    </w:tbl>
    <w:p w14:paraId="4C732FD9" w14:textId="77777777" w:rsidR="001A104C" w:rsidRPr="00280B71" w:rsidRDefault="001A104C" w:rsidP="001A104C">
      <w:pPr>
        <w:rPr>
          <w:rFonts w:ascii="Arial" w:hAnsi="Arial"/>
          <w:sz w:val="16"/>
        </w:rPr>
      </w:pPr>
    </w:p>
    <w:p w14:paraId="79FF7B09" w14:textId="77777777" w:rsidR="001A104C" w:rsidRPr="00280B71" w:rsidRDefault="001A104C" w:rsidP="001A104C">
      <w:pPr>
        <w:pStyle w:val="PlainText"/>
        <w:ind w:left="1620" w:hanging="450"/>
        <w:jc w:val="both"/>
        <w:rPr>
          <w:rFonts w:ascii="Arial" w:hAnsi="Arial"/>
          <w:b/>
          <w:noProof w:val="0"/>
        </w:rPr>
      </w:pPr>
      <w:r w:rsidRPr="00280B71">
        <w:rPr>
          <w:rFonts w:ascii="Arial" w:hAnsi="Arial"/>
          <w:b/>
          <w:noProof w:val="0"/>
        </w:rPr>
        <w:t>3.</w:t>
      </w:r>
      <w:r w:rsidRPr="00280B71">
        <w:rPr>
          <w:rFonts w:ascii="Arial" w:hAnsi="Arial"/>
          <w:b/>
          <w:noProof w:val="0"/>
        </w:rPr>
        <w:tab/>
        <w:t>The U.S. Safe Web Act</w:t>
      </w:r>
    </w:p>
    <w:p w14:paraId="59200074" w14:textId="77777777" w:rsidR="002440D6" w:rsidRPr="00280B71" w:rsidRDefault="002440D6" w:rsidP="002440D6">
      <w:pPr>
        <w:ind w:left="2070" w:hanging="450"/>
        <w:jc w:val="both"/>
        <w:rPr>
          <w:rFonts w:ascii="Arial" w:hAnsi="Arial"/>
          <w:sz w:val="12"/>
        </w:rPr>
      </w:pPr>
    </w:p>
    <w:p w14:paraId="3BBE4978" w14:textId="77777777" w:rsidR="002440D6" w:rsidRPr="00280B71" w:rsidRDefault="002440D6" w:rsidP="002440D6">
      <w:pPr>
        <w:ind w:left="2070" w:hanging="450"/>
        <w:jc w:val="both"/>
        <w:rPr>
          <w:rFonts w:ascii="Arial" w:hAnsi="Arial"/>
          <w:color w:val="000000"/>
          <w:sz w:val="20"/>
        </w:rPr>
      </w:pPr>
      <w:r w:rsidRPr="00280B71">
        <w:rPr>
          <w:rFonts w:ascii="Arial" w:hAnsi="Arial"/>
          <w:sz w:val="20"/>
        </w:rPr>
        <w:t>•</w:t>
      </w:r>
      <w:r w:rsidRPr="00280B71">
        <w:rPr>
          <w:rFonts w:ascii="Arial" w:hAnsi="Arial"/>
          <w:sz w:val="20"/>
        </w:rPr>
        <w:tab/>
      </w:r>
      <w:r w:rsidR="001A104C" w:rsidRPr="00280B71">
        <w:rPr>
          <w:rFonts w:ascii="Arial" w:hAnsi="Arial"/>
          <w:sz w:val="20"/>
        </w:rPr>
        <w:t xml:space="preserve">The Undertaking Spam, Spyware, and Fraud Enforcement with Enforcers Beyond the Borders (U.S. Safe Web) Act of 2006 </w:t>
      </w:r>
      <w:r w:rsidR="001A104C" w:rsidRPr="00280B71">
        <w:rPr>
          <w:rFonts w:ascii="Arial" w:hAnsi="Arial"/>
          <w:color w:val="000000"/>
          <w:sz w:val="20"/>
        </w:rPr>
        <w:t>allows the Federal Trade Commission (FTC) to cooperate and share information with foreign agencies investigating and prosecuting Interne</w:t>
      </w:r>
      <w:r w:rsidRPr="00280B71">
        <w:rPr>
          <w:rFonts w:ascii="Arial" w:hAnsi="Arial"/>
          <w:color w:val="000000"/>
          <w:sz w:val="20"/>
        </w:rPr>
        <w:t>t fraud, spamming, and spyware.</w:t>
      </w:r>
    </w:p>
    <w:p w14:paraId="0E154695" w14:textId="77777777" w:rsidR="002440D6" w:rsidRPr="00280B71" w:rsidRDefault="002440D6" w:rsidP="002440D6">
      <w:pPr>
        <w:ind w:left="2070" w:hanging="450"/>
        <w:jc w:val="both"/>
        <w:rPr>
          <w:rFonts w:ascii="Arial" w:hAnsi="Arial"/>
          <w:sz w:val="12"/>
        </w:rPr>
      </w:pPr>
    </w:p>
    <w:p w14:paraId="61416844" w14:textId="77777777" w:rsidR="001A104C" w:rsidRPr="00280B71" w:rsidRDefault="002440D6" w:rsidP="002440D6">
      <w:pPr>
        <w:ind w:left="2070" w:hanging="450"/>
        <w:jc w:val="both"/>
        <w:rPr>
          <w:rFonts w:ascii="Arial" w:hAnsi="Arial"/>
          <w:sz w:val="20"/>
        </w:rPr>
      </w:pPr>
      <w:r w:rsidRPr="00280B71">
        <w:rPr>
          <w:rFonts w:ascii="Arial" w:hAnsi="Arial"/>
          <w:color w:val="000000"/>
          <w:sz w:val="20"/>
        </w:rPr>
        <w:lastRenderedPageBreak/>
        <w:t>•</w:t>
      </w:r>
      <w:r w:rsidRPr="00280B71">
        <w:rPr>
          <w:rFonts w:ascii="Arial" w:hAnsi="Arial"/>
          <w:color w:val="000000"/>
          <w:sz w:val="20"/>
        </w:rPr>
        <w:tab/>
      </w:r>
      <w:r w:rsidR="001A104C" w:rsidRPr="00280B71">
        <w:rPr>
          <w:rFonts w:ascii="Arial" w:hAnsi="Arial"/>
          <w:color w:val="000000"/>
          <w:sz w:val="20"/>
        </w:rPr>
        <w:t>Internet service providers (ISPs) have a “safe harbor”—immunity from liability—for supplying information to the FTC concerning unfair or deceptive conduct in foreign jurisdictions.</w:t>
      </w:r>
    </w:p>
    <w:p w14:paraId="2549E401" w14:textId="77777777" w:rsidR="001A104C" w:rsidRPr="00280B71" w:rsidRDefault="001A104C" w:rsidP="001A104C">
      <w:pPr>
        <w:pStyle w:val="Footer"/>
        <w:tabs>
          <w:tab w:val="clear" w:pos="4320"/>
          <w:tab w:val="clear" w:pos="8640"/>
        </w:tabs>
        <w:rPr>
          <w:rFonts w:ascii="Arial" w:hAnsi="Arial"/>
          <w:sz w:val="16"/>
        </w:rPr>
      </w:pPr>
    </w:p>
    <w:tbl>
      <w:tblPr>
        <w:tblW w:w="0" w:type="auto"/>
        <w:tblLayout w:type="fixed"/>
        <w:tblCellMar>
          <w:left w:w="80" w:type="dxa"/>
          <w:right w:w="80" w:type="dxa"/>
        </w:tblCellMar>
        <w:tblLook w:val="0000" w:firstRow="0" w:lastRow="0" w:firstColumn="0" w:lastColumn="0" w:noHBand="0" w:noVBand="0"/>
      </w:tblPr>
      <w:tblGrid>
        <w:gridCol w:w="10440"/>
      </w:tblGrid>
      <w:tr w:rsidR="001A104C" w:rsidRPr="00280B71" w14:paraId="4A20EF8F" w14:textId="77777777" w:rsidTr="005A0EDB">
        <w:tc>
          <w:tcPr>
            <w:tcW w:w="10440" w:type="dxa"/>
            <w:tcBorders>
              <w:top w:val="single" w:sz="12" w:space="0" w:color="auto"/>
              <w:left w:val="single" w:sz="12" w:space="0" w:color="auto"/>
              <w:right w:val="single" w:sz="12" w:space="0" w:color="auto"/>
            </w:tcBorders>
          </w:tcPr>
          <w:p w14:paraId="1EBCB20A" w14:textId="6C18AC64" w:rsidR="001A104C" w:rsidRPr="006D4E84" w:rsidRDefault="006D4E84" w:rsidP="006D4E84">
            <w:pPr>
              <w:pStyle w:val="CaseSyn"/>
              <w:tabs>
                <w:tab w:val="left" w:pos="5960"/>
              </w:tabs>
              <w:spacing w:line="240" w:lineRule="auto"/>
              <w:jc w:val="left"/>
              <w:rPr>
                <w:rFonts w:ascii="Arial" w:hAnsi="Arial"/>
                <w:sz w:val="16"/>
                <w:szCs w:val="16"/>
              </w:rPr>
            </w:pPr>
            <w:r>
              <w:rPr>
                <w:rFonts w:ascii="Arial" w:hAnsi="Arial"/>
              </w:rPr>
              <w:tab/>
            </w:r>
          </w:p>
          <w:p w14:paraId="4806DB89" w14:textId="77777777" w:rsidR="001A104C" w:rsidRPr="00F75BD9" w:rsidRDefault="001A104C" w:rsidP="005A0EDB">
            <w:pPr>
              <w:ind w:left="360" w:right="200"/>
              <w:jc w:val="center"/>
              <w:rPr>
                <w:rFonts w:ascii="Arial" w:hAnsi="Arial"/>
                <w:b/>
                <w:smallCaps/>
                <w:sz w:val="20"/>
              </w:rPr>
            </w:pPr>
            <w:r w:rsidRPr="00280B71">
              <w:rPr>
                <w:rFonts w:ascii="Arial" w:hAnsi="Arial"/>
                <w:b/>
                <w:smallCaps/>
                <w:sz w:val="20"/>
              </w:rPr>
              <w:t>Additional Background—</w:t>
            </w:r>
          </w:p>
        </w:tc>
      </w:tr>
      <w:tr w:rsidR="001A104C" w:rsidRPr="006D4E84" w14:paraId="63DED8E3" w14:textId="77777777" w:rsidTr="005A0EDB">
        <w:tc>
          <w:tcPr>
            <w:tcW w:w="10440" w:type="dxa"/>
            <w:tcBorders>
              <w:left w:val="single" w:sz="12" w:space="0" w:color="auto"/>
              <w:right w:val="single" w:sz="12" w:space="0" w:color="auto"/>
            </w:tcBorders>
          </w:tcPr>
          <w:p w14:paraId="6C932427" w14:textId="77777777" w:rsidR="001A104C" w:rsidRPr="006D4E84" w:rsidRDefault="001A104C" w:rsidP="005A0EDB">
            <w:pPr>
              <w:pStyle w:val="Boxtext"/>
              <w:spacing w:line="240" w:lineRule="auto"/>
              <w:rPr>
                <w:rFonts w:ascii="Arial" w:hAnsi="Arial"/>
                <w:sz w:val="16"/>
                <w:szCs w:val="16"/>
              </w:rPr>
            </w:pPr>
          </w:p>
        </w:tc>
      </w:tr>
      <w:tr w:rsidR="001A104C" w:rsidRPr="00280B71" w14:paraId="0ABE9AC4" w14:textId="77777777" w:rsidTr="005A0EDB">
        <w:tc>
          <w:tcPr>
            <w:tcW w:w="10440" w:type="dxa"/>
            <w:tcBorders>
              <w:left w:val="single" w:sz="12" w:space="0" w:color="auto"/>
              <w:right w:val="single" w:sz="12" w:space="0" w:color="auto"/>
            </w:tcBorders>
          </w:tcPr>
          <w:p w14:paraId="77336BE1" w14:textId="77777777" w:rsidR="001A104C" w:rsidRPr="00F75BD9" w:rsidRDefault="001A104C" w:rsidP="005A0EDB">
            <w:pPr>
              <w:ind w:left="360" w:right="200"/>
              <w:jc w:val="center"/>
              <w:rPr>
                <w:rFonts w:ascii="Arial" w:hAnsi="Arial"/>
                <w:b/>
              </w:rPr>
            </w:pPr>
            <w:r w:rsidRPr="00280B71">
              <w:rPr>
                <w:rFonts w:ascii="Arial" w:hAnsi="Arial"/>
                <w:b/>
              </w:rPr>
              <w:t>Investigating and Prosecuting Cyber Crime</w:t>
            </w:r>
          </w:p>
        </w:tc>
      </w:tr>
      <w:tr w:rsidR="001A104C" w:rsidRPr="00280B71" w14:paraId="45C4D543" w14:textId="77777777" w:rsidTr="005A0EDB">
        <w:tc>
          <w:tcPr>
            <w:tcW w:w="10440" w:type="dxa"/>
            <w:tcBorders>
              <w:left w:val="single" w:sz="12" w:space="0" w:color="auto"/>
              <w:right w:val="single" w:sz="12" w:space="0" w:color="auto"/>
            </w:tcBorders>
          </w:tcPr>
          <w:p w14:paraId="4D4406C7" w14:textId="77777777" w:rsidR="001A104C" w:rsidRPr="00F75BD9" w:rsidRDefault="001A104C" w:rsidP="005A0EDB">
            <w:pPr>
              <w:ind w:left="360" w:right="200"/>
              <w:jc w:val="both"/>
              <w:rPr>
                <w:rFonts w:ascii="Arial" w:hAnsi="Arial"/>
                <w:b/>
                <w:sz w:val="16"/>
              </w:rPr>
            </w:pPr>
          </w:p>
        </w:tc>
      </w:tr>
      <w:tr w:rsidR="001A104C" w:rsidRPr="00280B71" w14:paraId="5BEC08AD" w14:textId="77777777" w:rsidTr="005A0EDB">
        <w:tc>
          <w:tcPr>
            <w:tcW w:w="10440" w:type="dxa"/>
            <w:tcBorders>
              <w:left w:val="single" w:sz="12" w:space="0" w:color="auto"/>
              <w:right w:val="single" w:sz="12" w:space="0" w:color="auto"/>
            </w:tcBorders>
          </w:tcPr>
          <w:p w14:paraId="2B36446E" w14:textId="77777777" w:rsidR="001A104C" w:rsidRPr="00F75BD9" w:rsidRDefault="001A104C" w:rsidP="005A0EDB">
            <w:pPr>
              <w:ind w:left="360" w:right="200"/>
              <w:jc w:val="both"/>
              <w:rPr>
                <w:rFonts w:ascii="Arial" w:hAnsi="Arial"/>
                <w:sz w:val="20"/>
              </w:rPr>
            </w:pPr>
            <w:r w:rsidRPr="00280B71">
              <w:rPr>
                <w:rFonts w:ascii="Arial" w:hAnsi="Arial"/>
                <w:sz w:val="20"/>
              </w:rPr>
              <w:tab/>
              <w:t xml:space="preserve">To cooperate and share information with foreign agencies </w:t>
            </w:r>
            <w:r w:rsidRPr="00280B71">
              <w:rPr>
                <w:rFonts w:ascii="Arial" w:hAnsi="Arial"/>
                <w:b/>
                <w:sz w:val="20"/>
              </w:rPr>
              <w:t>investigating and prosecuting</w:t>
            </w:r>
            <w:r w:rsidRPr="00280B71">
              <w:rPr>
                <w:rFonts w:ascii="Arial" w:hAnsi="Arial"/>
                <w:sz w:val="20"/>
              </w:rPr>
              <w:t xml:space="preserve"> Internet fraud, Congress enacted the Undertaking Spam, Spyware, and Fraud Enforcement with Enforcers Beyond the Borders (U.S. Safe Web) Act of 2006. Among other things, the act also provides Internet service providers with immunity from liability (a “safe harbor”) for supplying information to the Federal Trade Commission concerning unfair or deceptive conduct in foreign jurisdictions. Following is some of the text of the U.S. Safe Web Act.</w:t>
            </w:r>
          </w:p>
        </w:tc>
      </w:tr>
      <w:tr w:rsidR="001A104C" w:rsidRPr="00280B71" w14:paraId="20376379" w14:textId="77777777" w:rsidTr="005A0EDB">
        <w:tc>
          <w:tcPr>
            <w:tcW w:w="10440" w:type="dxa"/>
            <w:tcBorders>
              <w:left w:val="single" w:sz="12" w:space="0" w:color="auto"/>
              <w:right w:val="single" w:sz="12" w:space="0" w:color="auto"/>
            </w:tcBorders>
          </w:tcPr>
          <w:p w14:paraId="0915B117" w14:textId="77777777" w:rsidR="001A104C" w:rsidRPr="00280B71" w:rsidRDefault="001A104C" w:rsidP="005A0EDB">
            <w:pPr>
              <w:ind w:left="360" w:right="200"/>
              <w:jc w:val="both"/>
              <w:rPr>
                <w:rFonts w:ascii="Arial" w:hAnsi="Arial"/>
                <w:sz w:val="16"/>
              </w:rPr>
            </w:pPr>
          </w:p>
        </w:tc>
      </w:tr>
      <w:tr w:rsidR="001A104C" w:rsidRPr="00280B71" w14:paraId="18AD2B87" w14:textId="77777777" w:rsidTr="005A0EDB">
        <w:tc>
          <w:tcPr>
            <w:tcW w:w="10440" w:type="dxa"/>
            <w:tcBorders>
              <w:left w:val="single" w:sz="12" w:space="0" w:color="auto"/>
              <w:right w:val="single" w:sz="12" w:space="0" w:color="auto"/>
            </w:tcBorders>
          </w:tcPr>
          <w:p w14:paraId="07EFE191" w14:textId="77777777" w:rsidR="001A104C" w:rsidRPr="00F75BD9" w:rsidRDefault="001A104C" w:rsidP="005A0EDB">
            <w:pPr>
              <w:widowControl w:val="0"/>
              <w:autoSpaceDE w:val="0"/>
              <w:autoSpaceDN w:val="0"/>
              <w:adjustRightInd w:val="0"/>
              <w:ind w:left="360" w:right="290"/>
              <w:jc w:val="center"/>
              <w:rPr>
                <w:rFonts w:ascii="Arial" w:hAnsi="Arial"/>
              </w:rPr>
            </w:pPr>
            <w:r w:rsidRPr="00280B71">
              <w:rPr>
                <w:rFonts w:ascii="Arial" w:hAnsi="Arial"/>
                <w:b/>
              </w:rPr>
              <w:t>15 U.S.C. Section 57c-1</w:t>
            </w:r>
          </w:p>
        </w:tc>
      </w:tr>
      <w:tr w:rsidR="001A104C" w:rsidRPr="00280B71" w14:paraId="2B204AF3" w14:textId="77777777" w:rsidTr="005A0EDB">
        <w:tc>
          <w:tcPr>
            <w:tcW w:w="10440" w:type="dxa"/>
            <w:tcBorders>
              <w:left w:val="single" w:sz="12" w:space="0" w:color="auto"/>
              <w:right w:val="single" w:sz="12" w:space="0" w:color="auto"/>
            </w:tcBorders>
          </w:tcPr>
          <w:p w14:paraId="466BA831" w14:textId="77777777" w:rsidR="001A104C" w:rsidRPr="00280B71" w:rsidRDefault="001A104C" w:rsidP="005A0EDB">
            <w:pPr>
              <w:ind w:left="360" w:right="290"/>
              <w:jc w:val="both"/>
              <w:rPr>
                <w:rFonts w:ascii="Arial" w:hAnsi="Arial"/>
                <w:sz w:val="12"/>
              </w:rPr>
            </w:pPr>
          </w:p>
        </w:tc>
      </w:tr>
      <w:tr w:rsidR="001A104C" w:rsidRPr="00280B71" w14:paraId="33956F62" w14:textId="77777777" w:rsidTr="005A0EDB">
        <w:tc>
          <w:tcPr>
            <w:tcW w:w="10440" w:type="dxa"/>
            <w:tcBorders>
              <w:left w:val="single" w:sz="12" w:space="0" w:color="auto"/>
              <w:right w:val="single" w:sz="12" w:space="0" w:color="auto"/>
            </w:tcBorders>
          </w:tcPr>
          <w:p w14:paraId="10E81C61" w14:textId="77777777" w:rsidR="001A104C" w:rsidRPr="00F75BD9" w:rsidRDefault="001A104C" w:rsidP="005A0EDB">
            <w:pPr>
              <w:widowControl w:val="0"/>
              <w:autoSpaceDE w:val="0"/>
              <w:autoSpaceDN w:val="0"/>
              <w:adjustRightInd w:val="0"/>
              <w:ind w:left="360" w:right="290"/>
              <w:jc w:val="center"/>
              <w:rPr>
                <w:rFonts w:ascii="Arial" w:hAnsi="Arial"/>
                <w:b/>
                <w:sz w:val="20"/>
              </w:rPr>
            </w:pPr>
            <w:r w:rsidRPr="00280B71">
              <w:rPr>
                <w:rFonts w:ascii="Arial" w:hAnsi="Arial"/>
                <w:b/>
                <w:sz w:val="20"/>
              </w:rPr>
              <w:t>Staff exchanges</w:t>
            </w:r>
          </w:p>
        </w:tc>
      </w:tr>
      <w:tr w:rsidR="001A104C" w:rsidRPr="00280B71" w14:paraId="2E76AFD4" w14:textId="77777777" w:rsidTr="005A0EDB">
        <w:tc>
          <w:tcPr>
            <w:tcW w:w="10440" w:type="dxa"/>
            <w:tcBorders>
              <w:left w:val="single" w:sz="12" w:space="0" w:color="auto"/>
              <w:right w:val="single" w:sz="12" w:space="0" w:color="auto"/>
            </w:tcBorders>
          </w:tcPr>
          <w:p w14:paraId="06DEDAA5" w14:textId="77777777" w:rsidR="001A104C" w:rsidRPr="00280B71" w:rsidRDefault="001A104C" w:rsidP="005A0EDB">
            <w:pPr>
              <w:ind w:left="360" w:right="290"/>
              <w:jc w:val="both"/>
              <w:rPr>
                <w:rFonts w:ascii="Arial" w:hAnsi="Arial"/>
                <w:sz w:val="12"/>
              </w:rPr>
            </w:pPr>
          </w:p>
        </w:tc>
      </w:tr>
      <w:tr w:rsidR="001A104C" w:rsidRPr="00280B71" w14:paraId="42BB4CF1" w14:textId="77777777" w:rsidTr="005A0EDB">
        <w:tc>
          <w:tcPr>
            <w:tcW w:w="10440" w:type="dxa"/>
            <w:tcBorders>
              <w:left w:val="single" w:sz="12" w:space="0" w:color="auto"/>
              <w:right w:val="single" w:sz="12" w:space="0" w:color="auto"/>
            </w:tcBorders>
          </w:tcPr>
          <w:p w14:paraId="1A442139" w14:textId="77777777" w:rsidR="001A104C" w:rsidRPr="00F75BD9" w:rsidRDefault="001A104C" w:rsidP="005A0EDB">
            <w:pPr>
              <w:widowControl w:val="0"/>
              <w:autoSpaceDE w:val="0"/>
              <w:autoSpaceDN w:val="0"/>
              <w:adjustRightInd w:val="0"/>
              <w:ind w:left="360" w:right="290"/>
              <w:rPr>
                <w:rFonts w:ascii="Arial" w:hAnsi="Arial"/>
                <w:sz w:val="20"/>
              </w:rPr>
            </w:pPr>
            <w:r w:rsidRPr="00280B71">
              <w:rPr>
                <w:rFonts w:ascii="Arial" w:hAnsi="Arial"/>
                <w:b/>
                <w:sz w:val="20"/>
              </w:rPr>
              <w:t>(a) In general</w:t>
            </w:r>
          </w:p>
        </w:tc>
      </w:tr>
      <w:tr w:rsidR="001A104C" w:rsidRPr="00280B71" w14:paraId="1FC8BFDE" w14:textId="77777777" w:rsidTr="005A0EDB">
        <w:tc>
          <w:tcPr>
            <w:tcW w:w="10440" w:type="dxa"/>
            <w:tcBorders>
              <w:left w:val="single" w:sz="12" w:space="0" w:color="auto"/>
              <w:right w:val="single" w:sz="12" w:space="0" w:color="auto"/>
            </w:tcBorders>
          </w:tcPr>
          <w:p w14:paraId="26838D19" w14:textId="77777777" w:rsidR="001A104C" w:rsidRPr="00280B71" w:rsidRDefault="001A104C" w:rsidP="005A0EDB">
            <w:pPr>
              <w:ind w:left="360" w:right="290"/>
              <w:jc w:val="both"/>
              <w:rPr>
                <w:rFonts w:ascii="Arial" w:hAnsi="Arial"/>
                <w:sz w:val="12"/>
              </w:rPr>
            </w:pPr>
          </w:p>
        </w:tc>
      </w:tr>
      <w:tr w:rsidR="001A104C" w:rsidRPr="00280B71" w14:paraId="7846EB85" w14:textId="77777777" w:rsidTr="005A0EDB">
        <w:tc>
          <w:tcPr>
            <w:tcW w:w="10440" w:type="dxa"/>
            <w:tcBorders>
              <w:left w:val="single" w:sz="12" w:space="0" w:color="auto"/>
              <w:right w:val="single" w:sz="12" w:space="0" w:color="auto"/>
            </w:tcBorders>
          </w:tcPr>
          <w:p w14:paraId="73755B92" w14:textId="77777777" w:rsidR="001A104C" w:rsidRPr="00F75BD9" w:rsidRDefault="001A104C" w:rsidP="005A0EDB">
            <w:pPr>
              <w:widowControl w:val="0"/>
              <w:autoSpaceDE w:val="0"/>
              <w:autoSpaceDN w:val="0"/>
              <w:adjustRightInd w:val="0"/>
              <w:ind w:left="360" w:right="290"/>
              <w:rPr>
                <w:rFonts w:ascii="Arial" w:hAnsi="Arial"/>
                <w:sz w:val="20"/>
              </w:rPr>
            </w:pPr>
            <w:r w:rsidRPr="00280B71">
              <w:rPr>
                <w:rFonts w:ascii="Arial" w:hAnsi="Arial"/>
                <w:sz w:val="20"/>
              </w:rPr>
              <w:t>The Commission may—</w:t>
            </w:r>
          </w:p>
        </w:tc>
      </w:tr>
      <w:tr w:rsidR="001A104C" w:rsidRPr="00280B71" w14:paraId="75D2E484" w14:textId="77777777" w:rsidTr="005A0EDB">
        <w:tc>
          <w:tcPr>
            <w:tcW w:w="10440" w:type="dxa"/>
            <w:tcBorders>
              <w:left w:val="single" w:sz="12" w:space="0" w:color="auto"/>
              <w:right w:val="single" w:sz="12" w:space="0" w:color="auto"/>
            </w:tcBorders>
          </w:tcPr>
          <w:p w14:paraId="53C63458" w14:textId="77777777" w:rsidR="001A104C" w:rsidRPr="00280B71" w:rsidRDefault="001A104C" w:rsidP="005A0EDB">
            <w:pPr>
              <w:ind w:left="360" w:right="290"/>
              <w:jc w:val="both"/>
              <w:rPr>
                <w:rFonts w:ascii="Arial" w:hAnsi="Arial"/>
                <w:sz w:val="12"/>
              </w:rPr>
            </w:pPr>
          </w:p>
        </w:tc>
      </w:tr>
      <w:tr w:rsidR="001A104C" w:rsidRPr="00280B71" w14:paraId="2058CD1C" w14:textId="77777777" w:rsidTr="005A0EDB">
        <w:tc>
          <w:tcPr>
            <w:tcW w:w="10440" w:type="dxa"/>
            <w:tcBorders>
              <w:left w:val="single" w:sz="12" w:space="0" w:color="auto"/>
              <w:right w:val="single" w:sz="12" w:space="0" w:color="auto"/>
            </w:tcBorders>
          </w:tcPr>
          <w:p w14:paraId="36957FE9" w14:textId="77777777" w:rsidR="001A104C" w:rsidRPr="00F75BD9" w:rsidRDefault="001A104C" w:rsidP="005A0EDB">
            <w:pPr>
              <w:widowControl w:val="0"/>
              <w:autoSpaceDE w:val="0"/>
              <w:autoSpaceDN w:val="0"/>
              <w:adjustRightInd w:val="0"/>
              <w:ind w:left="360" w:right="290"/>
              <w:rPr>
                <w:rFonts w:ascii="Arial" w:hAnsi="Arial"/>
                <w:sz w:val="20"/>
              </w:rPr>
            </w:pPr>
            <w:r w:rsidRPr="00280B71">
              <w:rPr>
                <w:rFonts w:ascii="Arial" w:hAnsi="Arial"/>
                <w:b/>
                <w:sz w:val="20"/>
              </w:rPr>
              <w:t>(1)</w:t>
            </w:r>
            <w:r w:rsidRPr="00280B71">
              <w:rPr>
                <w:rFonts w:ascii="Arial" w:hAnsi="Arial"/>
                <w:sz w:val="20"/>
              </w:rPr>
              <w:t xml:space="preserve"> </w:t>
            </w:r>
            <w:proofErr w:type="gramStart"/>
            <w:r w:rsidRPr="00280B71">
              <w:rPr>
                <w:rFonts w:ascii="Arial" w:hAnsi="Arial"/>
                <w:sz w:val="20"/>
              </w:rPr>
              <w:t>retain</w:t>
            </w:r>
            <w:proofErr w:type="gramEnd"/>
            <w:r w:rsidRPr="00280B71">
              <w:rPr>
                <w:rFonts w:ascii="Arial" w:hAnsi="Arial"/>
                <w:sz w:val="20"/>
              </w:rPr>
              <w:t xml:space="preserve"> or employ officers or employees of foreign government agencies on a temporary basis as employees of the Commission pursuant to section 42 of this title or section 3101 or section 1309 of Title 5; and</w:t>
            </w:r>
          </w:p>
        </w:tc>
      </w:tr>
      <w:tr w:rsidR="001A104C" w:rsidRPr="00280B71" w14:paraId="5F3B3FB8" w14:textId="77777777" w:rsidTr="005A0EDB">
        <w:tc>
          <w:tcPr>
            <w:tcW w:w="10440" w:type="dxa"/>
            <w:tcBorders>
              <w:left w:val="single" w:sz="12" w:space="0" w:color="auto"/>
              <w:right w:val="single" w:sz="12" w:space="0" w:color="auto"/>
            </w:tcBorders>
          </w:tcPr>
          <w:p w14:paraId="09C17F3F" w14:textId="77777777" w:rsidR="001A104C" w:rsidRPr="00280B71" w:rsidRDefault="001A104C" w:rsidP="005A0EDB">
            <w:pPr>
              <w:ind w:left="360" w:right="290"/>
              <w:jc w:val="both"/>
              <w:rPr>
                <w:rFonts w:ascii="Arial" w:hAnsi="Arial"/>
                <w:sz w:val="12"/>
              </w:rPr>
            </w:pPr>
          </w:p>
        </w:tc>
      </w:tr>
      <w:tr w:rsidR="001A104C" w:rsidRPr="00280B71" w14:paraId="7E640D0B" w14:textId="77777777" w:rsidTr="005A0EDB">
        <w:tc>
          <w:tcPr>
            <w:tcW w:w="10440" w:type="dxa"/>
            <w:tcBorders>
              <w:left w:val="single" w:sz="12" w:space="0" w:color="auto"/>
              <w:right w:val="single" w:sz="12" w:space="0" w:color="auto"/>
            </w:tcBorders>
          </w:tcPr>
          <w:p w14:paraId="7F0859A5" w14:textId="77777777" w:rsidR="001A104C" w:rsidRPr="00F75BD9" w:rsidRDefault="001A104C" w:rsidP="005A0EDB">
            <w:pPr>
              <w:widowControl w:val="0"/>
              <w:autoSpaceDE w:val="0"/>
              <w:autoSpaceDN w:val="0"/>
              <w:adjustRightInd w:val="0"/>
              <w:ind w:left="360" w:right="290"/>
              <w:rPr>
                <w:rFonts w:ascii="Arial" w:hAnsi="Arial"/>
                <w:sz w:val="20"/>
              </w:rPr>
            </w:pPr>
            <w:r w:rsidRPr="00280B71">
              <w:rPr>
                <w:rFonts w:ascii="Arial" w:hAnsi="Arial"/>
                <w:b/>
                <w:sz w:val="20"/>
              </w:rPr>
              <w:t>(2)</w:t>
            </w:r>
            <w:r w:rsidRPr="00280B71">
              <w:rPr>
                <w:rFonts w:ascii="Arial" w:hAnsi="Arial"/>
                <w:sz w:val="20"/>
              </w:rPr>
              <w:t xml:space="preserve"> </w:t>
            </w:r>
            <w:proofErr w:type="gramStart"/>
            <w:r w:rsidRPr="00280B71">
              <w:rPr>
                <w:rFonts w:ascii="Arial" w:hAnsi="Arial"/>
                <w:sz w:val="20"/>
              </w:rPr>
              <w:t>detail</w:t>
            </w:r>
            <w:proofErr w:type="gramEnd"/>
            <w:r w:rsidRPr="00280B71">
              <w:rPr>
                <w:rFonts w:ascii="Arial" w:hAnsi="Arial"/>
                <w:sz w:val="20"/>
              </w:rPr>
              <w:t xml:space="preserve"> officers or employees of the Commission to work on a temporary basis for appropriate foreign government agencies.</w:t>
            </w:r>
          </w:p>
        </w:tc>
      </w:tr>
      <w:tr w:rsidR="001A104C" w:rsidRPr="00280B71" w14:paraId="677D0CEE" w14:textId="77777777" w:rsidTr="005A0EDB">
        <w:tc>
          <w:tcPr>
            <w:tcW w:w="10440" w:type="dxa"/>
            <w:tcBorders>
              <w:left w:val="single" w:sz="12" w:space="0" w:color="auto"/>
              <w:right w:val="single" w:sz="12" w:space="0" w:color="auto"/>
            </w:tcBorders>
          </w:tcPr>
          <w:p w14:paraId="5F5553CF" w14:textId="77777777" w:rsidR="001A104C" w:rsidRPr="00280B71" w:rsidRDefault="001A104C" w:rsidP="005A0EDB">
            <w:pPr>
              <w:ind w:left="360" w:right="290"/>
              <w:jc w:val="both"/>
              <w:rPr>
                <w:rFonts w:ascii="Arial" w:hAnsi="Arial"/>
                <w:sz w:val="12"/>
              </w:rPr>
            </w:pPr>
          </w:p>
        </w:tc>
      </w:tr>
      <w:tr w:rsidR="001A104C" w:rsidRPr="00280B71" w14:paraId="3937BAAB" w14:textId="77777777" w:rsidTr="005A0EDB">
        <w:tc>
          <w:tcPr>
            <w:tcW w:w="10440" w:type="dxa"/>
            <w:tcBorders>
              <w:left w:val="single" w:sz="12" w:space="0" w:color="auto"/>
              <w:right w:val="single" w:sz="12" w:space="0" w:color="auto"/>
            </w:tcBorders>
          </w:tcPr>
          <w:p w14:paraId="4365F368" w14:textId="77777777" w:rsidR="001A104C" w:rsidRPr="00F75BD9" w:rsidRDefault="001A104C" w:rsidP="005A0EDB">
            <w:pPr>
              <w:widowControl w:val="0"/>
              <w:autoSpaceDE w:val="0"/>
              <w:autoSpaceDN w:val="0"/>
              <w:adjustRightInd w:val="0"/>
              <w:ind w:left="360" w:right="290"/>
              <w:rPr>
                <w:rFonts w:ascii="Arial" w:hAnsi="Arial"/>
                <w:b/>
                <w:sz w:val="20"/>
              </w:rPr>
            </w:pPr>
            <w:r w:rsidRPr="00280B71">
              <w:rPr>
                <w:rFonts w:ascii="Arial" w:hAnsi="Arial"/>
                <w:b/>
                <w:sz w:val="20"/>
              </w:rPr>
              <w:t>(b) Reciprocity and reimbursement</w:t>
            </w:r>
          </w:p>
        </w:tc>
      </w:tr>
      <w:tr w:rsidR="001A104C" w:rsidRPr="00280B71" w14:paraId="02E1A8D0" w14:textId="77777777" w:rsidTr="005A0EDB">
        <w:tc>
          <w:tcPr>
            <w:tcW w:w="10440" w:type="dxa"/>
            <w:tcBorders>
              <w:left w:val="single" w:sz="12" w:space="0" w:color="auto"/>
              <w:right w:val="single" w:sz="12" w:space="0" w:color="auto"/>
            </w:tcBorders>
          </w:tcPr>
          <w:p w14:paraId="2A00FC74" w14:textId="77777777" w:rsidR="001A104C" w:rsidRPr="00280B71" w:rsidRDefault="001A104C" w:rsidP="005A0EDB">
            <w:pPr>
              <w:ind w:left="360" w:right="290"/>
              <w:jc w:val="both"/>
              <w:rPr>
                <w:rFonts w:ascii="Arial" w:hAnsi="Arial"/>
                <w:sz w:val="12"/>
              </w:rPr>
            </w:pPr>
          </w:p>
        </w:tc>
      </w:tr>
      <w:tr w:rsidR="001A104C" w:rsidRPr="00280B71" w14:paraId="3297CD70" w14:textId="77777777" w:rsidTr="005A0EDB">
        <w:tc>
          <w:tcPr>
            <w:tcW w:w="10440" w:type="dxa"/>
            <w:tcBorders>
              <w:left w:val="single" w:sz="12" w:space="0" w:color="auto"/>
              <w:right w:val="single" w:sz="12" w:space="0" w:color="auto"/>
            </w:tcBorders>
          </w:tcPr>
          <w:p w14:paraId="2615EFA8" w14:textId="77777777" w:rsidR="001A104C" w:rsidRPr="00F75BD9" w:rsidRDefault="001A104C" w:rsidP="005A0EDB">
            <w:pPr>
              <w:widowControl w:val="0"/>
              <w:autoSpaceDE w:val="0"/>
              <w:autoSpaceDN w:val="0"/>
              <w:adjustRightInd w:val="0"/>
              <w:ind w:left="360" w:right="290"/>
              <w:rPr>
                <w:rFonts w:ascii="Arial" w:hAnsi="Arial"/>
                <w:sz w:val="20"/>
              </w:rPr>
            </w:pPr>
            <w:r w:rsidRPr="00280B71">
              <w:rPr>
                <w:rFonts w:ascii="Arial" w:hAnsi="Arial"/>
                <w:sz w:val="20"/>
              </w:rPr>
              <w:t>The staff arrangements described in subsection (a) of this section need not be reciprocal. The Commission may accept payment or reimbursement, in cash or in kind, from a foreign government agency to which this section is applicable, or payment or reimbursement made on behalf of such agency, for expenses incurred by the Commission, its members, and employees in carrying out such arrangements.</w:t>
            </w:r>
          </w:p>
        </w:tc>
      </w:tr>
      <w:tr w:rsidR="001A104C" w:rsidRPr="00280B71" w14:paraId="15130E6A" w14:textId="77777777" w:rsidTr="005A0EDB">
        <w:tc>
          <w:tcPr>
            <w:tcW w:w="10440" w:type="dxa"/>
            <w:tcBorders>
              <w:left w:val="single" w:sz="12" w:space="0" w:color="auto"/>
              <w:right w:val="single" w:sz="12" w:space="0" w:color="auto"/>
            </w:tcBorders>
          </w:tcPr>
          <w:p w14:paraId="04B0FE29" w14:textId="77777777" w:rsidR="001A104C" w:rsidRPr="00280B71" w:rsidRDefault="001A104C" w:rsidP="005A0EDB">
            <w:pPr>
              <w:ind w:left="360" w:right="290"/>
              <w:jc w:val="both"/>
              <w:rPr>
                <w:rFonts w:ascii="Arial" w:hAnsi="Arial"/>
                <w:sz w:val="12"/>
              </w:rPr>
            </w:pPr>
          </w:p>
        </w:tc>
      </w:tr>
      <w:tr w:rsidR="001A104C" w:rsidRPr="00280B71" w14:paraId="428E6DC1" w14:textId="77777777" w:rsidTr="005A0EDB">
        <w:tc>
          <w:tcPr>
            <w:tcW w:w="10440" w:type="dxa"/>
            <w:tcBorders>
              <w:left w:val="single" w:sz="12" w:space="0" w:color="auto"/>
              <w:right w:val="single" w:sz="12" w:space="0" w:color="auto"/>
            </w:tcBorders>
          </w:tcPr>
          <w:p w14:paraId="171CAFBC" w14:textId="682E2FD0" w:rsidR="001A104C" w:rsidRPr="00F75BD9" w:rsidRDefault="0048638F" w:rsidP="005A0EDB">
            <w:pPr>
              <w:widowControl w:val="0"/>
              <w:autoSpaceDE w:val="0"/>
              <w:autoSpaceDN w:val="0"/>
              <w:adjustRightInd w:val="0"/>
              <w:ind w:left="360" w:right="290"/>
              <w:rPr>
                <w:rFonts w:ascii="Arial" w:hAnsi="Arial"/>
                <w:b/>
                <w:sz w:val="20"/>
              </w:rPr>
            </w:pPr>
            <w:r w:rsidRPr="00280B71">
              <w:rPr>
                <w:rFonts w:ascii="Arial" w:hAnsi="Arial"/>
                <w:b/>
                <w:sz w:val="20"/>
              </w:rPr>
              <w:t xml:space="preserve"> </w:t>
            </w:r>
            <w:r w:rsidR="001A104C" w:rsidRPr="00280B71">
              <w:rPr>
                <w:rFonts w:ascii="Arial" w:hAnsi="Arial"/>
                <w:b/>
                <w:sz w:val="20"/>
              </w:rPr>
              <w:t>(c) Standards of conduct</w:t>
            </w:r>
          </w:p>
        </w:tc>
      </w:tr>
      <w:tr w:rsidR="001A104C" w:rsidRPr="00280B71" w14:paraId="65B521A9" w14:textId="77777777" w:rsidTr="005A0EDB">
        <w:tc>
          <w:tcPr>
            <w:tcW w:w="10440" w:type="dxa"/>
            <w:tcBorders>
              <w:left w:val="single" w:sz="12" w:space="0" w:color="auto"/>
              <w:right w:val="single" w:sz="12" w:space="0" w:color="auto"/>
            </w:tcBorders>
          </w:tcPr>
          <w:p w14:paraId="6D155044" w14:textId="77777777" w:rsidR="001A104C" w:rsidRPr="00280B71" w:rsidRDefault="001A104C" w:rsidP="005A0EDB">
            <w:pPr>
              <w:ind w:left="360" w:right="290"/>
              <w:jc w:val="both"/>
              <w:rPr>
                <w:rFonts w:ascii="Arial" w:hAnsi="Arial"/>
                <w:sz w:val="12"/>
              </w:rPr>
            </w:pPr>
          </w:p>
        </w:tc>
      </w:tr>
      <w:tr w:rsidR="001A104C" w:rsidRPr="00280B71" w14:paraId="567B0E5D" w14:textId="77777777" w:rsidTr="005A0EDB">
        <w:tc>
          <w:tcPr>
            <w:tcW w:w="10440" w:type="dxa"/>
            <w:tcBorders>
              <w:left w:val="single" w:sz="12" w:space="0" w:color="auto"/>
              <w:right w:val="single" w:sz="12" w:space="0" w:color="auto"/>
            </w:tcBorders>
          </w:tcPr>
          <w:p w14:paraId="70D92C07" w14:textId="77777777" w:rsidR="001A104C" w:rsidRPr="00F75BD9" w:rsidRDefault="001A104C" w:rsidP="005A0EDB">
            <w:pPr>
              <w:widowControl w:val="0"/>
              <w:autoSpaceDE w:val="0"/>
              <w:autoSpaceDN w:val="0"/>
              <w:adjustRightInd w:val="0"/>
              <w:ind w:left="360" w:right="290"/>
              <w:rPr>
                <w:rFonts w:ascii="Arial" w:hAnsi="Arial"/>
                <w:sz w:val="20"/>
              </w:rPr>
            </w:pPr>
            <w:r w:rsidRPr="00280B71">
              <w:rPr>
                <w:rFonts w:ascii="Arial" w:hAnsi="Arial"/>
                <w:sz w:val="20"/>
              </w:rPr>
              <w:t>A person appointed under subsection (a)(1) of this section shall be subject to the provisions of law relating to ethics, conflicts of interest, corruption, and any other criminal or civil statute or regulation governing the standards of conduct for Federal employees that are applicable to the type of appointment.</w:t>
            </w:r>
          </w:p>
        </w:tc>
      </w:tr>
      <w:tr w:rsidR="001A104C" w:rsidRPr="00280B71" w14:paraId="220B3362" w14:textId="77777777" w:rsidTr="005A0EDB">
        <w:tc>
          <w:tcPr>
            <w:tcW w:w="10440" w:type="dxa"/>
            <w:tcBorders>
              <w:left w:val="single" w:sz="12" w:space="0" w:color="auto"/>
              <w:right w:val="single" w:sz="12" w:space="0" w:color="auto"/>
            </w:tcBorders>
          </w:tcPr>
          <w:p w14:paraId="49E2EF82" w14:textId="77777777" w:rsidR="001A104C" w:rsidRPr="00F75BD9" w:rsidRDefault="001A104C" w:rsidP="005A0EDB">
            <w:pPr>
              <w:ind w:left="360" w:right="290"/>
              <w:jc w:val="both"/>
              <w:rPr>
                <w:rFonts w:ascii="Arial" w:hAnsi="Arial"/>
                <w:sz w:val="16"/>
              </w:rPr>
            </w:pPr>
          </w:p>
        </w:tc>
      </w:tr>
      <w:tr w:rsidR="001A104C" w:rsidRPr="00280B71" w14:paraId="126304B7" w14:textId="77777777" w:rsidTr="005A0EDB">
        <w:tc>
          <w:tcPr>
            <w:tcW w:w="10440" w:type="dxa"/>
            <w:tcBorders>
              <w:left w:val="single" w:sz="12" w:space="0" w:color="auto"/>
              <w:right w:val="single" w:sz="12" w:space="0" w:color="auto"/>
            </w:tcBorders>
          </w:tcPr>
          <w:p w14:paraId="22BEF252" w14:textId="77777777" w:rsidR="001A104C" w:rsidRPr="00F75BD9" w:rsidRDefault="001A104C" w:rsidP="005A0EDB">
            <w:pPr>
              <w:widowControl w:val="0"/>
              <w:autoSpaceDE w:val="0"/>
              <w:autoSpaceDN w:val="0"/>
              <w:adjustRightInd w:val="0"/>
              <w:ind w:left="360" w:right="290"/>
              <w:jc w:val="center"/>
              <w:rPr>
                <w:rFonts w:ascii="Arial" w:hAnsi="Arial"/>
              </w:rPr>
            </w:pPr>
            <w:r w:rsidRPr="00280B71">
              <w:rPr>
                <w:rFonts w:ascii="Arial" w:hAnsi="Arial"/>
                <w:b/>
              </w:rPr>
              <w:t>15 U.S.C. Section 57b-2b</w:t>
            </w:r>
          </w:p>
        </w:tc>
      </w:tr>
      <w:tr w:rsidR="001A104C" w:rsidRPr="00280B71" w14:paraId="740DE44B" w14:textId="77777777" w:rsidTr="005A0EDB">
        <w:tc>
          <w:tcPr>
            <w:tcW w:w="10440" w:type="dxa"/>
            <w:tcBorders>
              <w:left w:val="single" w:sz="12" w:space="0" w:color="auto"/>
              <w:right w:val="single" w:sz="12" w:space="0" w:color="auto"/>
            </w:tcBorders>
          </w:tcPr>
          <w:p w14:paraId="7BB89A8C" w14:textId="77777777" w:rsidR="001A104C" w:rsidRPr="00F75BD9" w:rsidRDefault="001A104C" w:rsidP="005A0EDB">
            <w:pPr>
              <w:ind w:left="360" w:right="290"/>
              <w:jc w:val="both"/>
              <w:rPr>
                <w:rFonts w:ascii="Arial" w:hAnsi="Arial"/>
                <w:sz w:val="12"/>
              </w:rPr>
            </w:pPr>
          </w:p>
        </w:tc>
      </w:tr>
      <w:tr w:rsidR="001A104C" w:rsidRPr="00280B71" w14:paraId="058FD90D" w14:textId="77777777" w:rsidTr="005A0EDB">
        <w:tc>
          <w:tcPr>
            <w:tcW w:w="10440" w:type="dxa"/>
            <w:tcBorders>
              <w:left w:val="single" w:sz="12" w:space="0" w:color="auto"/>
              <w:right w:val="single" w:sz="12" w:space="0" w:color="auto"/>
            </w:tcBorders>
          </w:tcPr>
          <w:p w14:paraId="53FBFFC4" w14:textId="77777777" w:rsidR="001A104C" w:rsidRPr="00F75BD9" w:rsidRDefault="001A104C" w:rsidP="005A0EDB">
            <w:pPr>
              <w:widowControl w:val="0"/>
              <w:autoSpaceDE w:val="0"/>
              <w:autoSpaceDN w:val="0"/>
              <w:adjustRightInd w:val="0"/>
              <w:ind w:left="360" w:right="290"/>
              <w:jc w:val="center"/>
              <w:rPr>
                <w:rFonts w:ascii="Arial" w:hAnsi="Arial"/>
                <w:b/>
                <w:sz w:val="20"/>
              </w:rPr>
            </w:pPr>
            <w:r w:rsidRPr="00280B71">
              <w:rPr>
                <w:rFonts w:ascii="Arial" w:hAnsi="Arial"/>
                <w:b/>
                <w:sz w:val="20"/>
              </w:rPr>
              <w:t>Protection for voluntary provision of information</w:t>
            </w:r>
          </w:p>
        </w:tc>
      </w:tr>
      <w:tr w:rsidR="001A104C" w:rsidRPr="00280B71" w14:paraId="1170E4E3" w14:textId="77777777" w:rsidTr="005A0EDB">
        <w:tc>
          <w:tcPr>
            <w:tcW w:w="10440" w:type="dxa"/>
            <w:tcBorders>
              <w:left w:val="single" w:sz="12" w:space="0" w:color="auto"/>
              <w:right w:val="single" w:sz="12" w:space="0" w:color="auto"/>
            </w:tcBorders>
          </w:tcPr>
          <w:p w14:paraId="7A8668D6" w14:textId="77777777" w:rsidR="001A104C" w:rsidRPr="00F75BD9" w:rsidRDefault="001A104C" w:rsidP="005A0EDB">
            <w:pPr>
              <w:ind w:left="360" w:right="290"/>
              <w:jc w:val="both"/>
              <w:rPr>
                <w:rFonts w:ascii="Arial" w:hAnsi="Arial"/>
                <w:sz w:val="12"/>
              </w:rPr>
            </w:pPr>
          </w:p>
        </w:tc>
      </w:tr>
      <w:tr w:rsidR="001A104C" w:rsidRPr="00280B71" w14:paraId="121099CB" w14:textId="77777777" w:rsidTr="005A0EDB">
        <w:tc>
          <w:tcPr>
            <w:tcW w:w="10440" w:type="dxa"/>
            <w:tcBorders>
              <w:left w:val="single" w:sz="12" w:space="0" w:color="auto"/>
              <w:right w:val="single" w:sz="12" w:space="0" w:color="auto"/>
            </w:tcBorders>
          </w:tcPr>
          <w:p w14:paraId="330997C8" w14:textId="77777777" w:rsidR="001A104C" w:rsidRPr="00F75BD9" w:rsidRDefault="001A104C" w:rsidP="005A0EDB">
            <w:pPr>
              <w:widowControl w:val="0"/>
              <w:autoSpaceDE w:val="0"/>
              <w:autoSpaceDN w:val="0"/>
              <w:adjustRightInd w:val="0"/>
              <w:ind w:left="360" w:right="290"/>
              <w:rPr>
                <w:rFonts w:ascii="Arial" w:hAnsi="Arial"/>
                <w:sz w:val="20"/>
              </w:rPr>
            </w:pPr>
            <w:r w:rsidRPr="00280B71">
              <w:rPr>
                <w:rFonts w:ascii="Arial" w:hAnsi="Arial"/>
                <w:b/>
                <w:sz w:val="20"/>
              </w:rPr>
              <w:t>(a) In general</w:t>
            </w:r>
          </w:p>
        </w:tc>
      </w:tr>
      <w:tr w:rsidR="001A104C" w:rsidRPr="00280B71" w14:paraId="776DBF57" w14:textId="77777777" w:rsidTr="005A0EDB">
        <w:tc>
          <w:tcPr>
            <w:tcW w:w="10440" w:type="dxa"/>
            <w:tcBorders>
              <w:left w:val="single" w:sz="12" w:space="0" w:color="auto"/>
              <w:right w:val="single" w:sz="12" w:space="0" w:color="auto"/>
            </w:tcBorders>
          </w:tcPr>
          <w:p w14:paraId="21E8B4D3" w14:textId="77777777" w:rsidR="001A104C" w:rsidRPr="00F75BD9" w:rsidRDefault="001A104C" w:rsidP="005A0EDB">
            <w:pPr>
              <w:ind w:left="360" w:right="290"/>
              <w:jc w:val="both"/>
              <w:rPr>
                <w:rFonts w:ascii="Arial" w:hAnsi="Arial"/>
                <w:sz w:val="12"/>
              </w:rPr>
            </w:pPr>
          </w:p>
        </w:tc>
      </w:tr>
      <w:tr w:rsidR="001A104C" w:rsidRPr="00280B71" w14:paraId="1DE2CA6A" w14:textId="77777777" w:rsidTr="005A0EDB">
        <w:tc>
          <w:tcPr>
            <w:tcW w:w="10440" w:type="dxa"/>
            <w:tcBorders>
              <w:left w:val="single" w:sz="12" w:space="0" w:color="auto"/>
              <w:right w:val="single" w:sz="12" w:space="0" w:color="auto"/>
            </w:tcBorders>
          </w:tcPr>
          <w:p w14:paraId="485271C1" w14:textId="77777777" w:rsidR="001A104C" w:rsidRPr="00F75BD9" w:rsidRDefault="001A104C" w:rsidP="005A0EDB">
            <w:pPr>
              <w:widowControl w:val="0"/>
              <w:autoSpaceDE w:val="0"/>
              <w:autoSpaceDN w:val="0"/>
              <w:adjustRightInd w:val="0"/>
              <w:ind w:left="360" w:right="290"/>
              <w:rPr>
                <w:rFonts w:ascii="Arial" w:hAnsi="Arial"/>
                <w:b/>
                <w:sz w:val="20"/>
              </w:rPr>
            </w:pPr>
            <w:r w:rsidRPr="00280B71">
              <w:rPr>
                <w:rFonts w:ascii="Arial" w:hAnsi="Arial"/>
                <w:b/>
                <w:sz w:val="20"/>
              </w:rPr>
              <w:t>(1) No liability for providing certain material</w:t>
            </w:r>
          </w:p>
        </w:tc>
      </w:tr>
      <w:tr w:rsidR="001A104C" w:rsidRPr="00280B71" w14:paraId="4F5B2AEA" w14:textId="77777777" w:rsidTr="005A0EDB">
        <w:tc>
          <w:tcPr>
            <w:tcW w:w="10440" w:type="dxa"/>
            <w:tcBorders>
              <w:left w:val="single" w:sz="12" w:space="0" w:color="auto"/>
              <w:right w:val="single" w:sz="12" w:space="0" w:color="auto"/>
            </w:tcBorders>
          </w:tcPr>
          <w:p w14:paraId="207BFB0F" w14:textId="77777777" w:rsidR="001A104C" w:rsidRPr="00F75BD9" w:rsidRDefault="001A104C" w:rsidP="005A0EDB">
            <w:pPr>
              <w:ind w:left="360" w:right="290"/>
              <w:jc w:val="both"/>
              <w:rPr>
                <w:rFonts w:ascii="Arial" w:hAnsi="Arial"/>
                <w:sz w:val="12"/>
              </w:rPr>
            </w:pPr>
          </w:p>
        </w:tc>
      </w:tr>
      <w:tr w:rsidR="001A104C" w:rsidRPr="00280B71" w14:paraId="0E42CBD7" w14:textId="77777777" w:rsidTr="005A0EDB">
        <w:tc>
          <w:tcPr>
            <w:tcW w:w="10440" w:type="dxa"/>
            <w:tcBorders>
              <w:left w:val="single" w:sz="12" w:space="0" w:color="auto"/>
              <w:right w:val="single" w:sz="12" w:space="0" w:color="auto"/>
            </w:tcBorders>
          </w:tcPr>
          <w:p w14:paraId="778A433F" w14:textId="77777777" w:rsidR="001A104C" w:rsidRPr="00F75BD9" w:rsidRDefault="001A104C" w:rsidP="005A0EDB">
            <w:pPr>
              <w:widowControl w:val="0"/>
              <w:autoSpaceDE w:val="0"/>
              <w:autoSpaceDN w:val="0"/>
              <w:adjustRightInd w:val="0"/>
              <w:ind w:left="360" w:right="290"/>
              <w:rPr>
                <w:rFonts w:ascii="Arial" w:hAnsi="Arial"/>
                <w:sz w:val="20"/>
              </w:rPr>
            </w:pPr>
            <w:r w:rsidRPr="00280B71">
              <w:rPr>
                <w:rFonts w:ascii="Arial" w:hAnsi="Arial"/>
                <w:sz w:val="20"/>
              </w:rPr>
              <w:t>An entity described in paragraphs (2) or (3) of subsection (d) of this section that voluntarily provides material to the Commission that such entity reasonably believes is relevant to—</w:t>
            </w:r>
          </w:p>
        </w:tc>
      </w:tr>
      <w:tr w:rsidR="001A104C" w:rsidRPr="00EE4C1C" w14:paraId="1BE93057" w14:textId="77777777" w:rsidTr="005A0EDB">
        <w:tc>
          <w:tcPr>
            <w:tcW w:w="10440" w:type="dxa"/>
            <w:tcBorders>
              <w:left w:val="single" w:sz="12" w:space="0" w:color="auto"/>
              <w:right w:val="single" w:sz="12" w:space="0" w:color="auto"/>
            </w:tcBorders>
          </w:tcPr>
          <w:p w14:paraId="3392A5A3" w14:textId="77777777" w:rsidR="001A104C" w:rsidRPr="00EE4C1C" w:rsidRDefault="001A104C" w:rsidP="005A0EDB">
            <w:pPr>
              <w:ind w:left="360" w:right="290"/>
              <w:jc w:val="both"/>
              <w:rPr>
                <w:rFonts w:ascii="Arial" w:hAnsi="Arial"/>
                <w:sz w:val="16"/>
                <w:szCs w:val="16"/>
              </w:rPr>
            </w:pPr>
          </w:p>
        </w:tc>
      </w:tr>
      <w:tr w:rsidR="001A104C" w:rsidRPr="00280B71" w14:paraId="28714B21" w14:textId="77777777" w:rsidTr="005A0EDB">
        <w:tc>
          <w:tcPr>
            <w:tcW w:w="10440" w:type="dxa"/>
            <w:tcBorders>
              <w:left w:val="single" w:sz="12" w:space="0" w:color="auto"/>
              <w:right w:val="single" w:sz="12" w:space="0" w:color="auto"/>
            </w:tcBorders>
          </w:tcPr>
          <w:p w14:paraId="5BF03014" w14:textId="77777777" w:rsidR="001A104C" w:rsidRPr="00F75BD9" w:rsidRDefault="001A104C" w:rsidP="005A0EDB">
            <w:pPr>
              <w:widowControl w:val="0"/>
              <w:autoSpaceDE w:val="0"/>
              <w:autoSpaceDN w:val="0"/>
              <w:adjustRightInd w:val="0"/>
              <w:ind w:left="360" w:right="290"/>
              <w:rPr>
                <w:rFonts w:ascii="Arial" w:hAnsi="Arial"/>
                <w:sz w:val="20"/>
              </w:rPr>
            </w:pPr>
            <w:r w:rsidRPr="00280B71">
              <w:rPr>
                <w:rFonts w:ascii="Arial" w:hAnsi="Arial"/>
                <w:b/>
                <w:sz w:val="20"/>
              </w:rPr>
              <w:lastRenderedPageBreak/>
              <w:t>(A)</w:t>
            </w:r>
            <w:r w:rsidRPr="00280B71">
              <w:rPr>
                <w:rFonts w:ascii="Arial" w:hAnsi="Arial"/>
                <w:sz w:val="20"/>
              </w:rPr>
              <w:t xml:space="preserve"> </w:t>
            </w:r>
            <w:proofErr w:type="gramStart"/>
            <w:r w:rsidRPr="00280B71">
              <w:rPr>
                <w:rFonts w:ascii="Arial" w:hAnsi="Arial"/>
                <w:sz w:val="20"/>
              </w:rPr>
              <w:t>a</w:t>
            </w:r>
            <w:proofErr w:type="gramEnd"/>
            <w:r w:rsidRPr="00280B71">
              <w:rPr>
                <w:rFonts w:ascii="Arial" w:hAnsi="Arial"/>
                <w:sz w:val="20"/>
              </w:rPr>
              <w:t xml:space="preserve"> possible unfair or deceptive act or practice, as defined in section 45(a) of this title; or</w:t>
            </w:r>
          </w:p>
        </w:tc>
      </w:tr>
      <w:tr w:rsidR="001A104C" w:rsidRPr="00280B71" w14:paraId="6D520D1E" w14:textId="77777777" w:rsidTr="005A0EDB">
        <w:tc>
          <w:tcPr>
            <w:tcW w:w="10440" w:type="dxa"/>
            <w:tcBorders>
              <w:left w:val="single" w:sz="12" w:space="0" w:color="auto"/>
              <w:right w:val="single" w:sz="12" w:space="0" w:color="auto"/>
            </w:tcBorders>
          </w:tcPr>
          <w:p w14:paraId="1D5BFEFE" w14:textId="77777777" w:rsidR="001A104C" w:rsidRPr="00F75BD9" w:rsidRDefault="001A104C" w:rsidP="005A0EDB">
            <w:pPr>
              <w:ind w:left="360" w:right="290"/>
              <w:jc w:val="both"/>
              <w:rPr>
                <w:rFonts w:ascii="Arial" w:hAnsi="Arial"/>
                <w:sz w:val="12"/>
              </w:rPr>
            </w:pPr>
          </w:p>
        </w:tc>
      </w:tr>
      <w:tr w:rsidR="001A104C" w:rsidRPr="00280B71" w14:paraId="251191C8" w14:textId="77777777" w:rsidTr="005A0EDB">
        <w:tc>
          <w:tcPr>
            <w:tcW w:w="10440" w:type="dxa"/>
            <w:tcBorders>
              <w:left w:val="single" w:sz="12" w:space="0" w:color="auto"/>
              <w:right w:val="single" w:sz="12" w:space="0" w:color="auto"/>
            </w:tcBorders>
          </w:tcPr>
          <w:p w14:paraId="7FCE3699" w14:textId="77777777" w:rsidR="001A104C" w:rsidRPr="00F75BD9" w:rsidRDefault="001A104C" w:rsidP="005A0EDB">
            <w:pPr>
              <w:widowControl w:val="0"/>
              <w:autoSpaceDE w:val="0"/>
              <w:autoSpaceDN w:val="0"/>
              <w:adjustRightInd w:val="0"/>
              <w:ind w:left="360" w:right="290"/>
              <w:rPr>
                <w:rFonts w:ascii="Arial" w:hAnsi="Arial"/>
                <w:sz w:val="20"/>
              </w:rPr>
            </w:pPr>
            <w:r w:rsidRPr="00280B71">
              <w:rPr>
                <w:rFonts w:ascii="Arial" w:hAnsi="Arial"/>
                <w:b/>
                <w:sz w:val="20"/>
              </w:rPr>
              <w:t>(B)</w:t>
            </w:r>
            <w:r w:rsidRPr="00280B71">
              <w:rPr>
                <w:rFonts w:ascii="Arial" w:hAnsi="Arial"/>
                <w:sz w:val="20"/>
              </w:rPr>
              <w:t xml:space="preserve"> </w:t>
            </w:r>
            <w:proofErr w:type="gramStart"/>
            <w:r w:rsidRPr="00280B71">
              <w:rPr>
                <w:rFonts w:ascii="Arial" w:hAnsi="Arial"/>
                <w:sz w:val="20"/>
              </w:rPr>
              <w:t>assets</w:t>
            </w:r>
            <w:proofErr w:type="gramEnd"/>
            <w:r w:rsidRPr="00280B71">
              <w:rPr>
                <w:rFonts w:ascii="Arial" w:hAnsi="Arial"/>
                <w:sz w:val="20"/>
              </w:rPr>
              <w:t xml:space="preserve"> subject to recovery by the Commission, including assets located in foreign jurisdictions;</w:t>
            </w:r>
          </w:p>
        </w:tc>
      </w:tr>
      <w:tr w:rsidR="001A104C" w:rsidRPr="00280B71" w14:paraId="12C9A9D1" w14:textId="77777777" w:rsidTr="005A0EDB">
        <w:tc>
          <w:tcPr>
            <w:tcW w:w="10440" w:type="dxa"/>
            <w:tcBorders>
              <w:left w:val="single" w:sz="12" w:space="0" w:color="auto"/>
              <w:right w:val="single" w:sz="12" w:space="0" w:color="auto"/>
            </w:tcBorders>
          </w:tcPr>
          <w:p w14:paraId="2E12656C" w14:textId="77777777" w:rsidR="001A104C" w:rsidRPr="00F75BD9" w:rsidRDefault="001A104C" w:rsidP="005A0EDB">
            <w:pPr>
              <w:ind w:left="360" w:right="290"/>
              <w:jc w:val="both"/>
              <w:rPr>
                <w:rFonts w:ascii="Arial" w:hAnsi="Arial"/>
                <w:sz w:val="12"/>
              </w:rPr>
            </w:pPr>
          </w:p>
        </w:tc>
      </w:tr>
      <w:tr w:rsidR="001A104C" w:rsidRPr="00280B71" w14:paraId="3E14EA85" w14:textId="77777777" w:rsidTr="005A0EDB">
        <w:tc>
          <w:tcPr>
            <w:tcW w:w="10440" w:type="dxa"/>
            <w:tcBorders>
              <w:left w:val="single" w:sz="12" w:space="0" w:color="auto"/>
              <w:right w:val="single" w:sz="12" w:space="0" w:color="auto"/>
            </w:tcBorders>
          </w:tcPr>
          <w:p w14:paraId="5D8478A3" w14:textId="77777777" w:rsidR="001A104C" w:rsidRPr="00F75BD9" w:rsidRDefault="001A104C" w:rsidP="005A0EDB">
            <w:pPr>
              <w:widowControl w:val="0"/>
              <w:autoSpaceDE w:val="0"/>
              <w:autoSpaceDN w:val="0"/>
              <w:adjustRightInd w:val="0"/>
              <w:ind w:left="360" w:right="290"/>
              <w:rPr>
                <w:rFonts w:ascii="Arial" w:hAnsi="Arial"/>
                <w:sz w:val="20"/>
              </w:rPr>
            </w:pPr>
            <w:proofErr w:type="gramStart"/>
            <w:r w:rsidRPr="00280B71">
              <w:rPr>
                <w:rFonts w:ascii="Arial" w:hAnsi="Arial"/>
                <w:sz w:val="20"/>
              </w:rPr>
              <w:t>shall</w:t>
            </w:r>
            <w:proofErr w:type="gramEnd"/>
            <w:r w:rsidRPr="00280B71">
              <w:rPr>
                <w:rFonts w:ascii="Arial" w:hAnsi="Arial"/>
                <w:sz w:val="20"/>
              </w:rPr>
              <w:t xml:space="preserve"> not be liable to any person under any law or regulation of the United States, or under the constitution, or any law or regulation, of any State, political subdivision of a State, territory of the United States, or the District of Columbia, for such provision of material or for any failure to provide notice of such provision of material or of intention to so provide material.</w:t>
            </w:r>
          </w:p>
        </w:tc>
      </w:tr>
      <w:tr w:rsidR="001A104C" w:rsidRPr="00EE4C1C" w14:paraId="166C4E24" w14:textId="77777777" w:rsidTr="005A0EDB">
        <w:tc>
          <w:tcPr>
            <w:tcW w:w="10440" w:type="dxa"/>
            <w:tcBorders>
              <w:left w:val="single" w:sz="12" w:space="0" w:color="auto"/>
              <w:right w:val="single" w:sz="12" w:space="0" w:color="auto"/>
            </w:tcBorders>
          </w:tcPr>
          <w:p w14:paraId="4375B9F9" w14:textId="77777777" w:rsidR="001A104C" w:rsidRPr="00EE4C1C" w:rsidRDefault="001A104C" w:rsidP="005A0EDB">
            <w:pPr>
              <w:ind w:left="360" w:right="290"/>
              <w:jc w:val="both"/>
              <w:rPr>
                <w:rFonts w:ascii="Arial" w:hAnsi="Arial"/>
                <w:sz w:val="16"/>
                <w:szCs w:val="16"/>
              </w:rPr>
            </w:pPr>
          </w:p>
        </w:tc>
      </w:tr>
      <w:tr w:rsidR="001A104C" w:rsidRPr="00280B71" w14:paraId="63FDC295" w14:textId="77777777" w:rsidTr="005A0EDB">
        <w:tc>
          <w:tcPr>
            <w:tcW w:w="10440" w:type="dxa"/>
            <w:tcBorders>
              <w:left w:val="single" w:sz="12" w:space="0" w:color="auto"/>
              <w:right w:val="single" w:sz="12" w:space="0" w:color="auto"/>
            </w:tcBorders>
          </w:tcPr>
          <w:p w14:paraId="53FE75E5" w14:textId="77777777" w:rsidR="001A104C" w:rsidRPr="00F75BD9" w:rsidRDefault="001A104C" w:rsidP="005A0EDB">
            <w:pPr>
              <w:widowControl w:val="0"/>
              <w:autoSpaceDE w:val="0"/>
              <w:autoSpaceDN w:val="0"/>
              <w:adjustRightInd w:val="0"/>
              <w:ind w:left="360" w:right="290"/>
              <w:rPr>
                <w:rFonts w:ascii="Arial" w:hAnsi="Arial"/>
                <w:b/>
                <w:sz w:val="20"/>
              </w:rPr>
            </w:pPr>
            <w:r w:rsidRPr="00280B71">
              <w:rPr>
                <w:rFonts w:ascii="Arial" w:hAnsi="Arial"/>
                <w:b/>
                <w:sz w:val="20"/>
              </w:rPr>
              <w:t>(2) Limitations</w:t>
            </w:r>
          </w:p>
        </w:tc>
      </w:tr>
      <w:tr w:rsidR="001A104C" w:rsidRPr="00280B71" w14:paraId="4AC5083F" w14:textId="77777777" w:rsidTr="005A0EDB">
        <w:tc>
          <w:tcPr>
            <w:tcW w:w="10440" w:type="dxa"/>
            <w:tcBorders>
              <w:left w:val="single" w:sz="12" w:space="0" w:color="auto"/>
              <w:right w:val="single" w:sz="12" w:space="0" w:color="auto"/>
            </w:tcBorders>
          </w:tcPr>
          <w:p w14:paraId="191EB9A7" w14:textId="77777777" w:rsidR="001A104C" w:rsidRPr="00F75BD9" w:rsidRDefault="001A104C" w:rsidP="005A0EDB">
            <w:pPr>
              <w:ind w:left="360" w:right="290"/>
              <w:jc w:val="both"/>
              <w:rPr>
                <w:rFonts w:ascii="Arial" w:hAnsi="Arial"/>
                <w:sz w:val="12"/>
              </w:rPr>
            </w:pPr>
          </w:p>
        </w:tc>
      </w:tr>
      <w:tr w:rsidR="001A104C" w:rsidRPr="00280B71" w14:paraId="62C2334C" w14:textId="77777777" w:rsidTr="005A0EDB">
        <w:tc>
          <w:tcPr>
            <w:tcW w:w="10440" w:type="dxa"/>
            <w:tcBorders>
              <w:left w:val="single" w:sz="12" w:space="0" w:color="auto"/>
              <w:right w:val="single" w:sz="12" w:space="0" w:color="auto"/>
            </w:tcBorders>
          </w:tcPr>
          <w:p w14:paraId="03DA24CB" w14:textId="77777777" w:rsidR="001A104C" w:rsidRPr="00F75BD9" w:rsidRDefault="001A104C" w:rsidP="005A0EDB">
            <w:pPr>
              <w:ind w:left="360" w:right="290"/>
              <w:rPr>
                <w:rFonts w:ascii="Arial" w:hAnsi="Arial"/>
                <w:sz w:val="20"/>
              </w:rPr>
            </w:pPr>
            <w:r w:rsidRPr="00280B71">
              <w:rPr>
                <w:rFonts w:ascii="Arial" w:hAnsi="Arial"/>
                <w:sz w:val="20"/>
              </w:rPr>
              <w:t>Nothing in this subsection shall be construed to exempt any such entity from liability—</w:t>
            </w:r>
          </w:p>
        </w:tc>
      </w:tr>
      <w:tr w:rsidR="001A104C" w:rsidRPr="00280B71" w14:paraId="02ED4386" w14:textId="77777777" w:rsidTr="005A0EDB">
        <w:tc>
          <w:tcPr>
            <w:tcW w:w="10440" w:type="dxa"/>
            <w:tcBorders>
              <w:left w:val="single" w:sz="12" w:space="0" w:color="auto"/>
              <w:right w:val="single" w:sz="12" w:space="0" w:color="auto"/>
            </w:tcBorders>
          </w:tcPr>
          <w:p w14:paraId="4F36C340" w14:textId="77777777" w:rsidR="001A104C" w:rsidRPr="00F75BD9" w:rsidRDefault="001A104C" w:rsidP="005A0EDB">
            <w:pPr>
              <w:ind w:left="360" w:right="290"/>
              <w:jc w:val="both"/>
              <w:rPr>
                <w:rFonts w:ascii="Arial" w:hAnsi="Arial"/>
                <w:sz w:val="12"/>
              </w:rPr>
            </w:pPr>
          </w:p>
        </w:tc>
      </w:tr>
      <w:tr w:rsidR="001A104C" w:rsidRPr="00280B71" w14:paraId="45BCE69B" w14:textId="77777777" w:rsidTr="005A0EDB">
        <w:tc>
          <w:tcPr>
            <w:tcW w:w="10440" w:type="dxa"/>
            <w:tcBorders>
              <w:left w:val="single" w:sz="12" w:space="0" w:color="auto"/>
              <w:right w:val="single" w:sz="12" w:space="0" w:color="auto"/>
            </w:tcBorders>
          </w:tcPr>
          <w:p w14:paraId="634413EA" w14:textId="77777777" w:rsidR="001A104C" w:rsidRPr="00F75BD9" w:rsidRDefault="001A104C" w:rsidP="005A0EDB">
            <w:pPr>
              <w:widowControl w:val="0"/>
              <w:autoSpaceDE w:val="0"/>
              <w:autoSpaceDN w:val="0"/>
              <w:adjustRightInd w:val="0"/>
              <w:ind w:left="360" w:right="290"/>
              <w:rPr>
                <w:rFonts w:ascii="Arial" w:hAnsi="Arial"/>
                <w:sz w:val="20"/>
              </w:rPr>
            </w:pPr>
            <w:r w:rsidRPr="00280B71">
              <w:rPr>
                <w:rFonts w:ascii="Arial" w:hAnsi="Arial"/>
                <w:b/>
                <w:sz w:val="20"/>
              </w:rPr>
              <w:t>(A)</w:t>
            </w:r>
            <w:r w:rsidRPr="00280B71">
              <w:rPr>
                <w:rFonts w:ascii="Arial" w:hAnsi="Arial"/>
                <w:sz w:val="20"/>
              </w:rPr>
              <w:t xml:space="preserve"> </w:t>
            </w:r>
            <w:proofErr w:type="gramStart"/>
            <w:r w:rsidRPr="00280B71">
              <w:rPr>
                <w:rFonts w:ascii="Arial" w:hAnsi="Arial"/>
                <w:sz w:val="20"/>
              </w:rPr>
              <w:t>for</w:t>
            </w:r>
            <w:proofErr w:type="gramEnd"/>
            <w:r w:rsidRPr="00280B71">
              <w:rPr>
                <w:rFonts w:ascii="Arial" w:hAnsi="Arial"/>
                <w:sz w:val="20"/>
              </w:rPr>
              <w:t xml:space="preserve"> the underlying conduct reported; or</w:t>
            </w:r>
          </w:p>
        </w:tc>
      </w:tr>
      <w:tr w:rsidR="001A104C" w:rsidRPr="00280B71" w14:paraId="218C9144" w14:textId="77777777" w:rsidTr="005A0EDB">
        <w:tc>
          <w:tcPr>
            <w:tcW w:w="10440" w:type="dxa"/>
            <w:tcBorders>
              <w:left w:val="single" w:sz="12" w:space="0" w:color="auto"/>
              <w:right w:val="single" w:sz="12" w:space="0" w:color="auto"/>
            </w:tcBorders>
          </w:tcPr>
          <w:p w14:paraId="7AE796AE" w14:textId="77777777" w:rsidR="001A104C" w:rsidRPr="00F75BD9" w:rsidRDefault="001A104C" w:rsidP="005A0EDB">
            <w:pPr>
              <w:ind w:left="360" w:right="290"/>
              <w:jc w:val="both"/>
              <w:rPr>
                <w:rFonts w:ascii="Arial" w:hAnsi="Arial"/>
                <w:sz w:val="12"/>
              </w:rPr>
            </w:pPr>
          </w:p>
        </w:tc>
      </w:tr>
      <w:tr w:rsidR="001A104C" w:rsidRPr="00280B71" w14:paraId="281A0731" w14:textId="77777777" w:rsidTr="005A0EDB">
        <w:tc>
          <w:tcPr>
            <w:tcW w:w="10440" w:type="dxa"/>
            <w:tcBorders>
              <w:left w:val="single" w:sz="12" w:space="0" w:color="auto"/>
              <w:right w:val="single" w:sz="12" w:space="0" w:color="auto"/>
            </w:tcBorders>
          </w:tcPr>
          <w:p w14:paraId="28ADA184" w14:textId="77777777" w:rsidR="001A104C" w:rsidRPr="00F75BD9" w:rsidRDefault="001A104C" w:rsidP="005A0EDB">
            <w:pPr>
              <w:widowControl w:val="0"/>
              <w:autoSpaceDE w:val="0"/>
              <w:autoSpaceDN w:val="0"/>
              <w:adjustRightInd w:val="0"/>
              <w:ind w:left="360" w:right="290"/>
              <w:rPr>
                <w:rFonts w:ascii="Arial" w:hAnsi="Arial"/>
                <w:sz w:val="20"/>
              </w:rPr>
            </w:pPr>
            <w:r w:rsidRPr="00280B71">
              <w:rPr>
                <w:rFonts w:ascii="Arial" w:hAnsi="Arial"/>
                <w:b/>
                <w:sz w:val="20"/>
              </w:rPr>
              <w:t>(B)</w:t>
            </w:r>
            <w:r w:rsidRPr="00280B71">
              <w:rPr>
                <w:rFonts w:ascii="Arial" w:hAnsi="Arial"/>
                <w:sz w:val="20"/>
              </w:rPr>
              <w:t xml:space="preserve"> </w:t>
            </w:r>
            <w:proofErr w:type="gramStart"/>
            <w:r w:rsidRPr="00280B71">
              <w:rPr>
                <w:rFonts w:ascii="Arial" w:hAnsi="Arial"/>
                <w:sz w:val="20"/>
              </w:rPr>
              <w:t>to</w:t>
            </w:r>
            <w:proofErr w:type="gramEnd"/>
            <w:r w:rsidRPr="00280B71">
              <w:rPr>
                <w:rFonts w:ascii="Arial" w:hAnsi="Arial"/>
                <w:sz w:val="20"/>
              </w:rPr>
              <w:t xml:space="preserve"> any Federal agency for providing such material or for any failure to comply with any obligation the entity may have to notify a Federal agency prior to providing such material to the Commission.</w:t>
            </w:r>
          </w:p>
        </w:tc>
      </w:tr>
      <w:tr w:rsidR="001A104C" w:rsidRPr="00EE4C1C" w14:paraId="5AE34DB3" w14:textId="77777777" w:rsidTr="005A0EDB">
        <w:tc>
          <w:tcPr>
            <w:tcW w:w="10440" w:type="dxa"/>
            <w:tcBorders>
              <w:left w:val="single" w:sz="12" w:space="0" w:color="auto"/>
              <w:right w:val="single" w:sz="12" w:space="0" w:color="auto"/>
            </w:tcBorders>
          </w:tcPr>
          <w:p w14:paraId="0992AC29" w14:textId="77777777" w:rsidR="001A104C" w:rsidRPr="00EE4C1C" w:rsidRDefault="001A104C" w:rsidP="005A0EDB">
            <w:pPr>
              <w:ind w:left="360" w:right="290"/>
              <w:jc w:val="both"/>
              <w:rPr>
                <w:rFonts w:ascii="Arial" w:hAnsi="Arial"/>
                <w:sz w:val="16"/>
                <w:szCs w:val="16"/>
              </w:rPr>
            </w:pPr>
          </w:p>
        </w:tc>
      </w:tr>
      <w:tr w:rsidR="001A104C" w:rsidRPr="00280B71" w14:paraId="7F021E31" w14:textId="77777777" w:rsidTr="005A0EDB">
        <w:tc>
          <w:tcPr>
            <w:tcW w:w="10440" w:type="dxa"/>
            <w:tcBorders>
              <w:left w:val="single" w:sz="12" w:space="0" w:color="auto"/>
              <w:right w:val="single" w:sz="12" w:space="0" w:color="auto"/>
            </w:tcBorders>
          </w:tcPr>
          <w:p w14:paraId="5D28BDB1" w14:textId="77777777" w:rsidR="001A104C" w:rsidRPr="00F75BD9" w:rsidRDefault="001A104C" w:rsidP="005A0EDB">
            <w:pPr>
              <w:widowControl w:val="0"/>
              <w:autoSpaceDE w:val="0"/>
              <w:autoSpaceDN w:val="0"/>
              <w:adjustRightInd w:val="0"/>
              <w:ind w:left="360" w:right="290"/>
              <w:rPr>
                <w:rFonts w:ascii="Arial" w:hAnsi="Arial"/>
                <w:b/>
                <w:sz w:val="20"/>
              </w:rPr>
            </w:pPr>
            <w:r w:rsidRPr="00280B71">
              <w:rPr>
                <w:rFonts w:ascii="Arial" w:hAnsi="Arial"/>
                <w:b/>
                <w:sz w:val="20"/>
              </w:rPr>
              <w:t>(b) Certain financial institutions</w:t>
            </w:r>
          </w:p>
        </w:tc>
      </w:tr>
      <w:tr w:rsidR="001A104C" w:rsidRPr="00280B71" w14:paraId="2053897E" w14:textId="77777777" w:rsidTr="005A0EDB">
        <w:tc>
          <w:tcPr>
            <w:tcW w:w="10440" w:type="dxa"/>
            <w:tcBorders>
              <w:left w:val="single" w:sz="12" w:space="0" w:color="auto"/>
              <w:right w:val="single" w:sz="12" w:space="0" w:color="auto"/>
            </w:tcBorders>
          </w:tcPr>
          <w:p w14:paraId="0F4D376A" w14:textId="77777777" w:rsidR="001A104C" w:rsidRPr="00F75BD9" w:rsidRDefault="001A104C" w:rsidP="005A0EDB">
            <w:pPr>
              <w:ind w:left="360" w:right="290"/>
              <w:jc w:val="both"/>
              <w:rPr>
                <w:rFonts w:ascii="Arial" w:hAnsi="Arial"/>
                <w:sz w:val="12"/>
              </w:rPr>
            </w:pPr>
          </w:p>
        </w:tc>
      </w:tr>
      <w:tr w:rsidR="001A104C" w:rsidRPr="00280B71" w14:paraId="6DFE11AA" w14:textId="77777777" w:rsidTr="005A0EDB">
        <w:tc>
          <w:tcPr>
            <w:tcW w:w="10440" w:type="dxa"/>
            <w:tcBorders>
              <w:left w:val="single" w:sz="12" w:space="0" w:color="auto"/>
              <w:right w:val="single" w:sz="12" w:space="0" w:color="auto"/>
            </w:tcBorders>
          </w:tcPr>
          <w:p w14:paraId="3FCE7227" w14:textId="77777777" w:rsidR="001A104C" w:rsidRPr="00F75BD9" w:rsidRDefault="001A104C" w:rsidP="005A0EDB">
            <w:pPr>
              <w:widowControl w:val="0"/>
              <w:autoSpaceDE w:val="0"/>
              <w:autoSpaceDN w:val="0"/>
              <w:adjustRightInd w:val="0"/>
              <w:ind w:left="360" w:right="290"/>
              <w:rPr>
                <w:rFonts w:ascii="Arial" w:hAnsi="Arial"/>
                <w:sz w:val="20"/>
              </w:rPr>
            </w:pPr>
            <w:r w:rsidRPr="00280B71">
              <w:rPr>
                <w:rFonts w:ascii="Arial" w:hAnsi="Arial"/>
                <w:sz w:val="20"/>
              </w:rPr>
              <w:t>An entity described in paragraph (1) of subsection (d) of this section shall, in accordance with section 5318(g)(3) of Title 31, be exempt from liability for making a voluntary disclosure to the Commission of any possible violation of law or regulation, including—</w:t>
            </w:r>
          </w:p>
        </w:tc>
      </w:tr>
      <w:tr w:rsidR="001A104C" w:rsidRPr="00280B71" w14:paraId="4A8EEF88" w14:textId="77777777" w:rsidTr="005A0EDB">
        <w:tc>
          <w:tcPr>
            <w:tcW w:w="10440" w:type="dxa"/>
            <w:tcBorders>
              <w:left w:val="single" w:sz="12" w:space="0" w:color="auto"/>
              <w:right w:val="single" w:sz="12" w:space="0" w:color="auto"/>
            </w:tcBorders>
          </w:tcPr>
          <w:p w14:paraId="46F89C3F" w14:textId="77777777" w:rsidR="001A104C" w:rsidRPr="00F75BD9" w:rsidRDefault="001A104C" w:rsidP="005A0EDB">
            <w:pPr>
              <w:ind w:left="360" w:right="290"/>
              <w:jc w:val="both"/>
              <w:rPr>
                <w:rFonts w:ascii="Arial" w:hAnsi="Arial"/>
                <w:sz w:val="12"/>
              </w:rPr>
            </w:pPr>
          </w:p>
        </w:tc>
      </w:tr>
      <w:tr w:rsidR="001A104C" w:rsidRPr="00280B71" w14:paraId="4899E169" w14:textId="77777777" w:rsidTr="005A0EDB">
        <w:tc>
          <w:tcPr>
            <w:tcW w:w="10440" w:type="dxa"/>
            <w:tcBorders>
              <w:left w:val="single" w:sz="12" w:space="0" w:color="auto"/>
              <w:right w:val="single" w:sz="12" w:space="0" w:color="auto"/>
            </w:tcBorders>
          </w:tcPr>
          <w:p w14:paraId="68881BA8" w14:textId="77777777" w:rsidR="001A104C" w:rsidRPr="00F75BD9" w:rsidRDefault="001A104C" w:rsidP="005A0EDB">
            <w:pPr>
              <w:widowControl w:val="0"/>
              <w:autoSpaceDE w:val="0"/>
              <w:autoSpaceDN w:val="0"/>
              <w:adjustRightInd w:val="0"/>
              <w:ind w:left="360" w:right="290"/>
              <w:rPr>
                <w:rFonts w:ascii="Arial" w:hAnsi="Arial"/>
                <w:sz w:val="20"/>
              </w:rPr>
            </w:pPr>
            <w:r w:rsidRPr="00280B71">
              <w:rPr>
                <w:rFonts w:ascii="Arial" w:hAnsi="Arial"/>
                <w:b/>
                <w:sz w:val="20"/>
              </w:rPr>
              <w:t>(1)</w:t>
            </w:r>
            <w:r w:rsidRPr="00280B71">
              <w:rPr>
                <w:rFonts w:ascii="Arial" w:hAnsi="Arial"/>
                <w:sz w:val="20"/>
              </w:rPr>
              <w:t xml:space="preserve"> </w:t>
            </w:r>
            <w:proofErr w:type="gramStart"/>
            <w:r w:rsidRPr="00280B71">
              <w:rPr>
                <w:rFonts w:ascii="Arial" w:hAnsi="Arial"/>
                <w:sz w:val="20"/>
              </w:rPr>
              <w:t>a</w:t>
            </w:r>
            <w:proofErr w:type="gramEnd"/>
            <w:r w:rsidRPr="00280B71">
              <w:rPr>
                <w:rFonts w:ascii="Arial" w:hAnsi="Arial"/>
                <w:sz w:val="20"/>
              </w:rPr>
              <w:t xml:space="preserve"> disclosure regarding assets, including assets located in foreign jurisdictions—</w:t>
            </w:r>
          </w:p>
        </w:tc>
      </w:tr>
      <w:tr w:rsidR="001A104C" w:rsidRPr="00280B71" w14:paraId="2C3FCF21" w14:textId="77777777" w:rsidTr="005A0EDB">
        <w:tc>
          <w:tcPr>
            <w:tcW w:w="10440" w:type="dxa"/>
            <w:tcBorders>
              <w:left w:val="single" w:sz="12" w:space="0" w:color="auto"/>
              <w:right w:val="single" w:sz="12" w:space="0" w:color="auto"/>
            </w:tcBorders>
          </w:tcPr>
          <w:p w14:paraId="526949C4" w14:textId="77777777" w:rsidR="001A104C" w:rsidRPr="00F75BD9" w:rsidRDefault="001A104C" w:rsidP="005A0EDB">
            <w:pPr>
              <w:ind w:left="360" w:right="290"/>
              <w:jc w:val="both"/>
              <w:rPr>
                <w:rFonts w:ascii="Arial" w:hAnsi="Arial"/>
                <w:sz w:val="12"/>
              </w:rPr>
            </w:pPr>
          </w:p>
        </w:tc>
      </w:tr>
      <w:tr w:rsidR="001A104C" w:rsidRPr="00280B71" w14:paraId="5B1A3195" w14:textId="77777777" w:rsidTr="005A0EDB">
        <w:tc>
          <w:tcPr>
            <w:tcW w:w="10440" w:type="dxa"/>
            <w:tcBorders>
              <w:left w:val="single" w:sz="12" w:space="0" w:color="auto"/>
              <w:right w:val="single" w:sz="12" w:space="0" w:color="auto"/>
            </w:tcBorders>
          </w:tcPr>
          <w:p w14:paraId="26F9E02F" w14:textId="77777777" w:rsidR="001A104C" w:rsidRPr="00F75BD9" w:rsidRDefault="001A104C" w:rsidP="005A0EDB">
            <w:pPr>
              <w:ind w:left="360" w:right="290"/>
              <w:rPr>
                <w:rFonts w:ascii="Arial" w:hAnsi="Arial"/>
                <w:sz w:val="20"/>
              </w:rPr>
            </w:pPr>
            <w:r w:rsidRPr="00280B71">
              <w:rPr>
                <w:rFonts w:ascii="Arial" w:hAnsi="Arial"/>
                <w:b/>
                <w:sz w:val="20"/>
              </w:rPr>
              <w:t>(A)</w:t>
            </w:r>
            <w:r w:rsidRPr="00280B71">
              <w:rPr>
                <w:rFonts w:ascii="Arial" w:hAnsi="Arial"/>
                <w:sz w:val="20"/>
              </w:rPr>
              <w:t xml:space="preserve"> </w:t>
            </w:r>
            <w:proofErr w:type="gramStart"/>
            <w:r w:rsidRPr="00280B71">
              <w:rPr>
                <w:rFonts w:ascii="Arial" w:hAnsi="Arial"/>
                <w:sz w:val="20"/>
              </w:rPr>
              <w:t>related</w:t>
            </w:r>
            <w:proofErr w:type="gramEnd"/>
            <w:r w:rsidRPr="00280B71">
              <w:rPr>
                <w:rFonts w:ascii="Arial" w:hAnsi="Arial"/>
                <w:sz w:val="20"/>
              </w:rPr>
              <w:t xml:space="preserve"> to possibly fraudulent or deceptive commercial practices;</w:t>
            </w:r>
          </w:p>
        </w:tc>
      </w:tr>
      <w:tr w:rsidR="001A104C" w:rsidRPr="00280B71" w14:paraId="1BF4B2D0" w14:textId="77777777" w:rsidTr="005A0EDB">
        <w:tc>
          <w:tcPr>
            <w:tcW w:w="10440" w:type="dxa"/>
            <w:tcBorders>
              <w:left w:val="single" w:sz="12" w:space="0" w:color="auto"/>
              <w:right w:val="single" w:sz="12" w:space="0" w:color="auto"/>
            </w:tcBorders>
          </w:tcPr>
          <w:p w14:paraId="16ECF80C" w14:textId="77777777" w:rsidR="001A104C" w:rsidRPr="00F75BD9" w:rsidRDefault="001A104C" w:rsidP="005A0EDB">
            <w:pPr>
              <w:ind w:left="360" w:right="290"/>
              <w:jc w:val="both"/>
              <w:rPr>
                <w:rFonts w:ascii="Arial" w:hAnsi="Arial"/>
                <w:sz w:val="12"/>
              </w:rPr>
            </w:pPr>
          </w:p>
        </w:tc>
      </w:tr>
      <w:tr w:rsidR="001A104C" w:rsidRPr="00280B71" w14:paraId="66A7AA89" w14:textId="77777777" w:rsidTr="005A0EDB">
        <w:tc>
          <w:tcPr>
            <w:tcW w:w="10440" w:type="dxa"/>
            <w:tcBorders>
              <w:left w:val="single" w:sz="12" w:space="0" w:color="auto"/>
              <w:right w:val="single" w:sz="12" w:space="0" w:color="auto"/>
            </w:tcBorders>
          </w:tcPr>
          <w:p w14:paraId="157C8FDC" w14:textId="77777777" w:rsidR="001A104C" w:rsidRPr="00F75BD9" w:rsidRDefault="001A104C" w:rsidP="005A0EDB">
            <w:pPr>
              <w:ind w:left="360" w:right="290"/>
              <w:rPr>
                <w:rFonts w:ascii="Arial" w:hAnsi="Arial"/>
                <w:sz w:val="20"/>
              </w:rPr>
            </w:pPr>
            <w:r w:rsidRPr="00280B71">
              <w:rPr>
                <w:rFonts w:ascii="Arial" w:hAnsi="Arial"/>
                <w:b/>
                <w:sz w:val="20"/>
              </w:rPr>
              <w:t>(B)</w:t>
            </w:r>
            <w:r w:rsidRPr="00280B71">
              <w:rPr>
                <w:rFonts w:ascii="Arial" w:hAnsi="Arial"/>
                <w:sz w:val="20"/>
              </w:rPr>
              <w:t xml:space="preserve"> </w:t>
            </w:r>
            <w:proofErr w:type="gramStart"/>
            <w:r w:rsidRPr="00280B71">
              <w:rPr>
                <w:rFonts w:ascii="Arial" w:hAnsi="Arial"/>
                <w:sz w:val="20"/>
              </w:rPr>
              <w:t>related</w:t>
            </w:r>
            <w:proofErr w:type="gramEnd"/>
            <w:r w:rsidRPr="00280B71">
              <w:rPr>
                <w:rFonts w:ascii="Arial" w:hAnsi="Arial"/>
                <w:sz w:val="20"/>
              </w:rPr>
              <w:t xml:space="preserve"> to persons involved in such practices; or</w:t>
            </w:r>
          </w:p>
        </w:tc>
      </w:tr>
      <w:tr w:rsidR="001A104C" w:rsidRPr="00280B71" w14:paraId="240A3B40" w14:textId="77777777" w:rsidTr="005A0EDB">
        <w:tc>
          <w:tcPr>
            <w:tcW w:w="10440" w:type="dxa"/>
            <w:tcBorders>
              <w:left w:val="single" w:sz="12" w:space="0" w:color="auto"/>
              <w:right w:val="single" w:sz="12" w:space="0" w:color="auto"/>
            </w:tcBorders>
          </w:tcPr>
          <w:p w14:paraId="49462BC7" w14:textId="77777777" w:rsidR="001A104C" w:rsidRPr="00F75BD9" w:rsidRDefault="001A104C" w:rsidP="005A0EDB">
            <w:pPr>
              <w:ind w:left="360" w:right="290"/>
              <w:jc w:val="both"/>
              <w:rPr>
                <w:rFonts w:ascii="Arial" w:hAnsi="Arial"/>
                <w:sz w:val="12"/>
              </w:rPr>
            </w:pPr>
          </w:p>
        </w:tc>
      </w:tr>
      <w:tr w:rsidR="001A104C" w:rsidRPr="00280B71" w14:paraId="216FF3C0" w14:textId="77777777" w:rsidTr="005A0EDB">
        <w:tc>
          <w:tcPr>
            <w:tcW w:w="10440" w:type="dxa"/>
            <w:tcBorders>
              <w:left w:val="single" w:sz="12" w:space="0" w:color="auto"/>
              <w:right w:val="single" w:sz="12" w:space="0" w:color="auto"/>
            </w:tcBorders>
          </w:tcPr>
          <w:p w14:paraId="378FC471" w14:textId="77777777" w:rsidR="001A104C" w:rsidRPr="00F75BD9" w:rsidRDefault="001A104C" w:rsidP="005A0EDB">
            <w:pPr>
              <w:widowControl w:val="0"/>
              <w:autoSpaceDE w:val="0"/>
              <w:autoSpaceDN w:val="0"/>
              <w:adjustRightInd w:val="0"/>
              <w:ind w:left="360" w:right="290"/>
              <w:rPr>
                <w:rFonts w:ascii="Arial" w:hAnsi="Arial"/>
                <w:sz w:val="20"/>
              </w:rPr>
            </w:pPr>
            <w:r w:rsidRPr="00280B71">
              <w:rPr>
                <w:rFonts w:ascii="Arial" w:hAnsi="Arial"/>
                <w:b/>
                <w:sz w:val="20"/>
              </w:rPr>
              <w:t>(C)</w:t>
            </w:r>
            <w:r w:rsidRPr="00280B71">
              <w:rPr>
                <w:rFonts w:ascii="Arial" w:hAnsi="Arial"/>
                <w:sz w:val="20"/>
              </w:rPr>
              <w:t xml:space="preserve"> </w:t>
            </w:r>
            <w:proofErr w:type="gramStart"/>
            <w:r w:rsidRPr="00280B71">
              <w:rPr>
                <w:rFonts w:ascii="Arial" w:hAnsi="Arial"/>
                <w:sz w:val="20"/>
              </w:rPr>
              <w:t>otherwise</w:t>
            </w:r>
            <w:proofErr w:type="gramEnd"/>
            <w:r w:rsidRPr="00280B71">
              <w:rPr>
                <w:rFonts w:ascii="Arial" w:hAnsi="Arial"/>
                <w:sz w:val="20"/>
              </w:rPr>
              <w:t xml:space="preserve"> subject to recovery by the Commission; or</w:t>
            </w:r>
          </w:p>
        </w:tc>
      </w:tr>
      <w:tr w:rsidR="001A104C" w:rsidRPr="00280B71" w14:paraId="5903F93A" w14:textId="77777777" w:rsidTr="005A0EDB">
        <w:tc>
          <w:tcPr>
            <w:tcW w:w="10440" w:type="dxa"/>
            <w:tcBorders>
              <w:left w:val="single" w:sz="12" w:space="0" w:color="auto"/>
              <w:right w:val="single" w:sz="12" w:space="0" w:color="auto"/>
            </w:tcBorders>
          </w:tcPr>
          <w:p w14:paraId="5EE6D847" w14:textId="77777777" w:rsidR="001A104C" w:rsidRPr="00F75BD9" w:rsidRDefault="001A104C" w:rsidP="005A0EDB">
            <w:pPr>
              <w:ind w:left="360" w:right="290"/>
              <w:jc w:val="both"/>
              <w:rPr>
                <w:rFonts w:ascii="Arial" w:hAnsi="Arial"/>
                <w:sz w:val="12"/>
              </w:rPr>
            </w:pPr>
          </w:p>
        </w:tc>
      </w:tr>
      <w:tr w:rsidR="001A104C" w:rsidRPr="00280B71" w14:paraId="415ADDD2" w14:textId="77777777" w:rsidTr="005A0EDB">
        <w:tc>
          <w:tcPr>
            <w:tcW w:w="10440" w:type="dxa"/>
            <w:tcBorders>
              <w:left w:val="single" w:sz="12" w:space="0" w:color="auto"/>
              <w:right w:val="single" w:sz="12" w:space="0" w:color="auto"/>
            </w:tcBorders>
          </w:tcPr>
          <w:p w14:paraId="087D1352" w14:textId="77777777" w:rsidR="001A104C" w:rsidRPr="00F75BD9" w:rsidRDefault="001A104C" w:rsidP="005A0EDB">
            <w:pPr>
              <w:widowControl w:val="0"/>
              <w:autoSpaceDE w:val="0"/>
              <w:autoSpaceDN w:val="0"/>
              <w:adjustRightInd w:val="0"/>
              <w:ind w:left="360" w:right="290"/>
              <w:rPr>
                <w:rFonts w:ascii="Arial" w:hAnsi="Arial"/>
                <w:sz w:val="20"/>
              </w:rPr>
            </w:pPr>
            <w:r w:rsidRPr="00280B71">
              <w:rPr>
                <w:rFonts w:ascii="Arial" w:hAnsi="Arial"/>
                <w:b/>
                <w:sz w:val="20"/>
              </w:rPr>
              <w:t>(2)</w:t>
            </w:r>
            <w:r w:rsidRPr="00280B71">
              <w:rPr>
                <w:rFonts w:ascii="Arial" w:hAnsi="Arial"/>
                <w:sz w:val="20"/>
              </w:rPr>
              <w:t xml:space="preserve"> </w:t>
            </w:r>
            <w:proofErr w:type="gramStart"/>
            <w:r w:rsidRPr="00280B71">
              <w:rPr>
                <w:rFonts w:ascii="Arial" w:hAnsi="Arial"/>
                <w:sz w:val="20"/>
              </w:rPr>
              <w:t>a</w:t>
            </w:r>
            <w:proofErr w:type="gramEnd"/>
            <w:r w:rsidRPr="00280B71">
              <w:rPr>
                <w:rFonts w:ascii="Arial" w:hAnsi="Arial"/>
                <w:sz w:val="20"/>
              </w:rPr>
              <w:t xml:space="preserve"> disclosure regarding suspicious chargeback rates related to possibly fraudulent or deceptive commercial practices.</w:t>
            </w:r>
          </w:p>
        </w:tc>
      </w:tr>
      <w:tr w:rsidR="001A104C" w:rsidRPr="00EE4C1C" w14:paraId="57CC67AB" w14:textId="77777777" w:rsidTr="005A0EDB">
        <w:tc>
          <w:tcPr>
            <w:tcW w:w="10440" w:type="dxa"/>
            <w:tcBorders>
              <w:left w:val="single" w:sz="12" w:space="0" w:color="auto"/>
              <w:right w:val="single" w:sz="12" w:space="0" w:color="auto"/>
            </w:tcBorders>
          </w:tcPr>
          <w:p w14:paraId="55FCA17F" w14:textId="77777777" w:rsidR="001A104C" w:rsidRPr="00EE4C1C" w:rsidRDefault="001A104C" w:rsidP="005A0EDB">
            <w:pPr>
              <w:ind w:left="360" w:right="290"/>
              <w:jc w:val="both"/>
              <w:rPr>
                <w:rFonts w:ascii="Arial" w:hAnsi="Arial"/>
                <w:sz w:val="16"/>
                <w:szCs w:val="16"/>
              </w:rPr>
            </w:pPr>
          </w:p>
        </w:tc>
      </w:tr>
      <w:tr w:rsidR="001A104C" w:rsidRPr="00280B71" w14:paraId="5DD7AC7A" w14:textId="77777777" w:rsidTr="005A0EDB">
        <w:tc>
          <w:tcPr>
            <w:tcW w:w="10440" w:type="dxa"/>
            <w:tcBorders>
              <w:left w:val="single" w:sz="12" w:space="0" w:color="auto"/>
              <w:right w:val="single" w:sz="12" w:space="0" w:color="auto"/>
            </w:tcBorders>
          </w:tcPr>
          <w:p w14:paraId="57B1DF7D" w14:textId="77777777" w:rsidR="001A104C" w:rsidRPr="00F75BD9" w:rsidRDefault="001A104C" w:rsidP="005A0EDB">
            <w:pPr>
              <w:widowControl w:val="0"/>
              <w:autoSpaceDE w:val="0"/>
              <w:autoSpaceDN w:val="0"/>
              <w:adjustRightInd w:val="0"/>
              <w:ind w:left="360" w:right="290"/>
              <w:rPr>
                <w:rFonts w:ascii="Arial" w:hAnsi="Arial"/>
                <w:b/>
                <w:sz w:val="20"/>
              </w:rPr>
            </w:pPr>
            <w:r w:rsidRPr="00280B71">
              <w:rPr>
                <w:rFonts w:ascii="Arial" w:hAnsi="Arial"/>
                <w:b/>
                <w:sz w:val="20"/>
              </w:rPr>
              <w:t>(c) Consumer complaints</w:t>
            </w:r>
          </w:p>
        </w:tc>
      </w:tr>
      <w:tr w:rsidR="001A104C" w:rsidRPr="00280B71" w14:paraId="5586059A" w14:textId="77777777" w:rsidTr="005A0EDB">
        <w:tc>
          <w:tcPr>
            <w:tcW w:w="10440" w:type="dxa"/>
            <w:tcBorders>
              <w:left w:val="single" w:sz="12" w:space="0" w:color="auto"/>
              <w:right w:val="single" w:sz="12" w:space="0" w:color="auto"/>
            </w:tcBorders>
          </w:tcPr>
          <w:p w14:paraId="3600BE01" w14:textId="77777777" w:rsidR="001A104C" w:rsidRPr="00F75BD9" w:rsidRDefault="001A104C" w:rsidP="005A0EDB">
            <w:pPr>
              <w:ind w:left="360" w:right="290"/>
              <w:jc w:val="both"/>
              <w:rPr>
                <w:rFonts w:ascii="Arial" w:hAnsi="Arial"/>
                <w:sz w:val="12"/>
              </w:rPr>
            </w:pPr>
          </w:p>
        </w:tc>
      </w:tr>
      <w:tr w:rsidR="001A104C" w:rsidRPr="00280B71" w14:paraId="213C8094" w14:textId="77777777" w:rsidTr="005A0EDB">
        <w:tc>
          <w:tcPr>
            <w:tcW w:w="10440" w:type="dxa"/>
            <w:tcBorders>
              <w:left w:val="single" w:sz="12" w:space="0" w:color="auto"/>
              <w:right w:val="single" w:sz="12" w:space="0" w:color="auto"/>
            </w:tcBorders>
          </w:tcPr>
          <w:p w14:paraId="1191CB9A" w14:textId="77777777" w:rsidR="001A104C" w:rsidRPr="00F75BD9" w:rsidRDefault="001A104C" w:rsidP="005A0EDB">
            <w:pPr>
              <w:widowControl w:val="0"/>
              <w:autoSpaceDE w:val="0"/>
              <w:autoSpaceDN w:val="0"/>
              <w:adjustRightInd w:val="0"/>
              <w:ind w:left="360" w:right="290"/>
              <w:rPr>
                <w:rFonts w:ascii="Arial" w:hAnsi="Arial"/>
                <w:sz w:val="20"/>
              </w:rPr>
            </w:pPr>
            <w:r w:rsidRPr="00280B71">
              <w:rPr>
                <w:rFonts w:ascii="Arial" w:hAnsi="Arial"/>
                <w:sz w:val="20"/>
              </w:rPr>
              <w:t>Any entity described in subsection (d) of this section that voluntarily provides consumer complaints sent to it, or information contained therein, to the Commission shall not be liable to any person under any law or regulation of the United States, or under the constitution, or any law or regulation, of any State, political subdivision of a State, territory of the United States, or the District of Columbia, for such provision of material or for any failure to provide notice of such provision of material or of intention to so provide material. This subsection shall not provide any exemption from liability for the underlying conduct.</w:t>
            </w:r>
          </w:p>
        </w:tc>
      </w:tr>
      <w:tr w:rsidR="001A104C" w:rsidRPr="00EE4C1C" w14:paraId="6AB79032" w14:textId="77777777" w:rsidTr="005A0EDB">
        <w:tc>
          <w:tcPr>
            <w:tcW w:w="10440" w:type="dxa"/>
            <w:tcBorders>
              <w:left w:val="single" w:sz="12" w:space="0" w:color="auto"/>
              <w:right w:val="single" w:sz="12" w:space="0" w:color="auto"/>
            </w:tcBorders>
          </w:tcPr>
          <w:p w14:paraId="291D78FF" w14:textId="77777777" w:rsidR="001A104C" w:rsidRPr="00EE4C1C" w:rsidRDefault="001A104C" w:rsidP="005A0EDB">
            <w:pPr>
              <w:ind w:left="360" w:right="290"/>
              <w:jc w:val="both"/>
              <w:rPr>
                <w:rFonts w:ascii="Arial" w:hAnsi="Arial"/>
                <w:sz w:val="16"/>
                <w:szCs w:val="16"/>
              </w:rPr>
            </w:pPr>
          </w:p>
        </w:tc>
      </w:tr>
      <w:tr w:rsidR="001A104C" w:rsidRPr="00280B71" w14:paraId="3B51E217" w14:textId="77777777" w:rsidTr="005A0EDB">
        <w:tc>
          <w:tcPr>
            <w:tcW w:w="10440" w:type="dxa"/>
            <w:tcBorders>
              <w:left w:val="single" w:sz="12" w:space="0" w:color="auto"/>
              <w:right w:val="single" w:sz="12" w:space="0" w:color="auto"/>
            </w:tcBorders>
          </w:tcPr>
          <w:p w14:paraId="1F23CBE5" w14:textId="77777777" w:rsidR="001A104C" w:rsidRPr="00F75BD9" w:rsidRDefault="001A104C" w:rsidP="005A0EDB">
            <w:pPr>
              <w:widowControl w:val="0"/>
              <w:autoSpaceDE w:val="0"/>
              <w:autoSpaceDN w:val="0"/>
              <w:adjustRightInd w:val="0"/>
              <w:ind w:left="360" w:right="290"/>
              <w:rPr>
                <w:rFonts w:ascii="Arial" w:hAnsi="Arial"/>
                <w:b/>
                <w:sz w:val="20"/>
              </w:rPr>
            </w:pPr>
            <w:r w:rsidRPr="00280B71">
              <w:rPr>
                <w:rFonts w:ascii="Arial" w:hAnsi="Arial"/>
                <w:b/>
                <w:sz w:val="20"/>
              </w:rPr>
              <w:t>(d) Application</w:t>
            </w:r>
          </w:p>
        </w:tc>
      </w:tr>
      <w:tr w:rsidR="001A104C" w:rsidRPr="00280B71" w14:paraId="7DBD5CBE" w14:textId="77777777" w:rsidTr="005A0EDB">
        <w:tc>
          <w:tcPr>
            <w:tcW w:w="10440" w:type="dxa"/>
            <w:tcBorders>
              <w:left w:val="single" w:sz="12" w:space="0" w:color="auto"/>
              <w:right w:val="single" w:sz="12" w:space="0" w:color="auto"/>
            </w:tcBorders>
          </w:tcPr>
          <w:p w14:paraId="4F5B5449" w14:textId="77777777" w:rsidR="001A104C" w:rsidRPr="00F75BD9" w:rsidRDefault="001A104C" w:rsidP="005A0EDB">
            <w:pPr>
              <w:ind w:left="360" w:right="290"/>
              <w:jc w:val="both"/>
              <w:rPr>
                <w:rFonts w:ascii="Arial" w:hAnsi="Arial"/>
                <w:sz w:val="12"/>
              </w:rPr>
            </w:pPr>
          </w:p>
        </w:tc>
      </w:tr>
      <w:tr w:rsidR="001A104C" w:rsidRPr="00280B71" w14:paraId="49C46A44" w14:textId="77777777" w:rsidTr="005A0EDB">
        <w:tc>
          <w:tcPr>
            <w:tcW w:w="10440" w:type="dxa"/>
            <w:tcBorders>
              <w:left w:val="single" w:sz="12" w:space="0" w:color="auto"/>
              <w:right w:val="single" w:sz="12" w:space="0" w:color="auto"/>
            </w:tcBorders>
          </w:tcPr>
          <w:p w14:paraId="649BD843" w14:textId="77777777" w:rsidR="001A104C" w:rsidRPr="00F75BD9" w:rsidRDefault="001A104C" w:rsidP="005A0EDB">
            <w:pPr>
              <w:widowControl w:val="0"/>
              <w:autoSpaceDE w:val="0"/>
              <w:autoSpaceDN w:val="0"/>
              <w:adjustRightInd w:val="0"/>
              <w:ind w:left="360" w:right="290"/>
              <w:rPr>
                <w:rFonts w:ascii="Arial" w:hAnsi="Arial"/>
                <w:sz w:val="20"/>
              </w:rPr>
            </w:pPr>
            <w:r w:rsidRPr="00280B71">
              <w:rPr>
                <w:rFonts w:ascii="Arial" w:hAnsi="Arial"/>
                <w:sz w:val="20"/>
              </w:rPr>
              <w:t>This section applies to the following entities, whether foreign or domestic:</w:t>
            </w:r>
          </w:p>
        </w:tc>
      </w:tr>
      <w:tr w:rsidR="001A104C" w:rsidRPr="00280B71" w14:paraId="6116A66F" w14:textId="77777777" w:rsidTr="005A0EDB">
        <w:tc>
          <w:tcPr>
            <w:tcW w:w="10440" w:type="dxa"/>
            <w:tcBorders>
              <w:left w:val="single" w:sz="12" w:space="0" w:color="auto"/>
              <w:right w:val="single" w:sz="12" w:space="0" w:color="auto"/>
            </w:tcBorders>
          </w:tcPr>
          <w:p w14:paraId="0F2D8A13" w14:textId="77777777" w:rsidR="001A104C" w:rsidRPr="00F75BD9" w:rsidRDefault="001A104C" w:rsidP="005A0EDB">
            <w:pPr>
              <w:ind w:left="360" w:right="290"/>
              <w:jc w:val="both"/>
              <w:rPr>
                <w:rFonts w:ascii="Arial" w:hAnsi="Arial"/>
                <w:sz w:val="12"/>
              </w:rPr>
            </w:pPr>
          </w:p>
        </w:tc>
      </w:tr>
      <w:tr w:rsidR="001A104C" w:rsidRPr="00280B71" w14:paraId="25983BA0" w14:textId="77777777" w:rsidTr="005A0EDB">
        <w:tc>
          <w:tcPr>
            <w:tcW w:w="10440" w:type="dxa"/>
            <w:tcBorders>
              <w:left w:val="single" w:sz="12" w:space="0" w:color="auto"/>
              <w:right w:val="single" w:sz="12" w:space="0" w:color="auto"/>
            </w:tcBorders>
          </w:tcPr>
          <w:p w14:paraId="3CFBDE9F" w14:textId="77777777" w:rsidR="001A104C" w:rsidRPr="00F75BD9" w:rsidRDefault="001A104C" w:rsidP="005A0EDB">
            <w:pPr>
              <w:widowControl w:val="0"/>
              <w:autoSpaceDE w:val="0"/>
              <w:autoSpaceDN w:val="0"/>
              <w:adjustRightInd w:val="0"/>
              <w:ind w:left="360" w:right="290"/>
              <w:rPr>
                <w:rFonts w:ascii="Arial" w:hAnsi="Arial"/>
                <w:sz w:val="20"/>
              </w:rPr>
            </w:pPr>
            <w:r w:rsidRPr="00280B71">
              <w:rPr>
                <w:rFonts w:ascii="Arial" w:hAnsi="Arial"/>
                <w:b/>
                <w:sz w:val="20"/>
              </w:rPr>
              <w:t>(1)</w:t>
            </w:r>
            <w:r w:rsidRPr="00280B71">
              <w:rPr>
                <w:rFonts w:ascii="Arial" w:hAnsi="Arial"/>
                <w:sz w:val="20"/>
              </w:rPr>
              <w:t xml:space="preserve"> A financial institution as defined in section 5312 of Title 31.</w:t>
            </w:r>
          </w:p>
        </w:tc>
      </w:tr>
      <w:tr w:rsidR="001A104C" w:rsidRPr="00280B71" w14:paraId="5A0885C6" w14:textId="77777777" w:rsidTr="005A0EDB">
        <w:tc>
          <w:tcPr>
            <w:tcW w:w="10440" w:type="dxa"/>
            <w:tcBorders>
              <w:left w:val="single" w:sz="12" w:space="0" w:color="auto"/>
              <w:right w:val="single" w:sz="12" w:space="0" w:color="auto"/>
            </w:tcBorders>
          </w:tcPr>
          <w:p w14:paraId="5C343600" w14:textId="77777777" w:rsidR="001A104C" w:rsidRPr="00F75BD9" w:rsidRDefault="001A104C" w:rsidP="005A0EDB">
            <w:pPr>
              <w:ind w:left="360" w:right="290"/>
              <w:jc w:val="both"/>
              <w:rPr>
                <w:rFonts w:ascii="Arial" w:hAnsi="Arial"/>
                <w:sz w:val="12"/>
              </w:rPr>
            </w:pPr>
          </w:p>
        </w:tc>
      </w:tr>
      <w:tr w:rsidR="001A104C" w:rsidRPr="00280B71" w14:paraId="02864F5A" w14:textId="77777777" w:rsidTr="005A0EDB">
        <w:tc>
          <w:tcPr>
            <w:tcW w:w="10440" w:type="dxa"/>
            <w:tcBorders>
              <w:left w:val="single" w:sz="12" w:space="0" w:color="auto"/>
              <w:right w:val="single" w:sz="12" w:space="0" w:color="auto"/>
            </w:tcBorders>
          </w:tcPr>
          <w:p w14:paraId="1400ECBA" w14:textId="77777777" w:rsidR="001A104C" w:rsidRPr="00F75BD9" w:rsidRDefault="001A104C" w:rsidP="005A0EDB">
            <w:pPr>
              <w:widowControl w:val="0"/>
              <w:autoSpaceDE w:val="0"/>
              <w:autoSpaceDN w:val="0"/>
              <w:adjustRightInd w:val="0"/>
              <w:ind w:left="360" w:right="290"/>
              <w:rPr>
                <w:rFonts w:ascii="Arial" w:hAnsi="Arial"/>
                <w:sz w:val="20"/>
              </w:rPr>
            </w:pPr>
            <w:r w:rsidRPr="00280B71">
              <w:rPr>
                <w:rFonts w:ascii="Arial" w:hAnsi="Arial"/>
                <w:b/>
                <w:sz w:val="20"/>
              </w:rPr>
              <w:t>(2)</w:t>
            </w:r>
            <w:r w:rsidRPr="00280B71">
              <w:rPr>
                <w:rFonts w:ascii="Arial" w:hAnsi="Arial"/>
                <w:sz w:val="20"/>
              </w:rPr>
              <w:t xml:space="preserve"> To the extent not included in paragraph (1), a bank or thrift institution, a commercial bank or trust company, an investment company, a credit card issuer, an operator of a credit card system, and an issuer, redeemer, or cashier of travelers' checks, money orders, or similar instruments.</w:t>
            </w:r>
          </w:p>
        </w:tc>
      </w:tr>
      <w:tr w:rsidR="001A104C" w:rsidRPr="00280B71" w14:paraId="68B220DC" w14:textId="77777777" w:rsidTr="005A0EDB">
        <w:tc>
          <w:tcPr>
            <w:tcW w:w="10440" w:type="dxa"/>
            <w:tcBorders>
              <w:left w:val="single" w:sz="12" w:space="0" w:color="auto"/>
              <w:right w:val="single" w:sz="12" w:space="0" w:color="auto"/>
            </w:tcBorders>
          </w:tcPr>
          <w:p w14:paraId="759ED083" w14:textId="77777777" w:rsidR="001A104C" w:rsidRPr="00F75BD9" w:rsidRDefault="001A104C" w:rsidP="005A0EDB">
            <w:pPr>
              <w:ind w:left="360" w:right="290"/>
              <w:jc w:val="both"/>
              <w:rPr>
                <w:rFonts w:ascii="Arial" w:hAnsi="Arial"/>
                <w:sz w:val="12"/>
              </w:rPr>
            </w:pPr>
          </w:p>
        </w:tc>
      </w:tr>
    </w:tbl>
    <w:p w14:paraId="29641517" w14:textId="77777777" w:rsidR="00EE4C1C" w:rsidRDefault="00EE4C1C">
      <w:r>
        <w:br w:type="page"/>
      </w:r>
    </w:p>
    <w:tbl>
      <w:tblPr>
        <w:tblW w:w="0" w:type="auto"/>
        <w:tblLayout w:type="fixed"/>
        <w:tblCellMar>
          <w:left w:w="80" w:type="dxa"/>
          <w:right w:w="80" w:type="dxa"/>
        </w:tblCellMar>
        <w:tblLook w:val="0000" w:firstRow="0" w:lastRow="0" w:firstColumn="0" w:lastColumn="0" w:noHBand="0" w:noVBand="0"/>
      </w:tblPr>
      <w:tblGrid>
        <w:gridCol w:w="10440"/>
      </w:tblGrid>
      <w:tr w:rsidR="001A104C" w:rsidRPr="00280B71" w14:paraId="5F3E8144" w14:textId="77777777" w:rsidTr="005A0EDB">
        <w:tc>
          <w:tcPr>
            <w:tcW w:w="10440" w:type="dxa"/>
            <w:tcBorders>
              <w:left w:val="single" w:sz="12" w:space="0" w:color="auto"/>
              <w:right w:val="single" w:sz="12" w:space="0" w:color="auto"/>
            </w:tcBorders>
          </w:tcPr>
          <w:p w14:paraId="14A37EA7" w14:textId="21934252" w:rsidR="001A104C" w:rsidRPr="00F75BD9" w:rsidRDefault="00E84FAF" w:rsidP="005A0EDB">
            <w:pPr>
              <w:widowControl w:val="0"/>
              <w:autoSpaceDE w:val="0"/>
              <w:autoSpaceDN w:val="0"/>
              <w:adjustRightInd w:val="0"/>
              <w:ind w:left="360" w:right="290"/>
              <w:rPr>
                <w:rFonts w:ascii="Arial" w:hAnsi="Arial"/>
                <w:sz w:val="20"/>
              </w:rPr>
            </w:pPr>
            <w:r w:rsidRPr="00280B71">
              <w:rPr>
                <w:rFonts w:ascii="Arial" w:hAnsi="Arial"/>
                <w:b/>
                <w:sz w:val="20"/>
              </w:rPr>
              <w:lastRenderedPageBreak/>
              <w:t xml:space="preserve"> </w:t>
            </w:r>
            <w:r w:rsidR="001A104C" w:rsidRPr="00280B71">
              <w:rPr>
                <w:rFonts w:ascii="Arial" w:hAnsi="Arial"/>
                <w:b/>
                <w:sz w:val="20"/>
              </w:rPr>
              <w:t>(3)</w:t>
            </w:r>
            <w:r w:rsidR="001A104C" w:rsidRPr="00280B71">
              <w:rPr>
                <w:rFonts w:ascii="Arial" w:hAnsi="Arial"/>
                <w:sz w:val="20"/>
              </w:rPr>
              <w:t xml:space="preserve"> A courier service, a commercial mail receiving agency, an industry membership organization, a payment system provider, a consumer reporting agency, a domain name registrar or registry acting as such, and a provider of alternative dispute resolution services.</w:t>
            </w:r>
          </w:p>
        </w:tc>
      </w:tr>
      <w:tr w:rsidR="001A104C" w:rsidRPr="00280B71" w14:paraId="0D3DAF4A" w14:textId="77777777" w:rsidTr="005A0EDB">
        <w:tc>
          <w:tcPr>
            <w:tcW w:w="10440" w:type="dxa"/>
            <w:tcBorders>
              <w:left w:val="single" w:sz="12" w:space="0" w:color="auto"/>
              <w:right w:val="single" w:sz="12" w:space="0" w:color="auto"/>
            </w:tcBorders>
          </w:tcPr>
          <w:p w14:paraId="7BF1FB2C" w14:textId="77777777" w:rsidR="001A104C" w:rsidRPr="00F75BD9" w:rsidRDefault="001A104C" w:rsidP="005A0EDB">
            <w:pPr>
              <w:ind w:left="360" w:right="290"/>
              <w:jc w:val="both"/>
              <w:rPr>
                <w:rFonts w:ascii="Arial" w:hAnsi="Arial"/>
                <w:sz w:val="12"/>
              </w:rPr>
            </w:pPr>
          </w:p>
        </w:tc>
      </w:tr>
      <w:tr w:rsidR="001A104C" w:rsidRPr="00280B71" w14:paraId="7A766E70" w14:textId="77777777" w:rsidTr="005A0EDB">
        <w:tc>
          <w:tcPr>
            <w:tcW w:w="10440" w:type="dxa"/>
            <w:tcBorders>
              <w:left w:val="single" w:sz="12" w:space="0" w:color="auto"/>
              <w:right w:val="single" w:sz="12" w:space="0" w:color="auto"/>
            </w:tcBorders>
          </w:tcPr>
          <w:p w14:paraId="127A575E" w14:textId="77777777" w:rsidR="001A104C" w:rsidRPr="00F75BD9" w:rsidRDefault="001A104C" w:rsidP="005A0EDB">
            <w:pPr>
              <w:widowControl w:val="0"/>
              <w:autoSpaceDE w:val="0"/>
              <w:autoSpaceDN w:val="0"/>
              <w:adjustRightInd w:val="0"/>
              <w:ind w:left="360" w:right="290"/>
              <w:rPr>
                <w:rFonts w:ascii="Arial" w:hAnsi="Arial"/>
                <w:sz w:val="20"/>
              </w:rPr>
            </w:pPr>
            <w:r w:rsidRPr="00280B71">
              <w:rPr>
                <w:rFonts w:ascii="Arial" w:hAnsi="Arial"/>
                <w:b/>
                <w:sz w:val="20"/>
              </w:rPr>
              <w:t>(4)</w:t>
            </w:r>
            <w:r w:rsidRPr="00280B71">
              <w:rPr>
                <w:rFonts w:ascii="Arial" w:hAnsi="Arial"/>
                <w:sz w:val="20"/>
              </w:rPr>
              <w:t xml:space="preserve"> An Internet service provider or provider of telephone services.</w:t>
            </w:r>
          </w:p>
        </w:tc>
      </w:tr>
      <w:tr w:rsidR="001A104C" w:rsidRPr="00280B71" w14:paraId="067BDE41" w14:textId="77777777" w:rsidTr="005A0EDB">
        <w:tc>
          <w:tcPr>
            <w:tcW w:w="10440" w:type="dxa"/>
            <w:tcBorders>
              <w:left w:val="single" w:sz="12" w:space="0" w:color="auto"/>
              <w:bottom w:val="single" w:sz="12" w:space="0" w:color="auto"/>
              <w:right w:val="single" w:sz="12" w:space="0" w:color="auto"/>
            </w:tcBorders>
          </w:tcPr>
          <w:p w14:paraId="2C77AEDB" w14:textId="77777777" w:rsidR="001A104C" w:rsidRPr="00280B71" w:rsidRDefault="001A104C" w:rsidP="005A0EDB">
            <w:pPr>
              <w:pStyle w:val="Boxtext"/>
              <w:spacing w:line="240" w:lineRule="auto"/>
              <w:ind w:left="0"/>
              <w:rPr>
                <w:rFonts w:ascii="Arial" w:hAnsi="Arial"/>
                <w:sz w:val="16"/>
                <w:szCs w:val="16"/>
              </w:rPr>
            </w:pPr>
          </w:p>
        </w:tc>
      </w:tr>
    </w:tbl>
    <w:p w14:paraId="590A1D28" w14:textId="77777777" w:rsidR="001A104C" w:rsidRPr="00280B71" w:rsidRDefault="001A104C" w:rsidP="001A104C">
      <w:pPr>
        <w:jc w:val="both"/>
        <w:rPr>
          <w:rFonts w:ascii="Arial" w:hAnsi="Arial"/>
          <w:smallCaps/>
          <w:sz w:val="20"/>
        </w:rPr>
      </w:pPr>
    </w:p>
    <w:tbl>
      <w:tblPr>
        <w:tblW w:w="10440" w:type="dxa"/>
        <w:tblLayout w:type="fixed"/>
        <w:tblCellMar>
          <w:left w:w="80" w:type="dxa"/>
          <w:right w:w="80" w:type="dxa"/>
        </w:tblCellMar>
        <w:tblLook w:val="0000" w:firstRow="0" w:lastRow="0" w:firstColumn="0" w:lastColumn="0" w:noHBand="0" w:noVBand="0"/>
      </w:tblPr>
      <w:tblGrid>
        <w:gridCol w:w="10440"/>
      </w:tblGrid>
      <w:tr w:rsidR="001A104C" w:rsidRPr="00280B71" w14:paraId="433D2A14" w14:textId="77777777" w:rsidTr="005A0EDB">
        <w:tc>
          <w:tcPr>
            <w:tcW w:w="10440" w:type="dxa"/>
            <w:tcBorders>
              <w:top w:val="single" w:sz="12" w:space="0" w:color="auto"/>
              <w:left w:val="single" w:sz="12" w:space="0" w:color="auto"/>
              <w:bottom w:val="nil"/>
              <w:right w:val="single" w:sz="12" w:space="0" w:color="auto"/>
            </w:tcBorders>
          </w:tcPr>
          <w:p w14:paraId="740D748D" w14:textId="77777777" w:rsidR="001A104C" w:rsidRPr="00280B71" w:rsidRDefault="001A104C" w:rsidP="005A0EDB">
            <w:pPr>
              <w:pStyle w:val="CaseSyn"/>
              <w:spacing w:line="240" w:lineRule="auto"/>
              <w:rPr>
                <w:rFonts w:ascii="Arial" w:hAnsi="Arial"/>
                <w:b w:val="0"/>
                <w:sz w:val="16"/>
                <w:szCs w:val="16"/>
              </w:rPr>
            </w:pPr>
          </w:p>
        </w:tc>
      </w:tr>
      <w:tr w:rsidR="001A104C" w:rsidRPr="00280B71" w14:paraId="10254E1C" w14:textId="77777777" w:rsidTr="005A0EDB">
        <w:tc>
          <w:tcPr>
            <w:tcW w:w="10440" w:type="dxa"/>
            <w:tcBorders>
              <w:left w:val="single" w:sz="12" w:space="0" w:color="auto"/>
              <w:right w:val="single" w:sz="12" w:space="0" w:color="auto"/>
            </w:tcBorders>
          </w:tcPr>
          <w:p w14:paraId="1C8407A0" w14:textId="77777777" w:rsidR="001A104C" w:rsidRPr="00F75BD9" w:rsidRDefault="001A104C" w:rsidP="005A0EDB">
            <w:pPr>
              <w:pStyle w:val="Heading3"/>
              <w:ind w:left="360" w:right="200" w:firstLine="0"/>
              <w:jc w:val="center"/>
              <w:rPr>
                <w:rFonts w:ascii="Arial" w:hAnsi="Arial"/>
              </w:rPr>
            </w:pPr>
            <w:r w:rsidRPr="00280B71">
              <w:rPr>
                <w:rFonts w:ascii="Arial" w:hAnsi="Arial"/>
              </w:rPr>
              <w:t>Enhancing Your Lecture—</w:t>
            </w:r>
          </w:p>
        </w:tc>
      </w:tr>
      <w:tr w:rsidR="001A104C" w:rsidRPr="00280B71" w14:paraId="5BAE6668" w14:textId="77777777" w:rsidTr="005A0EDB">
        <w:tc>
          <w:tcPr>
            <w:tcW w:w="10440" w:type="dxa"/>
            <w:tcBorders>
              <w:top w:val="nil"/>
              <w:left w:val="single" w:sz="12" w:space="0" w:color="auto"/>
              <w:bottom w:val="nil"/>
              <w:right w:val="single" w:sz="12" w:space="0" w:color="auto"/>
            </w:tcBorders>
          </w:tcPr>
          <w:p w14:paraId="02323881" w14:textId="77777777" w:rsidR="001A104C" w:rsidRPr="00280B71" w:rsidRDefault="001A104C" w:rsidP="005A0EDB">
            <w:pPr>
              <w:ind w:left="360" w:right="200"/>
              <w:jc w:val="center"/>
              <w:rPr>
                <w:rFonts w:ascii="Arial" w:hAnsi="Arial"/>
                <w:sz w:val="12"/>
              </w:rPr>
            </w:pPr>
          </w:p>
        </w:tc>
      </w:tr>
      <w:tr w:rsidR="001A104C" w:rsidRPr="00280B71" w14:paraId="070F0455" w14:textId="77777777" w:rsidTr="005A0EDB">
        <w:tc>
          <w:tcPr>
            <w:tcW w:w="10440" w:type="dxa"/>
            <w:tcBorders>
              <w:top w:val="nil"/>
              <w:left w:val="single" w:sz="12" w:space="0" w:color="auto"/>
              <w:bottom w:val="nil"/>
              <w:right w:val="single" w:sz="12" w:space="0" w:color="auto"/>
            </w:tcBorders>
          </w:tcPr>
          <w:p w14:paraId="4C9B90CE" w14:textId="77777777" w:rsidR="001A104C" w:rsidRPr="00280B71" w:rsidRDefault="001A104C" w:rsidP="002F0366">
            <w:pPr>
              <w:pStyle w:val="Heading3"/>
              <w:tabs>
                <w:tab w:val="clear" w:pos="1800"/>
                <w:tab w:val="left" w:pos="3600"/>
                <w:tab w:val="left" w:pos="3690"/>
                <w:tab w:val="left" w:pos="8550"/>
              </w:tabs>
              <w:ind w:left="360" w:right="200" w:firstLine="10"/>
              <w:jc w:val="center"/>
              <w:rPr>
                <w:rFonts w:ascii="Arial" w:hAnsi="Arial"/>
                <w:b w:val="0"/>
              </w:rPr>
            </w:pPr>
            <w:r w:rsidRPr="00280B71">
              <w:rPr>
                <w:rFonts w:ascii="Zapf Dingbats" w:hAnsi="Zapf Dingbats"/>
                <w:b w:val="0"/>
                <w:sz w:val="48"/>
              </w:rPr>
              <w:t></w:t>
            </w:r>
            <w:r w:rsidRPr="00280B71">
              <w:rPr>
                <w:rFonts w:ascii="Zapf Dingbats" w:hAnsi="Zapf Dingbats"/>
                <w:b w:val="0"/>
                <w:sz w:val="48"/>
              </w:rPr>
              <w:t></w:t>
            </w:r>
            <w:r w:rsidRPr="00280B71">
              <w:rPr>
                <w:rFonts w:ascii="Zapf Dingbats" w:hAnsi="Zapf Dingbats"/>
                <w:b w:val="0"/>
                <w:sz w:val="48"/>
              </w:rPr>
              <w:t></w:t>
            </w:r>
            <w:r w:rsidRPr="00280B71">
              <w:rPr>
                <w:rFonts w:ascii="Zapf Dingbats" w:hAnsi="Zapf Dingbats"/>
                <w:b w:val="0"/>
                <w:sz w:val="48"/>
              </w:rPr>
              <w:t></w:t>
            </w:r>
            <w:r w:rsidRPr="00280B71">
              <w:rPr>
                <w:rFonts w:ascii="Arial" w:hAnsi="Arial"/>
                <w:b w:val="0"/>
              </w:rPr>
              <w:tab/>
            </w:r>
            <w:r w:rsidRPr="00280B71">
              <w:rPr>
                <w:rFonts w:ascii="Arial" w:hAnsi="Arial"/>
                <w:sz w:val="28"/>
              </w:rPr>
              <w:t>Cross-Border Spam</w:t>
            </w:r>
            <w:r w:rsidRPr="00280B71">
              <w:rPr>
                <w:rFonts w:ascii="Arial" w:hAnsi="Arial"/>
                <w:b w:val="0"/>
              </w:rPr>
              <w:tab/>
            </w:r>
            <w:r w:rsidRPr="00280B71">
              <w:rPr>
                <w:rFonts w:ascii="Zapf Dingbats" w:hAnsi="Zapf Dingbats"/>
                <w:b w:val="0"/>
                <w:sz w:val="48"/>
              </w:rPr>
              <w:t></w:t>
            </w:r>
            <w:r w:rsidRPr="00280B71">
              <w:rPr>
                <w:rFonts w:ascii="Zapf Dingbats" w:hAnsi="Zapf Dingbats"/>
                <w:b w:val="0"/>
                <w:sz w:val="48"/>
              </w:rPr>
              <w:t></w:t>
            </w:r>
            <w:r w:rsidRPr="00280B71">
              <w:rPr>
                <w:rFonts w:ascii="Zapf Dingbats" w:hAnsi="Zapf Dingbats"/>
                <w:b w:val="0"/>
                <w:sz w:val="48"/>
              </w:rPr>
              <w:t></w:t>
            </w:r>
            <w:r w:rsidRPr="00280B71">
              <w:rPr>
                <w:rFonts w:ascii="Zapf Dingbats" w:hAnsi="Zapf Dingbats"/>
                <w:b w:val="0"/>
                <w:sz w:val="48"/>
              </w:rPr>
              <w:t></w:t>
            </w:r>
            <w:r w:rsidRPr="00280B71">
              <w:rPr>
                <w:rFonts w:ascii="Zapf Dingbats" w:hAnsi="Zapf Dingbats"/>
                <w:b w:val="0"/>
                <w:sz w:val="48"/>
              </w:rPr>
              <w:t></w:t>
            </w:r>
          </w:p>
        </w:tc>
      </w:tr>
      <w:tr w:rsidR="001A104C" w:rsidRPr="00280B71" w14:paraId="5829180C" w14:textId="77777777" w:rsidTr="005A0EDB">
        <w:tc>
          <w:tcPr>
            <w:tcW w:w="10440" w:type="dxa"/>
            <w:tcBorders>
              <w:top w:val="nil"/>
              <w:left w:val="single" w:sz="12" w:space="0" w:color="auto"/>
              <w:bottom w:val="nil"/>
              <w:right w:val="single" w:sz="12" w:space="0" w:color="auto"/>
            </w:tcBorders>
          </w:tcPr>
          <w:p w14:paraId="6625EE05" w14:textId="77777777" w:rsidR="001A104C" w:rsidRPr="00280B71" w:rsidRDefault="001A104C" w:rsidP="005A0EDB">
            <w:pPr>
              <w:ind w:left="360" w:right="200"/>
              <w:jc w:val="center"/>
              <w:rPr>
                <w:rFonts w:ascii="Arial" w:hAnsi="Arial"/>
                <w:sz w:val="16"/>
              </w:rPr>
            </w:pPr>
          </w:p>
        </w:tc>
      </w:tr>
      <w:tr w:rsidR="001A104C" w:rsidRPr="00280B71" w14:paraId="13C7338A" w14:textId="77777777" w:rsidTr="005A0EDB">
        <w:tc>
          <w:tcPr>
            <w:tcW w:w="10440" w:type="dxa"/>
            <w:tcBorders>
              <w:top w:val="nil"/>
              <w:left w:val="single" w:sz="12" w:space="0" w:color="auto"/>
              <w:bottom w:val="nil"/>
              <w:right w:val="single" w:sz="12" w:space="0" w:color="auto"/>
            </w:tcBorders>
          </w:tcPr>
          <w:p w14:paraId="3B8C6338" w14:textId="77777777" w:rsidR="001A104C" w:rsidRPr="00F75BD9" w:rsidRDefault="001A104C" w:rsidP="005A0EDB">
            <w:pPr>
              <w:pStyle w:val="Boxtext"/>
              <w:spacing w:line="240" w:lineRule="auto"/>
              <w:rPr>
                <w:rFonts w:ascii="Arial" w:hAnsi="Arial"/>
              </w:rPr>
            </w:pPr>
            <w:r w:rsidRPr="00280B71">
              <w:rPr>
                <w:rFonts w:ascii="Arial" w:hAnsi="Arial"/>
              </w:rPr>
              <w:tab/>
              <w:t>Spam is a serious problem in the United States, but enforcing antispam laws has been compli</w:t>
            </w:r>
            <w:r w:rsidRPr="00280B71">
              <w:rPr>
                <w:rFonts w:ascii="Arial" w:hAnsi="Arial"/>
              </w:rPr>
              <w:softHyphen/>
              <w:t>cated by the fact that many spammers are located outside U.S. borders.  After the CAN SPAM Act of 2003 prohibited false and deceptive e-mails originating in the United States, spamming from other nations increased, and the wrongdoers generally were able to escape detection and legal sanctions.</w:t>
            </w:r>
          </w:p>
        </w:tc>
      </w:tr>
      <w:tr w:rsidR="001A104C" w:rsidRPr="00280B71" w14:paraId="0E84E82F" w14:textId="77777777" w:rsidTr="005A0EDB">
        <w:tc>
          <w:tcPr>
            <w:tcW w:w="10440" w:type="dxa"/>
            <w:tcBorders>
              <w:top w:val="nil"/>
              <w:left w:val="single" w:sz="12" w:space="0" w:color="auto"/>
              <w:bottom w:val="nil"/>
              <w:right w:val="single" w:sz="12" w:space="0" w:color="auto"/>
            </w:tcBorders>
          </w:tcPr>
          <w:p w14:paraId="5C10E097" w14:textId="77777777" w:rsidR="001A104C" w:rsidRPr="00F75BD9" w:rsidRDefault="001A104C" w:rsidP="005A0EDB">
            <w:pPr>
              <w:ind w:left="360" w:right="200"/>
              <w:jc w:val="center"/>
              <w:rPr>
                <w:rFonts w:ascii="Arial" w:hAnsi="Arial"/>
                <w:sz w:val="12"/>
              </w:rPr>
            </w:pPr>
          </w:p>
        </w:tc>
      </w:tr>
      <w:tr w:rsidR="001A104C" w:rsidRPr="00280B71" w14:paraId="7FEA20F3" w14:textId="77777777" w:rsidTr="005A0EDB">
        <w:tc>
          <w:tcPr>
            <w:tcW w:w="10440" w:type="dxa"/>
            <w:tcBorders>
              <w:top w:val="nil"/>
              <w:left w:val="single" w:sz="12" w:space="0" w:color="auto"/>
              <w:bottom w:val="nil"/>
              <w:right w:val="single" w:sz="12" w:space="0" w:color="auto"/>
            </w:tcBorders>
          </w:tcPr>
          <w:p w14:paraId="1BCC190F" w14:textId="77777777" w:rsidR="001A104C" w:rsidRPr="00F75BD9" w:rsidRDefault="001A104C" w:rsidP="005A0EDB">
            <w:pPr>
              <w:ind w:left="360" w:right="200"/>
              <w:jc w:val="both"/>
              <w:rPr>
                <w:rFonts w:ascii="Arial" w:hAnsi="Arial"/>
                <w:sz w:val="20"/>
              </w:rPr>
            </w:pPr>
            <w:r w:rsidRPr="00280B71">
              <w:rPr>
                <w:rFonts w:ascii="Arial" w:hAnsi="Arial"/>
                <w:sz w:val="20"/>
              </w:rPr>
              <w:tab/>
              <w:t>Before 2006, the Federal Trade Commission (FTC) lacked the authority to investigate cross-border spamming activities and to communicate with foreign nations concerning spam and other de</w:t>
            </w:r>
            <w:r w:rsidRPr="00280B71">
              <w:rPr>
                <w:rFonts w:ascii="Arial" w:hAnsi="Arial"/>
                <w:sz w:val="20"/>
              </w:rPr>
              <w:softHyphen/>
              <w:t xml:space="preserve">ceptive practices conducted via the Internet. In December 2006, however, Congress passed the U.S. Safe Web Act of 2006 (also known as the </w:t>
            </w:r>
            <w:r w:rsidRPr="00280B71">
              <w:rPr>
                <w:rFonts w:ascii="Arial" w:hAnsi="Arial"/>
                <w:color w:val="000000"/>
                <w:sz w:val="20"/>
              </w:rPr>
              <w:t>Undertaking Spam, Spyware, and Fraud Enforcement with Enforcers Beyond Borders Act of 2006)</w:t>
            </w:r>
            <w:proofErr w:type="gramStart"/>
            <w:r w:rsidRPr="00280B71">
              <w:rPr>
                <w:rFonts w:ascii="Arial" w:hAnsi="Arial"/>
                <w:color w:val="000000"/>
                <w:sz w:val="20"/>
              </w:rPr>
              <w:t>,</w:t>
            </w:r>
            <w:r w:rsidRPr="00280B71">
              <w:rPr>
                <w:rFonts w:ascii="Arial" w:hAnsi="Arial"/>
                <w:b/>
                <w:sz w:val="20"/>
                <w:vertAlign w:val="superscript"/>
              </w:rPr>
              <w:t>a</w:t>
            </w:r>
            <w:proofErr w:type="gramEnd"/>
            <w:r w:rsidRPr="00280B71">
              <w:rPr>
                <w:rFonts w:ascii="Arial" w:hAnsi="Arial"/>
                <w:sz w:val="20"/>
              </w:rPr>
              <w:t xml:space="preserve"> which increased the FTC’s ability to combat spam on a global level.</w:t>
            </w:r>
          </w:p>
        </w:tc>
      </w:tr>
      <w:tr w:rsidR="001A104C" w:rsidRPr="00280B71" w14:paraId="771FE66F" w14:textId="77777777" w:rsidTr="005A0EDB">
        <w:tc>
          <w:tcPr>
            <w:tcW w:w="10440" w:type="dxa"/>
            <w:tcBorders>
              <w:top w:val="nil"/>
              <w:left w:val="single" w:sz="12" w:space="0" w:color="auto"/>
              <w:bottom w:val="nil"/>
              <w:right w:val="single" w:sz="12" w:space="0" w:color="auto"/>
            </w:tcBorders>
          </w:tcPr>
          <w:p w14:paraId="53FEF593" w14:textId="77777777" w:rsidR="001A104C" w:rsidRPr="00F75BD9" w:rsidRDefault="001A104C" w:rsidP="005A0EDB">
            <w:pPr>
              <w:ind w:left="360" w:right="200"/>
              <w:jc w:val="center"/>
              <w:rPr>
                <w:rFonts w:ascii="Arial" w:hAnsi="Arial"/>
                <w:sz w:val="12"/>
              </w:rPr>
            </w:pPr>
          </w:p>
        </w:tc>
      </w:tr>
      <w:tr w:rsidR="001A104C" w:rsidRPr="00280B71" w14:paraId="098E1F96" w14:textId="77777777" w:rsidTr="005A0EDB">
        <w:tc>
          <w:tcPr>
            <w:tcW w:w="10440" w:type="dxa"/>
            <w:tcBorders>
              <w:top w:val="nil"/>
              <w:left w:val="single" w:sz="12" w:space="0" w:color="auto"/>
              <w:bottom w:val="nil"/>
              <w:right w:val="single" w:sz="12" w:space="0" w:color="auto"/>
            </w:tcBorders>
          </w:tcPr>
          <w:p w14:paraId="1DD82EF5" w14:textId="53AEF019" w:rsidR="001A104C" w:rsidRPr="00F75BD9" w:rsidRDefault="001A104C" w:rsidP="005A0EDB">
            <w:pPr>
              <w:ind w:left="360" w:right="200"/>
              <w:jc w:val="both"/>
              <w:rPr>
                <w:rFonts w:ascii="Arial" w:hAnsi="Arial"/>
                <w:sz w:val="20"/>
              </w:rPr>
            </w:pPr>
            <w:r w:rsidRPr="00280B71">
              <w:rPr>
                <w:rFonts w:ascii="Arial" w:hAnsi="Arial"/>
                <w:sz w:val="20"/>
              </w:rPr>
              <w:tab/>
              <w:t>The act allows the FTC to cooperate and share information with foreign agencies in investigating and prosecuting those involved in Internet fraud and deception, including spamming, spyware, and various Internet scams. Although the FTC and foreign agencies can provide investigative assistance to one another, the act exempts foreign agencies from U.S. public disclosure laws. In other words, the activities undertaken by the foreign agency (even if requested by the FTC) will be kept secret.</w:t>
            </w:r>
          </w:p>
        </w:tc>
      </w:tr>
      <w:tr w:rsidR="001A104C" w:rsidRPr="006D4E84" w14:paraId="3BDEE5C3" w14:textId="77777777" w:rsidTr="005A0EDB">
        <w:tc>
          <w:tcPr>
            <w:tcW w:w="10440" w:type="dxa"/>
            <w:tcBorders>
              <w:top w:val="nil"/>
              <w:left w:val="single" w:sz="12" w:space="0" w:color="auto"/>
              <w:bottom w:val="nil"/>
              <w:right w:val="single" w:sz="12" w:space="0" w:color="auto"/>
            </w:tcBorders>
          </w:tcPr>
          <w:p w14:paraId="2C5E61E9" w14:textId="77777777" w:rsidR="001A104C" w:rsidRPr="006D4E84" w:rsidRDefault="001A104C" w:rsidP="005A0EDB">
            <w:pPr>
              <w:ind w:left="360" w:right="200"/>
              <w:jc w:val="center"/>
              <w:rPr>
                <w:rFonts w:ascii="Arial" w:hAnsi="Arial"/>
                <w:sz w:val="16"/>
                <w:szCs w:val="16"/>
              </w:rPr>
            </w:pPr>
          </w:p>
        </w:tc>
      </w:tr>
      <w:tr w:rsidR="001A104C" w:rsidRPr="00280B71" w14:paraId="21C437B1" w14:textId="77777777" w:rsidTr="005A0EDB">
        <w:tc>
          <w:tcPr>
            <w:tcW w:w="10440" w:type="dxa"/>
            <w:tcBorders>
              <w:top w:val="nil"/>
              <w:left w:val="single" w:sz="12" w:space="0" w:color="auto"/>
              <w:bottom w:val="nil"/>
              <w:right w:val="single" w:sz="12" w:space="0" w:color="auto"/>
            </w:tcBorders>
          </w:tcPr>
          <w:p w14:paraId="71213391" w14:textId="77777777" w:rsidR="001A104C" w:rsidRPr="00F75BD9" w:rsidRDefault="001A104C" w:rsidP="005A0EDB">
            <w:pPr>
              <w:pStyle w:val="CaseSyn"/>
              <w:spacing w:line="240" w:lineRule="auto"/>
              <w:rPr>
                <w:rFonts w:ascii="Arial" w:hAnsi="Arial"/>
              </w:rPr>
            </w:pPr>
            <w:r w:rsidRPr="00280B71">
              <w:rPr>
                <w:rFonts w:ascii="Arial" w:hAnsi="Arial"/>
              </w:rPr>
              <w:t>For Critical Analysis</w:t>
            </w:r>
          </w:p>
        </w:tc>
      </w:tr>
      <w:tr w:rsidR="001A104C" w:rsidRPr="00280B71" w14:paraId="34090247" w14:textId="77777777" w:rsidTr="005A0EDB">
        <w:tc>
          <w:tcPr>
            <w:tcW w:w="10440" w:type="dxa"/>
            <w:tcBorders>
              <w:top w:val="nil"/>
              <w:left w:val="single" w:sz="12" w:space="0" w:color="auto"/>
              <w:bottom w:val="nil"/>
              <w:right w:val="single" w:sz="12" w:space="0" w:color="auto"/>
            </w:tcBorders>
          </w:tcPr>
          <w:p w14:paraId="7F993812" w14:textId="77777777" w:rsidR="001A104C" w:rsidRPr="00F75BD9" w:rsidRDefault="001A104C" w:rsidP="005A0EDB">
            <w:pPr>
              <w:ind w:left="360" w:right="200"/>
              <w:jc w:val="center"/>
              <w:rPr>
                <w:rFonts w:ascii="Arial" w:hAnsi="Arial"/>
                <w:sz w:val="12"/>
              </w:rPr>
            </w:pPr>
          </w:p>
        </w:tc>
      </w:tr>
      <w:tr w:rsidR="001A104C" w:rsidRPr="00280B71" w14:paraId="6A8F4426" w14:textId="77777777" w:rsidTr="005A0EDB">
        <w:tc>
          <w:tcPr>
            <w:tcW w:w="10440" w:type="dxa"/>
            <w:tcBorders>
              <w:top w:val="nil"/>
              <w:left w:val="single" w:sz="12" w:space="0" w:color="auto"/>
              <w:bottom w:val="nil"/>
              <w:right w:val="single" w:sz="12" w:space="0" w:color="auto"/>
            </w:tcBorders>
          </w:tcPr>
          <w:p w14:paraId="58A91B75" w14:textId="5617ABF4" w:rsidR="001A104C" w:rsidRPr="00F75BD9" w:rsidRDefault="001A104C" w:rsidP="005A0EDB">
            <w:pPr>
              <w:pStyle w:val="Boxtext"/>
              <w:spacing w:line="240" w:lineRule="auto"/>
              <w:rPr>
                <w:rFonts w:ascii="Arial" w:hAnsi="Arial"/>
              </w:rPr>
            </w:pPr>
            <w:r w:rsidRPr="00280B71">
              <w:rPr>
                <w:rFonts w:ascii="Arial" w:hAnsi="Arial"/>
                <w:b/>
                <w:i/>
              </w:rPr>
              <w:tab/>
              <w:t>A provision in the U.S. Safe Web Act provides Internet service providers (ISPs) with a “safe harbor” (immunity from liability) for supplying information to the FTC concerning possible unfair or deceptive co</w:t>
            </w:r>
            <w:r w:rsidR="00B248A4" w:rsidRPr="00280B71">
              <w:rPr>
                <w:rFonts w:ascii="Arial" w:hAnsi="Arial"/>
                <w:b/>
                <w:i/>
              </w:rPr>
              <w:t>nduct in foreign jurisdictions.</w:t>
            </w:r>
            <w:r w:rsidRPr="00280B71">
              <w:rPr>
                <w:rFonts w:ascii="Arial" w:hAnsi="Arial"/>
                <w:b/>
                <w:i/>
              </w:rPr>
              <w:t xml:space="preserve"> Is this provision fair?  Why or why not?</w:t>
            </w:r>
          </w:p>
        </w:tc>
      </w:tr>
      <w:tr w:rsidR="001A104C" w:rsidRPr="00280B71" w14:paraId="5F621586" w14:textId="77777777" w:rsidTr="005A0EDB">
        <w:tc>
          <w:tcPr>
            <w:tcW w:w="10440" w:type="dxa"/>
            <w:tcBorders>
              <w:top w:val="nil"/>
              <w:left w:val="single" w:sz="12" w:space="0" w:color="auto"/>
              <w:bottom w:val="nil"/>
              <w:right w:val="single" w:sz="12" w:space="0" w:color="auto"/>
            </w:tcBorders>
          </w:tcPr>
          <w:p w14:paraId="15364E2F" w14:textId="77777777" w:rsidR="001A104C" w:rsidRPr="00F75BD9" w:rsidRDefault="001A104C" w:rsidP="005A0EDB">
            <w:pPr>
              <w:ind w:left="360" w:right="200"/>
              <w:rPr>
                <w:rFonts w:ascii="Arial" w:hAnsi="Arial"/>
                <w:sz w:val="20"/>
              </w:rPr>
            </w:pPr>
            <w:r w:rsidRPr="00280B71">
              <w:rPr>
                <w:rFonts w:ascii="Arial" w:hAnsi="Arial"/>
                <w:sz w:val="20"/>
                <w:u w:val="single"/>
              </w:rPr>
              <w:tab/>
            </w:r>
            <w:r w:rsidRPr="00280B71">
              <w:rPr>
                <w:rFonts w:ascii="Arial" w:hAnsi="Arial"/>
                <w:sz w:val="20"/>
                <w:u w:val="single"/>
              </w:rPr>
              <w:tab/>
            </w:r>
            <w:r w:rsidRPr="00280B71">
              <w:rPr>
                <w:rFonts w:ascii="Arial" w:hAnsi="Arial"/>
                <w:sz w:val="20"/>
                <w:u w:val="single"/>
              </w:rPr>
              <w:tab/>
            </w:r>
          </w:p>
        </w:tc>
      </w:tr>
      <w:tr w:rsidR="001A104C" w:rsidRPr="00280B71" w14:paraId="52C92929" w14:textId="77777777" w:rsidTr="005A0EDB">
        <w:tc>
          <w:tcPr>
            <w:tcW w:w="10440" w:type="dxa"/>
            <w:tcBorders>
              <w:top w:val="nil"/>
              <w:left w:val="single" w:sz="12" w:space="0" w:color="auto"/>
              <w:bottom w:val="nil"/>
              <w:right w:val="single" w:sz="12" w:space="0" w:color="auto"/>
            </w:tcBorders>
          </w:tcPr>
          <w:p w14:paraId="50E09536" w14:textId="77777777" w:rsidR="001A104C" w:rsidRPr="00F75BD9" w:rsidRDefault="001A104C" w:rsidP="005A0EDB">
            <w:pPr>
              <w:ind w:left="360" w:right="200"/>
              <w:jc w:val="center"/>
              <w:rPr>
                <w:rFonts w:ascii="Arial" w:hAnsi="Arial"/>
                <w:sz w:val="12"/>
              </w:rPr>
            </w:pPr>
          </w:p>
        </w:tc>
      </w:tr>
      <w:tr w:rsidR="001A104C" w:rsidRPr="00280B71" w14:paraId="5BF6C09B" w14:textId="77777777" w:rsidTr="005A0EDB">
        <w:tc>
          <w:tcPr>
            <w:tcW w:w="10440" w:type="dxa"/>
            <w:tcBorders>
              <w:top w:val="nil"/>
              <w:left w:val="single" w:sz="12" w:space="0" w:color="auto"/>
              <w:bottom w:val="nil"/>
              <w:right w:val="single" w:sz="12" w:space="0" w:color="auto"/>
            </w:tcBorders>
          </w:tcPr>
          <w:p w14:paraId="0A3CDCFE" w14:textId="77777777" w:rsidR="001A104C" w:rsidRPr="00F75BD9" w:rsidRDefault="001A104C" w:rsidP="005A0EDB">
            <w:pPr>
              <w:ind w:left="360" w:right="200"/>
              <w:jc w:val="both"/>
              <w:rPr>
                <w:rFonts w:ascii="Arial" w:hAnsi="Arial"/>
                <w:sz w:val="16"/>
              </w:rPr>
            </w:pPr>
            <w:r w:rsidRPr="00280B71">
              <w:rPr>
                <w:rFonts w:ascii="Arial" w:hAnsi="Arial"/>
                <w:sz w:val="16"/>
              </w:rPr>
              <w:t xml:space="preserve">a. Pub. L. No. 109-455, </w:t>
            </w:r>
            <w:r w:rsidRPr="00280B71">
              <w:rPr>
                <w:rFonts w:ascii="Arial" w:hAnsi="Arial"/>
                <w:color w:val="000000"/>
                <w:sz w:val="16"/>
              </w:rPr>
              <w:t xml:space="preserve">120 Stat. 3372 </w:t>
            </w:r>
            <w:r w:rsidRPr="00280B71">
              <w:rPr>
                <w:rFonts w:ascii="Arial" w:hAnsi="Arial"/>
                <w:sz w:val="16"/>
              </w:rPr>
              <w:t>(December 22, 2006)</w:t>
            </w:r>
            <w:r w:rsidRPr="00280B71">
              <w:rPr>
                <w:rFonts w:ascii="Arial" w:hAnsi="Arial"/>
                <w:color w:val="000000"/>
                <w:sz w:val="16"/>
              </w:rPr>
              <w:t>, which was codified at 15 U.S.C. Sections 57b-2a, 57b-2b, 57c-1, and 57c-2, and amended other sections</w:t>
            </w:r>
            <w:r w:rsidRPr="00280B71">
              <w:rPr>
                <w:rFonts w:ascii="Arial" w:hAnsi="Arial"/>
                <w:i/>
                <w:color w:val="000000"/>
                <w:sz w:val="16"/>
              </w:rPr>
              <w:t>.</w:t>
            </w:r>
          </w:p>
        </w:tc>
      </w:tr>
      <w:tr w:rsidR="001A104C" w:rsidRPr="00280B71" w14:paraId="76685C05" w14:textId="77777777" w:rsidTr="005A0EDB">
        <w:tc>
          <w:tcPr>
            <w:tcW w:w="10440" w:type="dxa"/>
            <w:tcBorders>
              <w:top w:val="nil"/>
              <w:left w:val="single" w:sz="12" w:space="0" w:color="auto"/>
              <w:bottom w:val="single" w:sz="12" w:space="0" w:color="auto"/>
              <w:right w:val="single" w:sz="12" w:space="0" w:color="auto"/>
            </w:tcBorders>
          </w:tcPr>
          <w:p w14:paraId="2447ED53" w14:textId="77777777" w:rsidR="001A104C" w:rsidRPr="00280B71" w:rsidRDefault="001A104C" w:rsidP="005A0EDB">
            <w:pPr>
              <w:ind w:left="360" w:right="200"/>
              <w:jc w:val="center"/>
              <w:rPr>
                <w:rFonts w:ascii="Arial" w:hAnsi="Arial"/>
                <w:sz w:val="16"/>
                <w:szCs w:val="16"/>
              </w:rPr>
            </w:pPr>
          </w:p>
        </w:tc>
      </w:tr>
    </w:tbl>
    <w:p w14:paraId="1C9F27FA" w14:textId="77777777" w:rsidR="001A104C" w:rsidRPr="00280B71" w:rsidRDefault="001A104C" w:rsidP="001A104C">
      <w:pPr>
        <w:jc w:val="both"/>
        <w:rPr>
          <w:rFonts w:ascii="Arial" w:hAnsi="Arial"/>
          <w:sz w:val="20"/>
        </w:rPr>
      </w:pPr>
    </w:p>
    <w:p w14:paraId="20CD548D" w14:textId="77777777" w:rsidR="005A0EDB" w:rsidRPr="00280B71" w:rsidRDefault="003676EB">
      <w:pPr>
        <w:pStyle w:val="Heading1"/>
        <w:ind w:left="1170" w:hanging="450"/>
        <w:rPr>
          <w:rFonts w:ascii="Arial" w:hAnsi="Arial"/>
        </w:rPr>
      </w:pPr>
      <w:r w:rsidRPr="00280B71">
        <w:rPr>
          <w:rFonts w:ascii="Arial" w:hAnsi="Arial"/>
        </w:rPr>
        <w:t>B</w:t>
      </w:r>
      <w:r w:rsidR="005A0EDB" w:rsidRPr="00280B71">
        <w:rPr>
          <w:rFonts w:ascii="Arial" w:hAnsi="Arial"/>
        </w:rPr>
        <w:t>.</w:t>
      </w:r>
      <w:r w:rsidR="005A0EDB" w:rsidRPr="00280B71">
        <w:rPr>
          <w:rFonts w:ascii="Arial" w:hAnsi="Arial"/>
        </w:rPr>
        <w:tab/>
        <w:t>Domain Names</w:t>
      </w:r>
    </w:p>
    <w:p w14:paraId="00315794" w14:textId="77777777" w:rsidR="005A0EDB" w:rsidRPr="00280B71" w:rsidRDefault="005A0EDB">
      <w:pPr>
        <w:pStyle w:val="BodyText"/>
        <w:ind w:left="1170"/>
        <w:jc w:val="both"/>
        <w:rPr>
          <w:rFonts w:ascii="Arial" w:hAnsi="Arial"/>
          <w:b w:val="0"/>
          <w:color w:val="000000"/>
          <w:sz w:val="20"/>
        </w:rPr>
      </w:pPr>
      <w:r w:rsidRPr="00280B71">
        <w:rPr>
          <w:rFonts w:ascii="Arial" w:hAnsi="Arial"/>
          <w:b w:val="0"/>
          <w:color w:val="000000"/>
          <w:sz w:val="20"/>
        </w:rPr>
        <w:t xml:space="preserve">A domain name is part of an Internet address. </w:t>
      </w:r>
      <w:r w:rsidRPr="00280B71">
        <w:rPr>
          <w:rFonts w:ascii="Arial" w:hAnsi="Arial" w:cs="Arial"/>
          <w:b w:val="0"/>
          <w:sz w:val="20"/>
        </w:rPr>
        <w:t>Competition for domain names among firms with similar names and products has led to disputes. By using an identical or similar domain name, parties have attempted to profit from a competitor’s goodwill (nontangible value of a business).</w:t>
      </w:r>
    </w:p>
    <w:p w14:paraId="79E90677" w14:textId="77777777" w:rsidR="00F87D0D" w:rsidRPr="00830BFE" w:rsidRDefault="00F87D0D" w:rsidP="00F87D0D">
      <w:pPr>
        <w:ind w:left="1620" w:hanging="450"/>
        <w:jc w:val="both"/>
        <w:rPr>
          <w:rFonts w:ascii="Arial" w:hAnsi="Arial"/>
          <w:sz w:val="16"/>
        </w:rPr>
      </w:pPr>
    </w:p>
    <w:p w14:paraId="7BAA0620" w14:textId="03744501" w:rsidR="000E1027" w:rsidRPr="00280B71" w:rsidRDefault="00B248A4" w:rsidP="000E1027">
      <w:pPr>
        <w:pStyle w:val="BodyText"/>
        <w:ind w:left="1620" w:hanging="450"/>
        <w:jc w:val="both"/>
        <w:rPr>
          <w:rFonts w:ascii="Arial" w:hAnsi="Arial"/>
          <w:color w:val="000000"/>
          <w:sz w:val="20"/>
        </w:rPr>
      </w:pPr>
      <w:r w:rsidRPr="00280B71">
        <w:rPr>
          <w:rFonts w:ascii="Arial" w:hAnsi="Arial"/>
          <w:color w:val="000000"/>
          <w:sz w:val="20"/>
        </w:rPr>
        <w:t>1</w:t>
      </w:r>
      <w:r w:rsidR="000E1027" w:rsidRPr="00280B71">
        <w:rPr>
          <w:rFonts w:ascii="Arial" w:hAnsi="Arial"/>
          <w:color w:val="000000"/>
          <w:sz w:val="20"/>
        </w:rPr>
        <w:t>.</w:t>
      </w:r>
      <w:r w:rsidR="000E1027" w:rsidRPr="00280B71">
        <w:rPr>
          <w:rFonts w:ascii="Arial" w:hAnsi="Arial"/>
          <w:color w:val="000000"/>
          <w:sz w:val="20"/>
        </w:rPr>
        <w:tab/>
      </w:r>
      <w:r w:rsidRPr="00280B71">
        <w:rPr>
          <w:rFonts w:ascii="Arial" w:hAnsi="Arial"/>
          <w:color w:val="000000"/>
          <w:sz w:val="20"/>
        </w:rPr>
        <w:t>Structure of Domain Names</w:t>
      </w:r>
    </w:p>
    <w:p w14:paraId="44BA066A" w14:textId="51C59124" w:rsidR="000E1027" w:rsidRPr="00280B71" w:rsidRDefault="000E1027" w:rsidP="000E1027">
      <w:pPr>
        <w:pStyle w:val="BodyText"/>
        <w:tabs>
          <w:tab w:val="left" w:pos="1620"/>
        </w:tabs>
        <w:ind w:left="1620" w:hanging="450"/>
        <w:jc w:val="both"/>
        <w:rPr>
          <w:rFonts w:ascii="Arial" w:hAnsi="Arial"/>
          <w:b w:val="0"/>
          <w:sz w:val="20"/>
        </w:rPr>
      </w:pPr>
      <w:r w:rsidRPr="00280B71">
        <w:rPr>
          <w:rFonts w:ascii="Arial" w:hAnsi="Arial"/>
          <w:b w:val="0"/>
          <w:color w:val="000000"/>
          <w:sz w:val="20"/>
        </w:rPr>
        <w:tab/>
      </w:r>
      <w:r w:rsidR="00B248A4" w:rsidRPr="00280B71">
        <w:rPr>
          <w:rFonts w:ascii="Arial" w:hAnsi="Arial"/>
          <w:b w:val="0"/>
          <w:color w:val="000000"/>
          <w:sz w:val="20"/>
        </w:rPr>
        <w:t xml:space="preserve">Every domain name ends with a generic top-level domain (TLD), such as </w:t>
      </w:r>
      <w:r w:rsidR="00B248A4" w:rsidRPr="00280B71">
        <w:rPr>
          <w:rFonts w:ascii="Arial" w:hAnsi="Arial"/>
          <w:b w:val="0"/>
          <w:i/>
          <w:color w:val="000000"/>
          <w:sz w:val="20"/>
        </w:rPr>
        <w:t xml:space="preserve">.com </w:t>
      </w:r>
      <w:r w:rsidR="00B248A4" w:rsidRPr="00280B71">
        <w:rPr>
          <w:rFonts w:ascii="Arial" w:hAnsi="Arial"/>
          <w:b w:val="0"/>
          <w:color w:val="000000"/>
          <w:sz w:val="20"/>
        </w:rPr>
        <w:t>or</w:t>
      </w:r>
      <w:r w:rsidR="00B248A4" w:rsidRPr="00280B71">
        <w:rPr>
          <w:rFonts w:ascii="Arial" w:hAnsi="Arial"/>
          <w:b w:val="0"/>
          <w:i/>
          <w:color w:val="000000"/>
          <w:sz w:val="20"/>
        </w:rPr>
        <w:t xml:space="preserve"> .edu</w:t>
      </w:r>
      <w:r w:rsidR="00B248A4" w:rsidRPr="00280B71">
        <w:rPr>
          <w:rFonts w:ascii="Arial" w:hAnsi="Arial"/>
          <w:b w:val="0"/>
          <w:color w:val="000000"/>
          <w:sz w:val="20"/>
        </w:rPr>
        <w:t>. The second-level domain is the part of the name to the left of the period of the TLD</w:t>
      </w:r>
      <w:r w:rsidRPr="00280B71">
        <w:rPr>
          <w:rFonts w:ascii="Arial" w:hAnsi="Arial"/>
          <w:b w:val="0"/>
          <w:sz w:val="20"/>
        </w:rPr>
        <w:t>.</w:t>
      </w:r>
      <w:r w:rsidR="00B248A4" w:rsidRPr="00280B71">
        <w:rPr>
          <w:rFonts w:ascii="Arial" w:hAnsi="Arial"/>
          <w:b w:val="0"/>
          <w:sz w:val="20"/>
        </w:rPr>
        <w:t xml:space="preserve"> The business or individual registering he domain name chooses this name.</w:t>
      </w:r>
    </w:p>
    <w:p w14:paraId="29A641D8" w14:textId="77777777" w:rsidR="00830BFE" w:rsidRPr="00830BFE" w:rsidRDefault="00830BFE" w:rsidP="00830BFE">
      <w:pPr>
        <w:ind w:left="1620" w:hanging="450"/>
        <w:jc w:val="both"/>
        <w:rPr>
          <w:rFonts w:ascii="Arial" w:hAnsi="Arial"/>
          <w:sz w:val="16"/>
        </w:rPr>
      </w:pPr>
    </w:p>
    <w:p w14:paraId="20365056" w14:textId="77777777" w:rsidR="00F85A94" w:rsidRDefault="00F85A94">
      <w:pPr>
        <w:rPr>
          <w:rFonts w:ascii="Arial" w:eastAsia="Times" w:hAnsi="Arial"/>
          <w:b/>
          <w:color w:val="000000"/>
          <w:sz w:val="20"/>
        </w:rPr>
      </w:pPr>
      <w:r>
        <w:rPr>
          <w:rFonts w:ascii="Arial" w:hAnsi="Arial"/>
          <w:color w:val="000000"/>
          <w:sz w:val="20"/>
        </w:rPr>
        <w:br w:type="page"/>
      </w:r>
    </w:p>
    <w:p w14:paraId="136C6099" w14:textId="2F3E4CAC" w:rsidR="00B248A4" w:rsidRPr="00280B71" w:rsidRDefault="00B248A4" w:rsidP="00B248A4">
      <w:pPr>
        <w:pStyle w:val="BodyText"/>
        <w:ind w:left="1620" w:hanging="450"/>
        <w:jc w:val="both"/>
        <w:rPr>
          <w:rFonts w:ascii="Arial" w:hAnsi="Arial"/>
          <w:color w:val="000000"/>
          <w:sz w:val="20"/>
        </w:rPr>
      </w:pPr>
      <w:r w:rsidRPr="00280B71">
        <w:rPr>
          <w:rFonts w:ascii="Arial" w:hAnsi="Arial"/>
          <w:color w:val="000000"/>
          <w:sz w:val="20"/>
        </w:rPr>
        <w:lastRenderedPageBreak/>
        <w:t>2.</w:t>
      </w:r>
      <w:r w:rsidRPr="00280B71">
        <w:rPr>
          <w:rFonts w:ascii="Arial" w:hAnsi="Arial"/>
          <w:color w:val="000000"/>
          <w:sz w:val="20"/>
        </w:rPr>
        <w:tab/>
      </w:r>
      <w:r w:rsidR="00F24EC6">
        <w:rPr>
          <w:rFonts w:ascii="Arial" w:hAnsi="Arial"/>
          <w:color w:val="000000"/>
          <w:sz w:val="20"/>
        </w:rPr>
        <w:t xml:space="preserve">Domain Name </w:t>
      </w:r>
      <w:r w:rsidRPr="00280B71">
        <w:rPr>
          <w:rFonts w:ascii="Arial" w:hAnsi="Arial"/>
          <w:color w:val="000000"/>
          <w:sz w:val="20"/>
        </w:rPr>
        <w:t>Distribution System</w:t>
      </w:r>
    </w:p>
    <w:p w14:paraId="3FC29178" w14:textId="77777777" w:rsidR="00B248A4" w:rsidRPr="00280B71" w:rsidRDefault="00B248A4" w:rsidP="00B248A4">
      <w:pPr>
        <w:pStyle w:val="BodyText"/>
        <w:tabs>
          <w:tab w:val="left" w:pos="1620"/>
        </w:tabs>
        <w:ind w:left="1620" w:hanging="450"/>
        <w:jc w:val="both"/>
        <w:rPr>
          <w:rFonts w:ascii="Arial" w:hAnsi="Arial"/>
          <w:b w:val="0"/>
          <w:sz w:val="20"/>
        </w:rPr>
      </w:pPr>
      <w:r w:rsidRPr="00280B71">
        <w:rPr>
          <w:rFonts w:ascii="Arial" w:hAnsi="Arial"/>
          <w:b w:val="0"/>
          <w:color w:val="000000"/>
          <w:sz w:val="20"/>
        </w:rPr>
        <w:tab/>
        <w:t>The Internet Corporation for Assigned Names and Numbers (ICANN) oversees the Internet domain name sys</w:t>
      </w:r>
      <w:r w:rsidRPr="00280B71">
        <w:rPr>
          <w:rFonts w:ascii="Arial" w:hAnsi="Arial"/>
          <w:b w:val="0"/>
          <w:color w:val="000000"/>
          <w:sz w:val="20"/>
        </w:rPr>
        <w:softHyphen/>
        <w:t>tem and facilitates the resolution of domain name disputes.</w:t>
      </w:r>
    </w:p>
    <w:p w14:paraId="2F94F609" w14:textId="77777777" w:rsidR="005A0EDB" w:rsidRPr="00280B71" w:rsidRDefault="005A0EDB">
      <w:pPr>
        <w:pStyle w:val="BodyText"/>
        <w:ind w:left="1170" w:hanging="450"/>
        <w:jc w:val="both"/>
        <w:rPr>
          <w:rFonts w:ascii="Arial" w:hAnsi="Arial"/>
          <w:b w:val="0"/>
          <w:color w:val="000000"/>
          <w:sz w:val="20"/>
        </w:rPr>
      </w:pPr>
    </w:p>
    <w:p w14:paraId="00AF95D5" w14:textId="235DF8BB" w:rsidR="005A0EDB" w:rsidRPr="00280B71" w:rsidRDefault="000E1027">
      <w:pPr>
        <w:pStyle w:val="Heading2"/>
        <w:ind w:left="1170" w:hanging="450"/>
        <w:rPr>
          <w:rFonts w:ascii="Arial" w:hAnsi="Arial"/>
        </w:rPr>
      </w:pPr>
      <w:r w:rsidRPr="00280B71">
        <w:rPr>
          <w:rFonts w:ascii="Arial" w:hAnsi="Arial"/>
        </w:rPr>
        <w:t>C</w:t>
      </w:r>
      <w:r w:rsidR="005A0EDB" w:rsidRPr="00280B71">
        <w:rPr>
          <w:rFonts w:ascii="Arial" w:hAnsi="Arial"/>
        </w:rPr>
        <w:t>.</w:t>
      </w:r>
      <w:r w:rsidR="005A0EDB" w:rsidRPr="00280B71">
        <w:rPr>
          <w:rFonts w:ascii="Arial" w:hAnsi="Arial"/>
        </w:rPr>
        <w:tab/>
      </w:r>
      <w:r w:rsidR="00B248A4" w:rsidRPr="00280B71">
        <w:rPr>
          <w:rFonts w:ascii="Arial" w:hAnsi="Arial"/>
        </w:rPr>
        <w:t>Cybersquatting</w:t>
      </w:r>
    </w:p>
    <w:p w14:paraId="342B7B43" w14:textId="77777777" w:rsidR="00E6178C" w:rsidRPr="00280B71" w:rsidRDefault="005A0EDB">
      <w:pPr>
        <w:ind w:left="1170" w:hanging="450"/>
        <w:jc w:val="both"/>
        <w:rPr>
          <w:rFonts w:ascii="Arial" w:hAnsi="Arial"/>
          <w:sz w:val="20"/>
        </w:rPr>
      </w:pPr>
      <w:r w:rsidRPr="00280B71">
        <w:rPr>
          <w:rFonts w:ascii="Arial" w:hAnsi="Arial"/>
          <w:sz w:val="16"/>
        </w:rPr>
        <w:tab/>
      </w:r>
      <w:r w:rsidR="00B248A4" w:rsidRPr="00280B71">
        <w:rPr>
          <w:rFonts w:ascii="Arial" w:hAnsi="Arial"/>
          <w:color w:val="000000"/>
          <w:sz w:val="20"/>
        </w:rPr>
        <w:t xml:space="preserve">Disputes often involve </w:t>
      </w:r>
      <w:r w:rsidR="00B248A4" w:rsidRPr="00280B71">
        <w:rPr>
          <w:rFonts w:ascii="Arial" w:hAnsi="Arial"/>
          <w:sz w:val="20"/>
        </w:rPr>
        <w:t>cyber</w:t>
      </w:r>
      <w:r w:rsidR="00B248A4" w:rsidRPr="00280B71">
        <w:rPr>
          <w:rFonts w:ascii="Arial" w:hAnsi="Arial"/>
          <w:sz w:val="20"/>
        </w:rPr>
        <w:softHyphen/>
        <w:t>squatting, which occurs when a person registers a domain name that is the same as, or confus</w:t>
      </w:r>
      <w:r w:rsidR="00B248A4" w:rsidRPr="00280B71">
        <w:rPr>
          <w:rFonts w:ascii="Arial" w:hAnsi="Arial"/>
          <w:sz w:val="20"/>
        </w:rPr>
        <w:softHyphen/>
        <w:t xml:space="preserve">ingly similar to, another’s mark and offers to sell it to the authentic mark’s owner. </w:t>
      </w:r>
    </w:p>
    <w:p w14:paraId="6A38B2B0" w14:textId="77777777" w:rsidR="00830BFE" w:rsidRPr="00830BFE" w:rsidRDefault="00830BFE" w:rsidP="00830BFE">
      <w:pPr>
        <w:ind w:left="1620" w:hanging="450"/>
        <w:jc w:val="both"/>
        <w:rPr>
          <w:rFonts w:ascii="Arial" w:hAnsi="Arial"/>
          <w:sz w:val="16"/>
        </w:rPr>
      </w:pPr>
    </w:p>
    <w:p w14:paraId="2AB6B9D6" w14:textId="6404E52F" w:rsidR="00E6178C" w:rsidRPr="00280B71" w:rsidRDefault="00E6178C" w:rsidP="00830BFE">
      <w:pPr>
        <w:pStyle w:val="BodyText"/>
        <w:ind w:left="1620" w:hanging="450"/>
        <w:jc w:val="both"/>
        <w:rPr>
          <w:rFonts w:ascii="Arial" w:hAnsi="Arial"/>
          <w:color w:val="000000"/>
          <w:sz w:val="20"/>
        </w:rPr>
      </w:pPr>
      <w:r w:rsidRPr="00280B71">
        <w:rPr>
          <w:rFonts w:ascii="Arial" w:hAnsi="Arial"/>
          <w:color w:val="000000"/>
          <w:sz w:val="20"/>
        </w:rPr>
        <w:t>1.</w:t>
      </w:r>
      <w:r w:rsidRPr="00280B71">
        <w:rPr>
          <w:rFonts w:ascii="Arial" w:hAnsi="Arial"/>
          <w:color w:val="000000"/>
          <w:sz w:val="20"/>
        </w:rPr>
        <w:tab/>
        <w:t>Anti-Cybersquatting Legislation</w:t>
      </w:r>
    </w:p>
    <w:p w14:paraId="6B13C8B2" w14:textId="671BF1ED" w:rsidR="00941F69" w:rsidRPr="00280B71" w:rsidRDefault="00E6178C" w:rsidP="00280B71">
      <w:pPr>
        <w:tabs>
          <w:tab w:val="left" w:pos="1620"/>
        </w:tabs>
        <w:ind w:left="1620" w:hanging="450"/>
        <w:jc w:val="both"/>
        <w:rPr>
          <w:rFonts w:ascii="Arial" w:hAnsi="Arial"/>
          <w:sz w:val="20"/>
        </w:rPr>
      </w:pPr>
      <w:r w:rsidRPr="00280B71">
        <w:rPr>
          <w:rFonts w:ascii="Arial" w:hAnsi="Arial"/>
          <w:sz w:val="20"/>
        </w:rPr>
        <w:tab/>
        <w:t>Problems continue because of the large number of domain-name registrars, the speed at which the names change hands, and the difficulty of tracking mass automated registrations.</w:t>
      </w:r>
      <w:r w:rsidR="00204B0F" w:rsidRPr="00280B71">
        <w:rPr>
          <w:rFonts w:ascii="Arial" w:hAnsi="Arial"/>
          <w:sz w:val="20"/>
        </w:rPr>
        <w:t xml:space="preserve"> </w:t>
      </w:r>
      <w:r w:rsidR="005A0EDB" w:rsidRPr="00280B71">
        <w:rPr>
          <w:rFonts w:ascii="Arial" w:hAnsi="Arial"/>
          <w:sz w:val="20"/>
        </w:rPr>
        <w:t xml:space="preserve">The text reviews the Anticybersquatting Consumer Protection Act (ACPA), which amended the Lanham Act to make </w:t>
      </w:r>
      <w:r w:rsidR="00BC59B9" w:rsidRPr="00280B71">
        <w:rPr>
          <w:rFonts w:ascii="Arial" w:hAnsi="Arial"/>
          <w:sz w:val="20"/>
        </w:rPr>
        <w:t>cybersquatting clearly illegal when—</w:t>
      </w:r>
    </w:p>
    <w:p w14:paraId="710736F8" w14:textId="77777777" w:rsidR="00BC59B9" w:rsidRPr="00280B71" w:rsidRDefault="00BC59B9" w:rsidP="00830BFE">
      <w:pPr>
        <w:ind w:left="2070" w:hanging="450"/>
        <w:jc w:val="both"/>
        <w:rPr>
          <w:rFonts w:ascii="Arial" w:hAnsi="Arial"/>
          <w:sz w:val="12"/>
        </w:rPr>
      </w:pPr>
    </w:p>
    <w:p w14:paraId="3CD4B976" w14:textId="77777777" w:rsidR="00BC59B9" w:rsidRPr="00280B71" w:rsidRDefault="00BC59B9" w:rsidP="00280B71">
      <w:pPr>
        <w:ind w:left="2070" w:hanging="450"/>
        <w:jc w:val="both"/>
        <w:rPr>
          <w:rFonts w:ascii="Arial" w:hAnsi="Arial" w:cs="Arial"/>
          <w:sz w:val="20"/>
        </w:rPr>
      </w:pPr>
      <w:r w:rsidRPr="00280B71">
        <w:rPr>
          <w:rFonts w:ascii="Arial" w:hAnsi="Arial"/>
          <w:sz w:val="20"/>
        </w:rPr>
        <w:t>•</w:t>
      </w:r>
      <w:r w:rsidRPr="00280B71">
        <w:rPr>
          <w:rFonts w:ascii="Arial" w:hAnsi="Arial"/>
          <w:sz w:val="20"/>
        </w:rPr>
        <w:tab/>
      </w:r>
      <w:proofErr w:type="gramStart"/>
      <w:r w:rsidRPr="00280B71">
        <w:rPr>
          <w:rFonts w:ascii="Arial" w:hAnsi="Arial" w:cs="Arial"/>
          <w:sz w:val="20"/>
        </w:rPr>
        <w:t>The</w:t>
      </w:r>
      <w:proofErr w:type="gramEnd"/>
      <w:r w:rsidRPr="00280B71">
        <w:rPr>
          <w:rFonts w:ascii="Arial" w:hAnsi="Arial" w:cs="Arial"/>
          <w:sz w:val="20"/>
        </w:rPr>
        <w:t xml:space="preserve"> name is identical or confusingly similar to the trademark of another.</w:t>
      </w:r>
    </w:p>
    <w:p w14:paraId="47DBB6F6" w14:textId="77777777" w:rsidR="00BC59B9" w:rsidRPr="00280B71" w:rsidRDefault="00BC59B9" w:rsidP="00280B71">
      <w:pPr>
        <w:ind w:left="2070" w:hanging="450"/>
        <w:jc w:val="both"/>
        <w:rPr>
          <w:rFonts w:ascii="Arial" w:hAnsi="Arial"/>
          <w:sz w:val="20"/>
        </w:rPr>
      </w:pPr>
      <w:r w:rsidRPr="00280B71">
        <w:rPr>
          <w:rFonts w:ascii="Arial" w:hAnsi="Arial" w:cs="Arial"/>
          <w:sz w:val="20"/>
        </w:rPr>
        <w:t>•</w:t>
      </w:r>
      <w:r w:rsidRPr="00280B71">
        <w:rPr>
          <w:rFonts w:ascii="Arial" w:hAnsi="Arial" w:cs="Arial"/>
          <w:sz w:val="20"/>
        </w:rPr>
        <w:tab/>
      </w:r>
      <w:proofErr w:type="gramStart"/>
      <w:r w:rsidRPr="00280B71">
        <w:rPr>
          <w:rFonts w:ascii="Arial" w:hAnsi="Arial" w:cs="Arial"/>
          <w:sz w:val="20"/>
        </w:rPr>
        <w:t>The</w:t>
      </w:r>
      <w:proofErr w:type="gramEnd"/>
      <w:r w:rsidRPr="00280B71">
        <w:rPr>
          <w:rFonts w:ascii="Arial" w:hAnsi="Arial" w:cs="Arial"/>
          <w:sz w:val="20"/>
        </w:rPr>
        <w:t xml:space="preserve"> one registering, trafficking in, or using the domain name has a “bad faith intent” to profit from that mark.</w:t>
      </w:r>
    </w:p>
    <w:p w14:paraId="1C2C051F" w14:textId="77777777" w:rsidR="00830BFE" w:rsidRPr="00830BFE" w:rsidRDefault="00830BFE" w:rsidP="00830BFE">
      <w:pPr>
        <w:ind w:left="1620" w:hanging="450"/>
        <w:jc w:val="both"/>
        <w:rPr>
          <w:rFonts w:ascii="Arial" w:hAnsi="Arial"/>
          <w:sz w:val="16"/>
        </w:rPr>
      </w:pPr>
    </w:p>
    <w:p w14:paraId="4AB4E6D4" w14:textId="14B1A593" w:rsidR="00BC59B9" w:rsidRPr="00280B71" w:rsidRDefault="00204B0F" w:rsidP="00830BFE">
      <w:pPr>
        <w:pStyle w:val="BodyText"/>
        <w:ind w:left="1620" w:hanging="450"/>
        <w:jc w:val="both"/>
        <w:rPr>
          <w:rFonts w:ascii="Arial" w:hAnsi="Arial"/>
          <w:color w:val="000000"/>
          <w:sz w:val="20"/>
        </w:rPr>
      </w:pPr>
      <w:r w:rsidRPr="00280B71">
        <w:rPr>
          <w:rFonts w:ascii="Arial" w:hAnsi="Arial"/>
          <w:color w:val="000000"/>
          <w:sz w:val="20"/>
        </w:rPr>
        <w:t>2</w:t>
      </w:r>
      <w:r w:rsidR="00BC59B9" w:rsidRPr="00280B71">
        <w:rPr>
          <w:rFonts w:ascii="Arial" w:hAnsi="Arial"/>
          <w:color w:val="000000"/>
          <w:sz w:val="20"/>
        </w:rPr>
        <w:t>.</w:t>
      </w:r>
      <w:r w:rsidR="00BC59B9" w:rsidRPr="00280B71">
        <w:rPr>
          <w:rFonts w:ascii="Arial" w:hAnsi="Arial"/>
          <w:color w:val="000000"/>
          <w:sz w:val="20"/>
        </w:rPr>
        <w:tab/>
        <w:t>Cybersquatting</w:t>
      </w:r>
      <w:r w:rsidR="00107A34">
        <w:rPr>
          <w:rFonts w:ascii="Arial" w:hAnsi="Arial"/>
          <w:color w:val="000000"/>
          <w:sz w:val="20"/>
        </w:rPr>
        <w:t xml:space="preserve"> and the Domain Name </w:t>
      </w:r>
      <w:r w:rsidR="00107A34" w:rsidRPr="00280B71">
        <w:rPr>
          <w:rFonts w:ascii="Arial" w:hAnsi="Arial"/>
          <w:color w:val="000000"/>
          <w:sz w:val="20"/>
        </w:rPr>
        <w:t>Distribution System</w:t>
      </w:r>
    </w:p>
    <w:p w14:paraId="190825E4" w14:textId="7E29B35E" w:rsidR="00BC59B9" w:rsidRPr="00280B71" w:rsidRDefault="00BC59B9" w:rsidP="00830BFE">
      <w:pPr>
        <w:tabs>
          <w:tab w:val="left" w:pos="1620"/>
        </w:tabs>
        <w:ind w:left="1620" w:hanging="450"/>
        <w:jc w:val="both"/>
        <w:rPr>
          <w:rFonts w:ascii="Arial" w:hAnsi="Arial"/>
          <w:sz w:val="16"/>
        </w:rPr>
      </w:pPr>
      <w:r w:rsidRPr="00280B71">
        <w:rPr>
          <w:rFonts w:ascii="Arial" w:hAnsi="Arial"/>
          <w:sz w:val="20"/>
        </w:rPr>
        <w:tab/>
        <w:t>Problems continue because of the speed at which the names change hands, and the difficulty of tracking mass automated registrations.</w:t>
      </w:r>
    </w:p>
    <w:p w14:paraId="68A24B41" w14:textId="77777777" w:rsidR="0034410E" w:rsidRPr="00830BFE" w:rsidRDefault="0034410E" w:rsidP="00830BFE">
      <w:pPr>
        <w:tabs>
          <w:tab w:val="left" w:pos="2060"/>
          <w:tab w:val="left" w:pos="2520"/>
          <w:tab w:val="left" w:pos="2960"/>
        </w:tabs>
        <w:ind w:left="1620" w:hanging="450"/>
        <w:jc w:val="both"/>
        <w:rPr>
          <w:rFonts w:ascii="Arial" w:hAnsi="Arial"/>
          <w:sz w:val="16"/>
        </w:rPr>
      </w:pPr>
    </w:p>
    <w:p w14:paraId="352DFBFE" w14:textId="11FD01DE" w:rsidR="0034410E" w:rsidRPr="00280B71" w:rsidRDefault="00204B0F" w:rsidP="00830BFE">
      <w:pPr>
        <w:tabs>
          <w:tab w:val="left" w:pos="2060"/>
          <w:tab w:val="left" w:pos="2520"/>
          <w:tab w:val="left" w:pos="2960"/>
        </w:tabs>
        <w:ind w:left="1620" w:hanging="450"/>
        <w:jc w:val="both"/>
        <w:rPr>
          <w:rFonts w:ascii="Arial" w:hAnsi="Arial" w:cs="Arial"/>
          <w:b/>
          <w:sz w:val="20"/>
        </w:rPr>
      </w:pPr>
      <w:r w:rsidRPr="00280B71">
        <w:rPr>
          <w:rFonts w:ascii="Arial" w:hAnsi="Arial" w:cs="Arial"/>
          <w:b/>
          <w:sz w:val="20"/>
        </w:rPr>
        <w:t>3</w:t>
      </w:r>
      <w:r w:rsidR="0034410E" w:rsidRPr="00280B71">
        <w:rPr>
          <w:rFonts w:ascii="Arial" w:hAnsi="Arial" w:cs="Arial"/>
          <w:b/>
          <w:sz w:val="20"/>
        </w:rPr>
        <w:t>.</w:t>
      </w:r>
      <w:r w:rsidR="0034410E" w:rsidRPr="00280B71">
        <w:rPr>
          <w:rFonts w:ascii="Arial" w:hAnsi="Arial" w:cs="Arial"/>
          <w:b/>
          <w:sz w:val="20"/>
        </w:rPr>
        <w:tab/>
        <w:t>Typosquatting</w:t>
      </w:r>
    </w:p>
    <w:p w14:paraId="40291105" w14:textId="77777777" w:rsidR="005A0EDB" w:rsidRPr="00280B71" w:rsidRDefault="0034410E" w:rsidP="00830BFE">
      <w:pPr>
        <w:tabs>
          <w:tab w:val="left" w:pos="2060"/>
          <w:tab w:val="left" w:pos="2520"/>
          <w:tab w:val="left" w:pos="2960"/>
        </w:tabs>
        <w:ind w:left="1620" w:hanging="450"/>
        <w:jc w:val="both"/>
        <w:rPr>
          <w:rFonts w:ascii="Arial" w:hAnsi="Arial"/>
          <w:sz w:val="20"/>
        </w:rPr>
      </w:pPr>
      <w:r w:rsidRPr="00280B71">
        <w:rPr>
          <w:rFonts w:ascii="Arial" w:hAnsi="Arial"/>
          <w:sz w:val="20"/>
        </w:rPr>
        <w:tab/>
        <w:t>This occurs when a person registers a mis</w:t>
      </w:r>
      <w:r w:rsidRPr="00280B71">
        <w:rPr>
          <w:rFonts w:ascii="Arial" w:hAnsi="Arial"/>
          <w:sz w:val="20"/>
        </w:rPr>
        <w:softHyphen/>
        <w:t xml:space="preserve">spelling of a mark that he or she does not own. </w:t>
      </w:r>
      <w:r w:rsidR="005A0EDB" w:rsidRPr="00280B71">
        <w:rPr>
          <w:rFonts w:ascii="Arial" w:hAnsi="Arial"/>
          <w:sz w:val="20"/>
        </w:rPr>
        <w:t>To protect genuine marks, businesses register</w:t>
      </w:r>
      <w:r w:rsidRPr="00280B71">
        <w:rPr>
          <w:rFonts w:ascii="Arial" w:hAnsi="Arial"/>
          <w:sz w:val="20"/>
        </w:rPr>
        <w:t xml:space="preserve"> thousands of mis</w:t>
      </w:r>
      <w:r w:rsidRPr="00280B71">
        <w:rPr>
          <w:rFonts w:ascii="Arial" w:hAnsi="Arial"/>
          <w:sz w:val="20"/>
        </w:rPr>
        <w:softHyphen/>
        <w:t>spelled names</w:t>
      </w:r>
      <w:r w:rsidR="005A0EDB" w:rsidRPr="00280B71">
        <w:rPr>
          <w:rFonts w:ascii="Arial" w:hAnsi="Arial"/>
          <w:sz w:val="20"/>
        </w:rPr>
        <w:t>.</w:t>
      </w:r>
    </w:p>
    <w:p w14:paraId="027ECD2E" w14:textId="77777777" w:rsidR="0032335A" w:rsidRPr="00830BFE" w:rsidRDefault="0032335A" w:rsidP="00830BFE">
      <w:pPr>
        <w:tabs>
          <w:tab w:val="left" w:pos="2060"/>
          <w:tab w:val="left" w:pos="2520"/>
          <w:tab w:val="left" w:pos="2960"/>
        </w:tabs>
        <w:ind w:left="1620" w:hanging="450"/>
        <w:jc w:val="both"/>
        <w:rPr>
          <w:rFonts w:ascii="Arial" w:hAnsi="Arial"/>
          <w:sz w:val="16"/>
        </w:rPr>
      </w:pPr>
    </w:p>
    <w:p w14:paraId="55920173" w14:textId="323D52A7" w:rsidR="0032335A" w:rsidRPr="00280B71" w:rsidRDefault="00204B0F" w:rsidP="00830BFE">
      <w:pPr>
        <w:tabs>
          <w:tab w:val="left" w:pos="2060"/>
          <w:tab w:val="left" w:pos="2520"/>
          <w:tab w:val="left" w:pos="2960"/>
        </w:tabs>
        <w:ind w:left="1620" w:hanging="450"/>
        <w:jc w:val="both"/>
        <w:rPr>
          <w:rFonts w:ascii="Arial" w:hAnsi="Arial" w:cs="Arial"/>
          <w:b/>
          <w:sz w:val="20"/>
        </w:rPr>
      </w:pPr>
      <w:r w:rsidRPr="00280B71">
        <w:rPr>
          <w:rFonts w:ascii="Arial" w:hAnsi="Arial" w:cs="Arial"/>
          <w:b/>
          <w:sz w:val="20"/>
        </w:rPr>
        <w:t>4</w:t>
      </w:r>
      <w:r w:rsidR="0032335A" w:rsidRPr="00280B71">
        <w:rPr>
          <w:rFonts w:ascii="Arial" w:hAnsi="Arial" w:cs="Arial"/>
          <w:b/>
          <w:sz w:val="20"/>
        </w:rPr>
        <w:t>.</w:t>
      </w:r>
      <w:r w:rsidR="0032335A" w:rsidRPr="00280B71">
        <w:rPr>
          <w:rFonts w:ascii="Arial" w:hAnsi="Arial" w:cs="Arial"/>
          <w:b/>
          <w:sz w:val="20"/>
        </w:rPr>
        <w:tab/>
        <w:t>Applicability and Sanctions of the ACPA</w:t>
      </w:r>
    </w:p>
    <w:p w14:paraId="5D4E8B45" w14:textId="41ACEA7D" w:rsidR="0032335A" w:rsidRPr="00E72D94" w:rsidRDefault="0032335A" w:rsidP="00830BFE">
      <w:pPr>
        <w:tabs>
          <w:tab w:val="left" w:pos="2060"/>
          <w:tab w:val="left" w:pos="2520"/>
          <w:tab w:val="left" w:pos="2960"/>
        </w:tabs>
        <w:ind w:left="1620" w:hanging="450"/>
        <w:jc w:val="both"/>
        <w:rPr>
          <w:rFonts w:ascii="Arial" w:hAnsi="Arial" w:cs="Arial"/>
          <w:sz w:val="20"/>
        </w:rPr>
      </w:pPr>
      <w:r w:rsidRPr="00E72D94">
        <w:rPr>
          <w:rFonts w:ascii="Arial" w:hAnsi="Arial" w:cs="Arial"/>
          <w:sz w:val="20"/>
        </w:rPr>
        <w:tab/>
        <w:t>The ACPA applies to all domain-name registrations. Damages and profits can be awarded. Statutory damages range from $1,000 to $100,000</w:t>
      </w:r>
      <w:r w:rsidR="009E7541" w:rsidRPr="00E72D94">
        <w:rPr>
          <w:rFonts w:ascii="Arial" w:hAnsi="Arial" w:cs="Arial"/>
          <w:sz w:val="20"/>
        </w:rPr>
        <w:t>. Difficulties include the costs of litigation and obtaining the identity of the owner of an infringing Web site.</w:t>
      </w:r>
      <w:r w:rsidR="00E72D94" w:rsidRPr="00E72D94">
        <w:rPr>
          <w:rFonts w:ascii="Arial" w:hAnsi="Arial" w:cs="Arial"/>
          <w:sz w:val="20"/>
        </w:rPr>
        <w:t xml:space="preserve"> To facilitate dispute resolution, ICANN offers the Uniform Rapid Suspension (URS) system</w:t>
      </w:r>
    </w:p>
    <w:p w14:paraId="2941B587" w14:textId="77777777" w:rsidR="005A0EDB" w:rsidRPr="00280B71" w:rsidRDefault="005A0EDB">
      <w:pPr>
        <w:pStyle w:val="BodyText"/>
        <w:ind w:left="1170" w:hanging="450"/>
        <w:jc w:val="both"/>
        <w:rPr>
          <w:rFonts w:ascii="Arial" w:hAnsi="Arial"/>
          <w:b w:val="0"/>
          <w:color w:val="000000"/>
          <w:sz w:val="20"/>
        </w:rPr>
      </w:pPr>
    </w:p>
    <w:p w14:paraId="58DDBF41" w14:textId="3C12F64F" w:rsidR="005A0EDB" w:rsidRPr="00280B71" w:rsidRDefault="003964CA">
      <w:pPr>
        <w:ind w:left="1170" w:hanging="450"/>
        <w:jc w:val="both"/>
        <w:rPr>
          <w:rFonts w:ascii="Arial" w:hAnsi="Arial"/>
          <w:b/>
          <w:smallCaps/>
          <w:sz w:val="20"/>
        </w:rPr>
      </w:pPr>
      <w:r w:rsidRPr="00280B71">
        <w:rPr>
          <w:rFonts w:ascii="Arial" w:hAnsi="Arial"/>
          <w:b/>
          <w:smallCaps/>
          <w:sz w:val="20"/>
        </w:rPr>
        <w:t>D</w:t>
      </w:r>
      <w:r w:rsidR="005A0EDB" w:rsidRPr="00280B71">
        <w:rPr>
          <w:rFonts w:ascii="Arial" w:hAnsi="Arial"/>
          <w:b/>
          <w:smallCaps/>
          <w:sz w:val="20"/>
        </w:rPr>
        <w:t>.</w:t>
      </w:r>
      <w:r w:rsidR="005A0EDB" w:rsidRPr="00280B71">
        <w:rPr>
          <w:rFonts w:ascii="Arial" w:hAnsi="Arial"/>
          <w:b/>
          <w:smallCaps/>
          <w:sz w:val="20"/>
        </w:rPr>
        <w:tab/>
        <w:t>Meta Tags</w:t>
      </w:r>
    </w:p>
    <w:p w14:paraId="4DFEF7D4" w14:textId="77777777" w:rsidR="005A0EDB" w:rsidRPr="00280B71" w:rsidRDefault="005A0EDB">
      <w:pPr>
        <w:pStyle w:val="BodyTextIndent2"/>
        <w:ind w:left="1170" w:hanging="450"/>
        <w:rPr>
          <w:rFonts w:ascii="Arial" w:hAnsi="Arial"/>
        </w:rPr>
      </w:pPr>
      <w:r w:rsidRPr="00280B71">
        <w:rPr>
          <w:rFonts w:ascii="Arial" w:hAnsi="Arial"/>
        </w:rPr>
        <w:tab/>
        <w:t>Meta tags are words in a Web site’s key-word field that determine when the site is listed in re</w:t>
      </w:r>
      <w:r w:rsidRPr="00280B71">
        <w:rPr>
          <w:rFonts w:ascii="Arial" w:hAnsi="Arial"/>
        </w:rPr>
        <w:softHyphen/>
        <w:t xml:space="preserve">sponse to a search engine query. Using others’ </w:t>
      </w:r>
      <w:proofErr w:type="gramStart"/>
      <w:r w:rsidRPr="00280B71">
        <w:rPr>
          <w:rFonts w:ascii="Arial" w:hAnsi="Arial"/>
        </w:rPr>
        <w:t>marks</w:t>
      </w:r>
      <w:proofErr w:type="gramEnd"/>
      <w:r w:rsidRPr="00280B71">
        <w:rPr>
          <w:rFonts w:ascii="Arial" w:hAnsi="Arial"/>
        </w:rPr>
        <w:t xml:space="preserve"> as tags without permission may constitute trademark infringement.</w:t>
      </w:r>
    </w:p>
    <w:p w14:paraId="4E00F3A8" w14:textId="77777777" w:rsidR="00830BFE" w:rsidRPr="00280B71" w:rsidRDefault="00830BFE" w:rsidP="00830BFE">
      <w:pPr>
        <w:pStyle w:val="BodyText"/>
        <w:ind w:left="1170" w:hanging="450"/>
        <w:jc w:val="both"/>
        <w:rPr>
          <w:rFonts w:ascii="Arial" w:hAnsi="Arial"/>
          <w:b w:val="0"/>
          <w:color w:val="000000"/>
          <w:sz w:val="20"/>
        </w:rPr>
      </w:pPr>
    </w:p>
    <w:p w14:paraId="1B80FAC6" w14:textId="77777777" w:rsidR="005125A1" w:rsidRPr="00280B71" w:rsidRDefault="005125A1" w:rsidP="005125A1">
      <w:pPr>
        <w:pStyle w:val="Heading2"/>
        <w:ind w:left="1170" w:hanging="450"/>
        <w:rPr>
          <w:rFonts w:ascii="Arial" w:hAnsi="Arial"/>
        </w:rPr>
      </w:pPr>
      <w:r w:rsidRPr="00280B71">
        <w:rPr>
          <w:rFonts w:ascii="Arial" w:hAnsi="Arial"/>
        </w:rPr>
        <w:t>E.</w:t>
      </w:r>
      <w:r w:rsidRPr="00280B71">
        <w:rPr>
          <w:rFonts w:ascii="Arial" w:hAnsi="Arial"/>
        </w:rPr>
        <w:tab/>
        <w:t>Trademark Dilution in the Online World</w:t>
      </w:r>
    </w:p>
    <w:p w14:paraId="3E2145C9" w14:textId="77777777" w:rsidR="005125A1" w:rsidRPr="00280B71" w:rsidRDefault="005125A1" w:rsidP="005125A1">
      <w:pPr>
        <w:ind w:left="1170" w:hanging="360"/>
        <w:jc w:val="both"/>
        <w:rPr>
          <w:rFonts w:ascii="Arial" w:hAnsi="Arial"/>
          <w:sz w:val="20"/>
        </w:rPr>
      </w:pPr>
      <w:r w:rsidRPr="00280B71">
        <w:rPr>
          <w:rFonts w:ascii="Arial" w:hAnsi="Arial"/>
          <w:sz w:val="20"/>
        </w:rPr>
        <w:tab/>
        <w:t>Dilution occurs when a mark is used, without permission, in a way that diminishes its distinc</w:t>
      </w:r>
      <w:r w:rsidRPr="00280B71">
        <w:rPr>
          <w:rFonts w:ascii="Arial" w:hAnsi="Arial"/>
          <w:sz w:val="20"/>
        </w:rPr>
        <w:softHyphen/>
        <w:t>tive quality. Proof that consumers are likely to be confused between the two marks is not required.</w:t>
      </w:r>
    </w:p>
    <w:p w14:paraId="64C6017C" w14:textId="77777777" w:rsidR="00027352" w:rsidRPr="00280B71" w:rsidRDefault="00027352" w:rsidP="00027352">
      <w:pPr>
        <w:ind w:left="450" w:hanging="440"/>
        <w:jc w:val="both"/>
        <w:rPr>
          <w:rFonts w:ascii="Arial" w:hAnsi="Arial"/>
          <w:sz w:val="20"/>
        </w:rPr>
      </w:pPr>
    </w:p>
    <w:tbl>
      <w:tblPr>
        <w:tblW w:w="0" w:type="auto"/>
        <w:tblLayout w:type="fixed"/>
        <w:tblCellMar>
          <w:left w:w="80" w:type="dxa"/>
          <w:right w:w="80" w:type="dxa"/>
        </w:tblCellMar>
        <w:tblLook w:val="0000" w:firstRow="0" w:lastRow="0" w:firstColumn="0" w:lastColumn="0" w:noHBand="0" w:noVBand="0"/>
      </w:tblPr>
      <w:tblGrid>
        <w:gridCol w:w="10440"/>
      </w:tblGrid>
      <w:tr w:rsidR="00027352" w:rsidRPr="00280B71" w14:paraId="79FFE09C" w14:textId="77777777" w:rsidTr="0091427E">
        <w:tc>
          <w:tcPr>
            <w:tcW w:w="10440" w:type="dxa"/>
            <w:tcBorders>
              <w:top w:val="single" w:sz="6" w:space="0" w:color="auto"/>
              <w:left w:val="single" w:sz="6" w:space="0" w:color="auto"/>
              <w:right w:val="single" w:sz="6" w:space="0" w:color="auto"/>
            </w:tcBorders>
          </w:tcPr>
          <w:p w14:paraId="1B33DCAC" w14:textId="77777777" w:rsidR="00027352" w:rsidRPr="00280B71" w:rsidRDefault="00027352" w:rsidP="0091427E">
            <w:pPr>
              <w:pStyle w:val="CaseSyn"/>
              <w:suppressLineNumbers/>
              <w:spacing w:line="240" w:lineRule="auto"/>
              <w:rPr>
                <w:rFonts w:ascii="Arial" w:hAnsi="Arial"/>
              </w:rPr>
            </w:pPr>
          </w:p>
          <w:p w14:paraId="2FA5782B" w14:textId="77777777" w:rsidR="00027352" w:rsidRPr="00280B71" w:rsidRDefault="00027352" w:rsidP="0091427E">
            <w:pPr>
              <w:suppressLineNumbers/>
              <w:ind w:left="360" w:right="200"/>
              <w:jc w:val="center"/>
              <w:rPr>
                <w:rFonts w:ascii="Arial" w:hAnsi="Arial"/>
                <w:b/>
                <w:smallCaps/>
                <w:sz w:val="20"/>
              </w:rPr>
            </w:pPr>
            <w:r w:rsidRPr="00280B71">
              <w:rPr>
                <w:rFonts w:ascii="Arial" w:hAnsi="Arial"/>
                <w:b/>
                <w:smallCaps/>
                <w:sz w:val="20"/>
              </w:rPr>
              <w:t>Case Synopsis—</w:t>
            </w:r>
          </w:p>
        </w:tc>
      </w:tr>
      <w:tr w:rsidR="00027352" w:rsidRPr="006D4E84" w14:paraId="2F428AAE" w14:textId="77777777" w:rsidTr="0091427E">
        <w:tc>
          <w:tcPr>
            <w:tcW w:w="10440" w:type="dxa"/>
            <w:tcBorders>
              <w:left w:val="single" w:sz="6" w:space="0" w:color="auto"/>
              <w:right w:val="single" w:sz="6" w:space="0" w:color="auto"/>
            </w:tcBorders>
          </w:tcPr>
          <w:p w14:paraId="6858BC74" w14:textId="77777777" w:rsidR="00027352" w:rsidRPr="006D4E84" w:rsidRDefault="00027352" w:rsidP="0091427E">
            <w:pPr>
              <w:suppressLineNumbers/>
              <w:ind w:left="360" w:right="200"/>
              <w:jc w:val="both"/>
              <w:rPr>
                <w:rFonts w:ascii="Arial" w:hAnsi="Arial"/>
                <w:sz w:val="16"/>
                <w:szCs w:val="16"/>
              </w:rPr>
            </w:pPr>
          </w:p>
        </w:tc>
      </w:tr>
      <w:tr w:rsidR="00027352" w:rsidRPr="00280B71" w14:paraId="6CA18402" w14:textId="77777777" w:rsidTr="0091427E">
        <w:tc>
          <w:tcPr>
            <w:tcW w:w="10440" w:type="dxa"/>
            <w:tcBorders>
              <w:left w:val="single" w:sz="6" w:space="0" w:color="auto"/>
              <w:right w:val="single" w:sz="6" w:space="0" w:color="auto"/>
            </w:tcBorders>
          </w:tcPr>
          <w:p w14:paraId="26CEF534" w14:textId="5C821D12" w:rsidR="00027352" w:rsidRPr="00280B71" w:rsidRDefault="008D4F87" w:rsidP="001D737B">
            <w:pPr>
              <w:suppressLineNumbers/>
              <w:ind w:left="360" w:right="200"/>
              <w:jc w:val="center"/>
              <w:rPr>
                <w:rFonts w:ascii="Arial" w:hAnsi="Arial"/>
                <w:b/>
                <w:sz w:val="20"/>
              </w:rPr>
            </w:pPr>
            <w:r w:rsidRPr="00280B71">
              <w:rPr>
                <w:rFonts w:ascii="Arial" w:hAnsi="Arial"/>
                <w:b/>
              </w:rPr>
              <w:t xml:space="preserve">Case </w:t>
            </w:r>
            <w:r w:rsidR="00D25DD1">
              <w:rPr>
                <w:rFonts w:ascii="Arial" w:hAnsi="Arial"/>
                <w:b/>
              </w:rPr>
              <w:t>7</w:t>
            </w:r>
            <w:r w:rsidRPr="00280B71">
              <w:rPr>
                <w:rFonts w:ascii="Arial" w:hAnsi="Arial"/>
                <w:b/>
              </w:rPr>
              <w:t>.1</w:t>
            </w:r>
            <w:r w:rsidR="00027352" w:rsidRPr="00280B71">
              <w:rPr>
                <w:rFonts w:ascii="Arial" w:hAnsi="Arial"/>
                <w:b/>
              </w:rPr>
              <w:t xml:space="preserve">: </w:t>
            </w:r>
            <w:r w:rsidR="00027352" w:rsidRPr="00280B71">
              <w:rPr>
                <w:rFonts w:ascii="Arial" w:hAnsi="Arial"/>
                <w:b/>
                <w:sz w:val="20"/>
              </w:rPr>
              <w:t xml:space="preserve"> </w:t>
            </w:r>
            <w:r w:rsidR="00027352" w:rsidRPr="00280B71">
              <w:rPr>
                <w:rFonts w:ascii="Arial" w:hAnsi="Arial"/>
                <w:b/>
                <w:i/>
              </w:rPr>
              <w:t>Hasbro, Inc. v. Internet Entertainment Group, Ltd.</w:t>
            </w:r>
          </w:p>
        </w:tc>
      </w:tr>
      <w:tr w:rsidR="00027352" w:rsidRPr="006D4E84" w14:paraId="6DD998E6" w14:textId="77777777" w:rsidTr="0091427E">
        <w:tc>
          <w:tcPr>
            <w:tcW w:w="10440" w:type="dxa"/>
            <w:tcBorders>
              <w:left w:val="single" w:sz="6" w:space="0" w:color="auto"/>
              <w:right w:val="single" w:sz="6" w:space="0" w:color="auto"/>
            </w:tcBorders>
          </w:tcPr>
          <w:p w14:paraId="0B5242CE" w14:textId="77777777" w:rsidR="00027352" w:rsidRPr="006D4E84" w:rsidRDefault="00027352" w:rsidP="0091427E">
            <w:pPr>
              <w:suppressLineNumbers/>
              <w:ind w:left="360" w:right="200"/>
              <w:jc w:val="both"/>
              <w:rPr>
                <w:rFonts w:ascii="Arial" w:hAnsi="Arial"/>
                <w:sz w:val="16"/>
                <w:szCs w:val="16"/>
              </w:rPr>
            </w:pPr>
          </w:p>
        </w:tc>
      </w:tr>
      <w:tr w:rsidR="00027352" w:rsidRPr="00280B71" w14:paraId="50204578" w14:textId="77777777" w:rsidTr="0091427E">
        <w:tc>
          <w:tcPr>
            <w:tcW w:w="10440" w:type="dxa"/>
            <w:tcBorders>
              <w:left w:val="single" w:sz="6" w:space="0" w:color="auto"/>
              <w:right w:val="single" w:sz="6" w:space="0" w:color="auto"/>
            </w:tcBorders>
          </w:tcPr>
          <w:p w14:paraId="4FCB9502" w14:textId="77777777" w:rsidR="00027352" w:rsidRPr="00280B71" w:rsidRDefault="00027352" w:rsidP="0091427E">
            <w:pPr>
              <w:pStyle w:val="Boxtext"/>
              <w:suppressLineNumbers/>
              <w:spacing w:line="240" w:lineRule="auto"/>
              <w:rPr>
                <w:rFonts w:ascii="Arial" w:hAnsi="Arial"/>
              </w:rPr>
            </w:pPr>
            <w:r w:rsidRPr="00280B71">
              <w:rPr>
                <w:rFonts w:ascii="Arial" w:hAnsi="Arial"/>
              </w:rPr>
              <w:tab/>
            </w:r>
            <w:r w:rsidRPr="00280B71">
              <w:rPr>
                <w:rFonts w:ascii="Arial" w:hAnsi="Arial" w:cs="Formata-MediumCondensed"/>
                <w:lang w:bidi="en-US"/>
              </w:rPr>
              <w:t xml:space="preserve">Hasbro, Inc., </w:t>
            </w:r>
            <w:r w:rsidRPr="00280B71">
              <w:rPr>
                <w:rFonts w:ascii="Arial" w:hAnsi="Arial"/>
              </w:rPr>
              <w:t>the maker of Candyland, owns the Candyland trademark. Brian Cartmell and the Internet Entertainment Group (IEG), Ltd., used “candyland.com” as a domain name for a sexually explicit Internet site.  Any person who performed an online search for “candyland” was directed to this adult Web site. Hasbro filed a trademark dilution claim in a federal court against Cartmell and IEG</w:t>
            </w:r>
            <w:r w:rsidRPr="00280B71">
              <w:rPr>
                <w:rFonts w:ascii="Arial" w:hAnsi="Arial"/>
                <w:color w:val="000000"/>
              </w:rPr>
              <w:t>.</w:t>
            </w:r>
          </w:p>
        </w:tc>
      </w:tr>
      <w:tr w:rsidR="00027352" w:rsidRPr="006D4E84" w14:paraId="3E7E35C9" w14:textId="77777777" w:rsidTr="0091427E">
        <w:tc>
          <w:tcPr>
            <w:tcW w:w="10440" w:type="dxa"/>
            <w:tcBorders>
              <w:left w:val="single" w:sz="6" w:space="0" w:color="auto"/>
              <w:right w:val="single" w:sz="6" w:space="0" w:color="auto"/>
            </w:tcBorders>
          </w:tcPr>
          <w:p w14:paraId="0115DAF9" w14:textId="77777777" w:rsidR="00027352" w:rsidRPr="006D4E84" w:rsidRDefault="00027352" w:rsidP="0091427E">
            <w:pPr>
              <w:suppressLineNumbers/>
              <w:ind w:left="360" w:right="200"/>
              <w:jc w:val="both"/>
              <w:rPr>
                <w:rFonts w:ascii="Arial" w:hAnsi="Arial"/>
                <w:sz w:val="16"/>
                <w:szCs w:val="16"/>
              </w:rPr>
            </w:pPr>
          </w:p>
        </w:tc>
      </w:tr>
      <w:tr w:rsidR="00027352" w:rsidRPr="00280B71" w14:paraId="20829036" w14:textId="77777777" w:rsidTr="0091427E">
        <w:tc>
          <w:tcPr>
            <w:tcW w:w="10440" w:type="dxa"/>
            <w:tcBorders>
              <w:left w:val="single" w:sz="6" w:space="0" w:color="auto"/>
              <w:right w:val="single" w:sz="6" w:space="0" w:color="auto"/>
            </w:tcBorders>
          </w:tcPr>
          <w:p w14:paraId="0AE223C2" w14:textId="77777777" w:rsidR="00027352" w:rsidRPr="00280B71" w:rsidRDefault="00027352" w:rsidP="0091427E">
            <w:pPr>
              <w:suppressLineNumbers/>
              <w:ind w:left="360" w:right="200"/>
              <w:jc w:val="both"/>
              <w:rPr>
                <w:rFonts w:ascii="Arial" w:hAnsi="Arial"/>
                <w:sz w:val="20"/>
              </w:rPr>
            </w:pPr>
            <w:r w:rsidRPr="00280B71">
              <w:rPr>
                <w:rFonts w:ascii="Arial" w:hAnsi="Arial"/>
                <w:sz w:val="20"/>
              </w:rPr>
              <w:tab/>
            </w:r>
            <w:r w:rsidRPr="00280B71">
              <w:rPr>
                <w:rFonts w:ascii="Arial" w:hAnsi="Arial" w:cs="Formata-Regular"/>
                <w:sz w:val="20"/>
                <w:lang w:bidi="en-US"/>
              </w:rPr>
              <w:t>The court ordered the defendants to remove all content from the candyland.com site and to stop using the Candyland mark</w:t>
            </w:r>
            <w:r w:rsidRPr="00280B71">
              <w:rPr>
                <w:rFonts w:ascii="Arial" w:hAnsi="Arial"/>
                <w:color w:val="000000"/>
                <w:sz w:val="20"/>
              </w:rPr>
              <w:t>.</w:t>
            </w:r>
            <w:r w:rsidRPr="00280B71">
              <w:rPr>
                <w:rFonts w:ascii="Arial" w:hAnsi="Arial" w:cs="Formata-MediumCondensed"/>
                <w:sz w:val="20"/>
                <w:lang w:bidi="en-US"/>
              </w:rPr>
              <w:t xml:space="preserve"> </w:t>
            </w:r>
            <w:r w:rsidRPr="00280B71">
              <w:rPr>
                <w:rFonts w:ascii="Arial" w:hAnsi="Arial"/>
                <w:sz w:val="20"/>
              </w:rPr>
              <w:t>Hasbro showed that the defendants’ use of the mark and the domain name candyland.com in connection with their site was causing irreparable injury to Hasbro. Hasbro demonstrated a likelihood of prevailing on its claims that defendants violated the applicable federal and state statutes against trademark dilution.</w:t>
            </w:r>
          </w:p>
        </w:tc>
      </w:tr>
      <w:tr w:rsidR="00027352" w:rsidRPr="006D4E84" w14:paraId="65451A5A" w14:textId="77777777" w:rsidTr="0091427E">
        <w:tc>
          <w:tcPr>
            <w:tcW w:w="10440" w:type="dxa"/>
            <w:tcBorders>
              <w:left w:val="single" w:sz="6" w:space="0" w:color="auto"/>
              <w:right w:val="single" w:sz="6" w:space="0" w:color="auto"/>
            </w:tcBorders>
          </w:tcPr>
          <w:p w14:paraId="4BE32D13" w14:textId="77777777" w:rsidR="00027352" w:rsidRPr="006D4E84" w:rsidRDefault="00027352" w:rsidP="0091427E">
            <w:pPr>
              <w:suppressLineNumbers/>
              <w:ind w:left="360" w:right="200"/>
              <w:jc w:val="both"/>
              <w:rPr>
                <w:rFonts w:ascii="Arial" w:hAnsi="Arial"/>
                <w:sz w:val="16"/>
                <w:szCs w:val="16"/>
              </w:rPr>
            </w:pPr>
          </w:p>
        </w:tc>
      </w:tr>
      <w:tr w:rsidR="00027352" w:rsidRPr="00280B71" w14:paraId="4B1AB3BC" w14:textId="77777777" w:rsidTr="0091427E">
        <w:tc>
          <w:tcPr>
            <w:tcW w:w="10440" w:type="dxa"/>
            <w:tcBorders>
              <w:left w:val="single" w:sz="6" w:space="0" w:color="auto"/>
              <w:right w:val="single" w:sz="6" w:space="0" w:color="auto"/>
            </w:tcBorders>
          </w:tcPr>
          <w:p w14:paraId="2710D07B" w14:textId="77777777" w:rsidR="00027352" w:rsidRPr="00280B71" w:rsidRDefault="00027352" w:rsidP="0091427E">
            <w:pPr>
              <w:suppressLineNumbers/>
              <w:ind w:left="360" w:right="200"/>
              <w:jc w:val="center"/>
              <w:rPr>
                <w:rFonts w:ascii="Arial" w:hAnsi="Arial"/>
                <w:sz w:val="20"/>
              </w:rPr>
            </w:pPr>
            <w:r w:rsidRPr="00280B71">
              <w:rPr>
                <w:rFonts w:ascii="Arial" w:hAnsi="Arial"/>
                <w:sz w:val="20"/>
              </w:rPr>
              <w:t>..................................................................................................................................................</w:t>
            </w:r>
          </w:p>
        </w:tc>
      </w:tr>
      <w:tr w:rsidR="00027352" w:rsidRPr="006D4E84" w14:paraId="48B063C5" w14:textId="77777777" w:rsidTr="0091427E">
        <w:tc>
          <w:tcPr>
            <w:tcW w:w="10440" w:type="dxa"/>
            <w:tcBorders>
              <w:left w:val="single" w:sz="6" w:space="0" w:color="auto"/>
              <w:right w:val="single" w:sz="6" w:space="0" w:color="auto"/>
            </w:tcBorders>
          </w:tcPr>
          <w:p w14:paraId="5A6DFDD9" w14:textId="77777777" w:rsidR="00027352" w:rsidRPr="006D4E84" w:rsidRDefault="00027352" w:rsidP="0091427E">
            <w:pPr>
              <w:suppressLineNumbers/>
              <w:ind w:left="360" w:right="200"/>
              <w:jc w:val="both"/>
              <w:rPr>
                <w:rFonts w:ascii="Arial" w:hAnsi="Arial"/>
                <w:sz w:val="16"/>
                <w:szCs w:val="16"/>
              </w:rPr>
            </w:pPr>
          </w:p>
        </w:tc>
      </w:tr>
      <w:tr w:rsidR="00027352" w:rsidRPr="00280B71" w14:paraId="6B9FEBEB" w14:textId="77777777" w:rsidTr="0091427E">
        <w:tc>
          <w:tcPr>
            <w:tcW w:w="10440" w:type="dxa"/>
            <w:tcBorders>
              <w:left w:val="single" w:sz="6" w:space="0" w:color="auto"/>
              <w:right w:val="single" w:sz="6" w:space="0" w:color="auto"/>
            </w:tcBorders>
          </w:tcPr>
          <w:p w14:paraId="31F052A9" w14:textId="77777777" w:rsidR="00027352" w:rsidRPr="00280B71" w:rsidRDefault="00027352" w:rsidP="0091427E">
            <w:pPr>
              <w:ind w:left="360" w:right="200"/>
              <w:jc w:val="center"/>
              <w:rPr>
                <w:rFonts w:ascii="Arial" w:hAnsi="Arial"/>
                <w:b/>
                <w:sz w:val="20"/>
              </w:rPr>
            </w:pPr>
            <w:r w:rsidRPr="00280B71">
              <w:rPr>
                <w:rFonts w:ascii="Arial" w:hAnsi="Arial"/>
                <w:b/>
                <w:sz w:val="20"/>
              </w:rPr>
              <w:t>Notes and Questions</w:t>
            </w:r>
          </w:p>
        </w:tc>
      </w:tr>
      <w:tr w:rsidR="00027352" w:rsidRPr="006D4E84" w14:paraId="06308192" w14:textId="77777777" w:rsidTr="0091427E">
        <w:tc>
          <w:tcPr>
            <w:tcW w:w="10440" w:type="dxa"/>
            <w:tcBorders>
              <w:left w:val="single" w:sz="6" w:space="0" w:color="auto"/>
              <w:right w:val="single" w:sz="6" w:space="0" w:color="auto"/>
            </w:tcBorders>
          </w:tcPr>
          <w:p w14:paraId="712A7DFF" w14:textId="77777777" w:rsidR="00027352" w:rsidRPr="006D4E84" w:rsidRDefault="00027352" w:rsidP="0091427E">
            <w:pPr>
              <w:suppressLineNumbers/>
              <w:ind w:left="360" w:right="200"/>
              <w:jc w:val="both"/>
              <w:rPr>
                <w:rFonts w:ascii="Arial" w:hAnsi="Arial"/>
                <w:sz w:val="16"/>
                <w:szCs w:val="16"/>
              </w:rPr>
            </w:pPr>
          </w:p>
        </w:tc>
      </w:tr>
      <w:tr w:rsidR="00027352" w:rsidRPr="00280B71" w14:paraId="05508BBB" w14:textId="77777777" w:rsidTr="0091427E">
        <w:tc>
          <w:tcPr>
            <w:tcW w:w="10440" w:type="dxa"/>
            <w:tcBorders>
              <w:left w:val="single" w:sz="6" w:space="0" w:color="auto"/>
              <w:right w:val="single" w:sz="6" w:space="0" w:color="auto"/>
            </w:tcBorders>
          </w:tcPr>
          <w:p w14:paraId="0DE7811A" w14:textId="77777777" w:rsidR="00027352" w:rsidRPr="00280B71" w:rsidRDefault="00027352" w:rsidP="00CA204F">
            <w:pPr>
              <w:suppressLineNumbers/>
              <w:ind w:left="360" w:right="200"/>
              <w:jc w:val="both"/>
              <w:rPr>
                <w:rFonts w:ascii="Arial" w:hAnsi="Arial"/>
                <w:sz w:val="20"/>
              </w:rPr>
            </w:pPr>
            <w:r w:rsidRPr="00280B71">
              <w:rPr>
                <w:rFonts w:ascii="Arial" w:hAnsi="Arial"/>
                <w:sz w:val="20"/>
              </w:rPr>
              <w:tab/>
            </w:r>
            <w:r w:rsidR="00D2322F" w:rsidRPr="00280B71">
              <w:rPr>
                <w:rFonts w:ascii="Arial" w:hAnsi="Arial"/>
                <w:b/>
                <w:i/>
                <w:color w:val="000000"/>
                <w:sz w:val="20"/>
              </w:rPr>
              <w:t xml:space="preserve">If the court had ordered both parties to change their domains, what, if any, complications would this present? </w:t>
            </w:r>
            <w:r w:rsidR="00D2322F" w:rsidRPr="00280B71">
              <w:rPr>
                <w:rFonts w:ascii="Arial" w:hAnsi="Arial"/>
                <w:sz w:val="20"/>
              </w:rPr>
              <w:t xml:space="preserve">Most likely, there would be an increase in the number of trademark </w:t>
            </w:r>
            <w:proofErr w:type="gramStart"/>
            <w:r w:rsidR="00D2322F" w:rsidRPr="00280B71">
              <w:rPr>
                <w:rFonts w:ascii="Arial" w:hAnsi="Arial"/>
                <w:sz w:val="20"/>
              </w:rPr>
              <w:t>disputes</w:t>
            </w:r>
            <w:proofErr w:type="gramEnd"/>
            <w:r w:rsidR="00D2322F" w:rsidRPr="00280B71">
              <w:rPr>
                <w:rFonts w:ascii="Arial" w:hAnsi="Arial"/>
                <w:sz w:val="20"/>
              </w:rPr>
              <w:t xml:space="preserve"> as the variety of domains would expand to accommodate the demands of legitimate and illegitimate businesses and individuals to c</w:t>
            </w:r>
            <w:r w:rsidR="00CA204F" w:rsidRPr="00280B71">
              <w:rPr>
                <w:rFonts w:ascii="Arial" w:hAnsi="Arial"/>
                <w:sz w:val="20"/>
              </w:rPr>
              <w:t>hange their names. Companies,</w:t>
            </w:r>
            <w:r w:rsidR="00D2322F" w:rsidRPr="00280B71">
              <w:rPr>
                <w:rFonts w:ascii="Arial" w:hAnsi="Arial"/>
                <w:sz w:val="20"/>
              </w:rPr>
              <w:t xml:space="preserve"> individuals</w:t>
            </w:r>
            <w:r w:rsidR="00CA204F" w:rsidRPr="00280B71">
              <w:rPr>
                <w:rFonts w:ascii="Arial" w:hAnsi="Arial"/>
                <w:sz w:val="20"/>
              </w:rPr>
              <w:t>, and governments</w:t>
            </w:r>
            <w:r w:rsidR="00D2322F" w:rsidRPr="00280B71">
              <w:rPr>
                <w:rFonts w:ascii="Arial" w:hAnsi="Arial"/>
                <w:sz w:val="20"/>
              </w:rPr>
              <w:t xml:space="preserve"> might find themselves embroiled in considerable amount</w:t>
            </w:r>
            <w:r w:rsidR="00CA204F" w:rsidRPr="00280B71">
              <w:rPr>
                <w:rFonts w:ascii="Arial" w:hAnsi="Arial"/>
                <w:sz w:val="20"/>
              </w:rPr>
              <w:t>s</w:t>
            </w:r>
            <w:r w:rsidR="00D2322F" w:rsidRPr="00280B71">
              <w:rPr>
                <w:rFonts w:ascii="Arial" w:hAnsi="Arial"/>
                <w:sz w:val="20"/>
              </w:rPr>
              <w:t xml:space="preserve"> of litigation over the same issues noted in the </w:t>
            </w:r>
            <w:r w:rsidR="00CA204F" w:rsidRPr="00280B71">
              <w:rPr>
                <w:rFonts w:ascii="Arial" w:hAnsi="Arial"/>
                <w:sz w:val="20"/>
              </w:rPr>
              <w:t>case</w:t>
            </w:r>
            <w:r w:rsidR="00D2322F" w:rsidRPr="00280B71">
              <w:rPr>
                <w:rFonts w:ascii="Arial" w:hAnsi="Arial"/>
                <w:sz w:val="20"/>
              </w:rPr>
              <w:t>. Settlements could be expensive</w:t>
            </w:r>
            <w:r w:rsidR="00D2322F" w:rsidRPr="00280B71">
              <w:rPr>
                <w:rFonts w:ascii="Arial" w:hAnsi="Arial"/>
                <w:color w:val="000000"/>
                <w:sz w:val="20"/>
              </w:rPr>
              <w:t>.</w:t>
            </w:r>
          </w:p>
        </w:tc>
      </w:tr>
      <w:tr w:rsidR="00D25DD1" w:rsidRPr="006D4E84" w14:paraId="5D811470" w14:textId="77777777" w:rsidTr="00D25DD1">
        <w:tc>
          <w:tcPr>
            <w:tcW w:w="10440" w:type="dxa"/>
            <w:tcBorders>
              <w:left w:val="single" w:sz="6" w:space="0" w:color="auto"/>
              <w:right w:val="single" w:sz="6" w:space="0" w:color="auto"/>
            </w:tcBorders>
          </w:tcPr>
          <w:p w14:paraId="0F44CD35" w14:textId="77777777" w:rsidR="00D25DD1" w:rsidRPr="006D4E84" w:rsidRDefault="00D25DD1" w:rsidP="00D25DD1">
            <w:pPr>
              <w:suppressLineNumbers/>
              <w:ind w:left="360" w:right="200"/>
              <w:jc w:val="both"/>
              <w:rPr>
                <w:rFonts w:ascii="Arial" w:hAnsi="Arial"/>
                <w:sz w:val="16"/>
                <w:szCs w:val="16"/>
              </w:rPr>
            </w:pPr>
          </w:p>
        </w:tc>
      </w:tr>
      <w:tr w:rsidR="00D25DD1" w:rsidRPr="00280B71" w14:paraId="0204218F" w14:textId="77777777" w:rsidTr="00D25DD1">
        <w:tc>
          <w:tcPr>
            <w:tcW w:w="10440" w:type="dxa"/>
            <w:tcBorders>
              <w:left w:val="single" w:sz="6" w:space="0" w:color="auto"/>
              <w:right w:val="single" w:sz="6" w:space="0" w:color="auto"/>
            </w:tcBorders>
          </w:tcPr>
          <w:p w14:paraId="3BFA07A5" w14:textId="77777777" w:rsidR="00D25DD1" w:rsidRPr="008D754F" w:rsidRDefault="00D25DD1" w:rsidP="00D25DD1">
            <w:pPr>
              <w:suppressLineNumbers/>
              <w:ind w:left="360" w:right="200"/>
              <w:jc w:val="both"/>
              <w:rPr>
                <w:rFonts w:ascii="Arial" w:hAnsi="Arial"/>
                <w:sz w:val="20"/>
              </w:rPr>
            </w:pPr>
            <w:r w:rsidRPr="008D754F">
              <w:rPr>
                <w:rFonts w:ascii="Arial" w:hAnsi="Arial"/>
                <w:sz w:val="20"/>
              </w:rPr>
              <w:tab/>
            </w:r>
            <w:r w:rsidRPr="008D754F">
              <w:rPr>
                <w:rFonts w:ascii="Arial" w:hAnsi="Arial" w:cs="Arial"/>
                <w:b/>
                <w:i/>
                <w:color w:val="000000"/>
                <w:sz w:val="20"/>
              </w:rPr>
              <w:t xml:space="preserve">Suppose that the site using candyland.com had not been sexually explicit but had sold candy. Would the result have been the same? </w:t>
            </w:r>
            <w:r w:rsidRPr="008D754F">
              <w:rPr>
                <w:rFonts w:ascii="Arial" w:hAnsi="Arial" w:cs="Arial"/>
                <w:color w:val="000000"/>
                <w:sz w:val="20"/>
              </w:rPr>
              <w:t xml:space="preserve">Probably. In this circumstance, </w:t>
            </w:r>
            <w:r w:rsidRPr="008D754F">
              <w:rPr>
                <w:rFonts w:ascii="Arial" w:hAnsi="Arial" w:cs="Arial"/>
                <w:sz w:val="20"/>
              </w:rPr>
              <w:t>Hasbro could most likely demonstrate a likelihood of prevailing on a claim that the defendant violated the applicable federal and state statutes against trademark dilution. The Hasbro is famous, the defendant would presumably be using it without permission, and that use would arguably diminish the quality of the Hasbro mark</w:t>
            </w:r>
            <w:r w:rsidRPr="008D754F">
              <w:rPr>
                <w:rFonts w:ascii="Arial" w:hAnsi="Arial"/>
                <w:color w:val="000000"/>
                <w:sz w:val="20"/>
              </w:rPr>
              <w:t>.</w:t>
            </w:r>
          </w:p>
        </w:tc>
      </w:tr>
      <w:tr w:rsidR="00027352" w:rsidRPr="00EE4C1C" w14:paraId="5A2EBD5A" w14:textId="77777777" w:rsidTr="0091427E">
        <w:tc>
          <w:tcPr>
            <w:tcW w:w="10440" w:type="dxa"/>
            <w:tcBorders>
              <w:left w:val="single" w:sz="6" w:space="0" w:color="auto"/>
              <w:bottom w:val="single" w:sz="6" w:space="0" w:color="auto"/>
              <w:right w:val="single" w:sz="6" w:space="0" w:color="auto"/>
            </w:tcBorders>
          </w:tcPr>
          <w:p w14:paraId="7E0D2AC5" w14:textId="77777777" w:rsidR="00027352" w:rsidRPr="00EE4C1C" w:rsidRDefault="00027352" w:rsidP="0091427E">
            <w:pPr>
              <w:suppressLineNumbers/>
              <w:ind w:left="360" w:right="200"/>
              <w:jc w:val="both"/>
              <w:rPr>
                <w:rFonts w:ascii="Arial" w:hAnsi="Arial"/>
                <w:sz w:val="20"/>
              </w:rPr>
            </w:pPr>
          </w:p>
        </w:tc>
      </w:tr>
    </w:tbl>
    <w:p w14:paraId="72A2FB69" w14:textId="77777777" w:rsidR="00A752C4" w:rsidRPr="00280B71" w:rsidRDefault="00A752C4" w:rsidP="00A752C4">
      <w:pPr>
        <w:rPr>
          <w:rFonts w:ascii="Arial" w:hAnsi="Arial"/>
          <w:sz w:val="20"/>
        </w:rPr>
      </w:pPr>
    </w:p>
    <w:p w14:paraId="5D7D90F0" w14:textId="5269B0A5" w:rsidR="005A0EDB" w:rsidRPr="00280B71" w:rsidRDefault="003964CA">
      <w:pPr>
        <w:pStyle w:val="Heading2"/>
        <w:ind w:left="1170" w:hanging="450"/>
        <w:rPr>
          <w:rFonts w:ascii="Arial" w:hAnsi="Arial"/>
        </w:rPr>
      </w:pPr>
      <w:r w:rsidRPr="00280B71">
        <w:rPr>
          <w:rFonts w:ascii="Arial" w:hAnsi="Arial"/>
        </w:rPr>
        <w:t>F</w:t>
      </w:r>
      <w:r w:rsidR="005A0EDB" w:rsidRPr="00280B71">
        <w:rPr>
          <w:rFonts w:ascii="Arial" w:hAnsi="Arial"/>
        </w:rPr>
        <w:t>.</w:t>
      </w:r>
      <w:r w:rsidR="005A0EDB" w:rsidRPr="00280B71">
        <w:rPr>
          <w:rFonts w:ascii="Arial" w:hAnsi="Arial"/>
        </w:rPr>
        <w:tab/>
        <w:t>Licensing</w:t>
      </w:r>
    </w:p>
    <w:p w14:paraId="352E2453" w14:textId="77777777" w:rsidR="005A0EDB" w:rsidRPr="00280B71" w:rsidRDefault="005A0EDB">
      <w:pPr>
        <w:ind w:left="1170" w:hanging="360"/>
        <w:jc w:val="both"/>
        <w:rPr>
          <w:rFonts w:ascii="Arial" w:hAnsi="Arial"/>
          <w:sz w:val="20"/>
        </w:rPr>
      </w:pPr>
      <w:r w:rsidRPr="00280B71">
        <w:rPr>
          <w:rFonts w:ascii="Arial" w:hAnsi="Arial"/>
          <w:sz w:val="20"/>
        </w:rPr>
        <w:tab/>
        <w:t xml:space="preserve">Licensing (permitting the use of a </w:t>
      </w:r>
      <w:r w:rsidR="0091427E" w:rsidRPr="00280B71">
        <w:rPr>
          <w:rFonts w:ascii="Arial" w:hAnsi="Arial"/>
          <w:sz w:val="20"/>
        </w:rPr>
        <w:t>file</w:t>
      </w:r>
      <w:r w:rsidRPr="00280B71">
        <w:rPr>
          <w:rFonts w:ascii="Arial" w:hAnsi="Arial"/>
          <w:sz w:val="20"/>
        </w:rPr>
        <w:t xml:space="preserve"> for certain purposes) is one way around many virtual property dilemmas. </w:t>
      </w:r>
      <w:r w:rsidR="000949EC" w:rsidRPr="00280B71">
        <w:rPr>
          <w:rFonts w:ascii="Arial" w:hAnsi="Arial" w:cs="Arial"/>
          <w:sz w:val="20"/>
          <w:lang w:bidi="en-US"/>
        </w:rPr>
        <w:t>L</w:t>
      </w:r>
      <w:r w:rsidR="0091427E" w:rsidRPr="00280B71">
        <w:rPr>
          <w:rFonts w:ascii="Arial" w:hAnsi="Arial" w:cs="Arial"/>
          <w:sz w:val="20"/>
          <w:lang w:bidi="en-US"/>
        </w:rPr>
        <w:t xml:space="preserve">icensees </w:t>
      </w:r>
      <w:r w:rsidR="000949EC" w:rsidRPr="00280B71">
        <w:rPr>
          <w:rFonts w:ascii="Arial" w:hAnsi="Arial" w:cs="Arial"/>
          <w:sz w:val="20"/>
          <w:lang w:bidi="en-US"/>
        </w:rPr>
        <w:t xml:space="preserve">may be prohibited </w:t>
      </w:r>
      <w:r w:rsidR="0091427E" w:rsidRPr="00280B71">
        <w:rPr>
          <w:rFonts w:ascii="Arial" w:hAnsi="Arial" w:cs="Arial"/>
          <w:sz w:val="20"/>
          <w:lang w:bidi="en-US"/>
        </w:rPr>
        <w:t xml:space="preserve">from sharing the file </w:t>
      </w:r>
      <w:r w:rsidR="000949EC" w:rsidRPr="00280B71">
        <w:rPr>
          <w:rFonts w:ascii="Arial" w:hAnsi="Arial" w:cs="Arial"/>
          <w:sz w:val="20"/>
          <w:lang w:bidi="en-US"/>
        </w:rPr>
        <w:t>or</w:t>
      </w:r>
      <w:r w:rsidR="0091427E" w:rsidRPr="00280B71">
        <w:rPr>
          <w:rFonts w:ascii="Arial" w:hAnsi="Arial" w:cs="Arial"/>
          <w:sz w:val="20"/>
          <w:lang w:bidi="en-US"/>
        </w:rPr>
        <w:t xml:space="preserve"> using it to create similar applications. </w:t>
      </w:r>
      <w:r w:rsidR="0091427E" w:rsidRPr="00280B71">
        <w:rPr>
          <w:rFonts w:ascii="Arial" w:hAnsi="Arial" w:cs="Arial"/>
          <w:sz w:val="20"/>
        </w:rPr>
        <w:t xml:space="preserve">The use of the application </w:t>
      </w:r>
      <w:r w:rsidR="000949EC" w:rsidRPr="00280B71">
        <w:rPr>
          <w:rFonts w:ascii="Arial" w:hAnsi="Arial" w:cs="Arial"/>
          <w:sz w:val="20"/>
        </w:rPr>
        <w:t>may be limited t</w:t>
      </w:r>
      <w:r w:rsidR="0091427E" w:rsidRPr="00280B71">
        <w:rPr>
          <w:rFonts w:ascii="Arial" w:hAnsi="Arial" w:cs="Arial"/>
          <w:sz w:val="20"/>
        </w:rPr>
        <w:t>o a specific device or for a certain time</w:t>
      </w:r>
      <w:r w:rsidRPr="00280B71">
        <w:rPr>
          <w:rFonts w:ascii="Arial" w:hAnsi="Arial"/>
          <w:sz w:val="20"/>
        </w:rPr>
        <w:t>.</w:t>
      </w:r>
    </w:p>
    <w:p w14:paraId="46345586" w14:textId="77777777" w:rsidR="005A0EDB" w:rsidRPr="00280B71" w:rsidRDefault="005A0EDB">
      <w:pPr>
        <w:rPr>
          <w:rFonts w:ascii="Arial" w:hAnsi="Arial"/>
          <w:sz w:val="20"/>
        </w:rPr>
      </w:pPr>
    </w:p>
    <w:p w14:paraId="0593AA91" w14:textId="77777777" w:rsidR="007F227C" w:rsidRPr="00280B71" w:rsidRDefault="007F227C" w:rsidP="007F227C">
      <w:pPr>
        <w:ind w:left="720" w:hanging="720"/>
        <w:jc w:val="both"/>
        <w:rPr>
          <w:rFonts w:ascii="Arial" w:hAnsi="Arial"/>
          <w:b/>
        </w:rPr>
      </w:pPr>
      <w:r w:rsidRPr="00280B71">
        <w:rPr>
          <w:rFonts w:ascii="Arial" w:hAnsi="Arial"/>
          <w:b/>
        </w:rPr>
        <w:t>II.</w:t>
      </w:r>
      <w:r w:rsidRPr="00280B71">
        <w:rPr>
          <w:rFonts w:ascii="Arial" w:hAnsi="Arial"/>
          <w:b/>
        </w:rPr>
        <w:tab/>
        <w:t>Copyrights in Digital Information</w:t>
      </w:r>
    </w:p>
    <w:p w14:paraId="0D0320A5" w14:textId="77777777" w:rsidR="007F227C" w:rsidRPr="00280B71" w:rsidRDefault="007F227C" w:rsidP="007F227C">
      <w:pPr>
        <w:ind w:left="1170" w:hanging="450"/>
        <w:jc w:val="both"/>
        <w:rPr>
          <w:rFonts w:ascii="Arial" w:hAnsi="Arial"/>
          <w:sz w:val="12"/>
        </w:rPr>
      </w:pPr>
    </w:p>
    <w:p w14:paraId="4C08149C" w14:textId="77777777" w:rsidR="007F227C" w:rsidRPr="00280B71" w:rsidRDefault="007F227C" w:rsidP="007F227C">
      <w:pPr>
        <w:ind w:left="1170" w:hanging="450"/>
        <w:jc w:val="both"/>
        <w:rPr>
          <w:rFonts w:ascii="Arial" w:hAnsi="Arial"/>
          <w:sz w:val="20"/>
        </w:rPr>
      </w:pPr>
      <w:r w:rsidRPr="00280B71">
        <w:rPr>
          <w:rFonts w:ascii="Arial" w:hAnsi="Arial"/>
          <w:sz w:val="20"/>
        </w:rPr>
        <w:t>•</w:t>
      </w:r>
      <w:r w:rsidRPr="00280B71">
        <w:rPr>
          <w:rFonts w:ascii="Arial" w:hAnsi="Arial"/>
          <w:sz w:val="20"/>
        </w:rPr>
        <w:tab/>
        <w:t>Copyright law is important in cyberspace in part because the nature of the Internet means that data is “copied” before being transferred online. Loading a file or program into a computer’s random access memory (RAM) is the mak</w:t>
      </w:r>
      <w:r w:rsidRPr="00280B71">
        <w:rPr>
          <w:rFonts w:ascii="Arial" w:hAnsi="Arial"/>
          <w:sz w:val="20"/>
        </w:rPr>
        <w:softHyphen/>
        <w:t>ing of a “copy.” If it is done without authorization, it is infringement.</w:t>
      </w:r>
    </w:p>
    <w:p w14:paraId="6D0B8720" w14:textId="77777777" w:rsidR="007F227C" w:rsidRDefault="007F227C" w:rsidP="007F227C">
      <w:pPr>
        <w:ind w:left="1170" w:hanging="450"/>
        <w:jc w:val="both"/>
        <w:rPr>
          <w:rFonts w:ascii="Arial" w:hAnsi="Arial"/>
          <w:sz w:val="12"/>
        </w:rPr>
      </w:pPr>
    </w:p>
    <w:p w14:paraId="6E4BCA63" w14:textId="77777777" w:rsidR="007F227C" w:rsidRPr="00280B71" w:rsidRDefault="007F227C" w:rsidP="007F227C">
      <w:pPr>
        <w:ind w:left="1170" w:hanging="450"/>
        <w:jc w:val="both"/>
        <w:rPr>
          <w:rFonts w:ascii="Arial" w:hAnsi="Arial"/>
          <w:sz w:val="12"/>
        </w:rPr>
      </w:pPr>
      <w:r w:rsidRPr="009415DB">
        <w:rPr>
          <w:rFonts w:ascii="Arial" w:hAnsi="Arial"/>
          <w:sz w:val="20"/>
        </w:rPr>
        <w:t>•</w:t>
      </w:r>
      <w:r w:rsidRPr="009415DB">
        <w:rPr>
          <w:rFonts w:ascii="Arial" w:hAnsi="Arial"/>
          <w:sz w:val="20"/>
        </w:rPr>
        <w:tab/>
        <w:t xml:space="preserve">The Digital Millennium Copyright Act of 1998 </w:t>
      </w:r>
      <w:r>
        <w:rPr>
          <w:rFonts w:ascii="Arial" w:hAnsi="Arial"/>
          <w:sz w:val="20"/>
        </w:rPr>
        <w:t xml:space="preserve">protects against the </w:t>
      </w:r>
      <w:r w:rsidRPr="009415DB">
        <w:rPr>
          <w:rFonts w:ascii="Arial" w:hAnsi="Arial"/>
          <w:sz w:val="20"/>
        </w:rPr>
        <w:t xml:space="preserve">piracy </w:t>
      </w:r>
      <w:r>
        <w:rPr>
          <w:rFonts w:ascii="Arial" w:hAnsi="Arial"/>
          <w:sz w:val="20"/>
        </w:rPr>
        <w:t>of copyrighted materials in the online environment</w:t>
      </w:r>
      <w:r w:rsidRPr="009415DB">
        <w:rPr>
          <w:rFonts w:ascii="Arial" w:hAnsi="Arial"/>
          <w:sz w:val="20"/>
        </w:rPr>
        <w:t>.</w:t>
      </w:r>
    </w:p>
    <w:p w14:paraId="6CA02A3A" w14:textId="77777777" w:rsidR="007F227C" w:rsidRPr="00EE4C1C" w:rsidRDefault="007F227C" w:rsidP="007F227C">
      <w:pPr>
        <w:tabs>
          <w:tab w:val="left" w:pos="440"/>
        </w:tabs>
        <w:jc w:val="both"/>
        <w:rPr>
          <w:rFonts w:ascii="Arial" w:hAnsi="Arial"/>
          <w:sz w:val="20"/>
        </w:rPr>
      </w:pPr>
    </w:p>
    <w:tbl>
      <w:tblPr>
        <w:tblW w:w="10440" w:type="dxa"/>
        <w:tblLayout w:type="fixed"/>
        <w:tblCellMar>
          <w:left w:w="80" w:type="dxa"/>
          <w:right w:w="80" w:type="dxa"/>
        </w:tblCellMar>
        <w:tblLook w:val="0000" w:firstRow="0" w:lastRow="0" w:firstColumn="0" w:lastColumn="0" w:noHBand="0" w:noVBand="0"/>
      </w:tblPr>
      <w:tblGrid>
        <w:gridCol w:w="10440"/>
      </w:tblGrid>
      <w:tr w:rsidR="007F227C" w:rsidRPr="00280B71" w14:paraId="090755EC" w14:textId="77777777" w:rsidTr="006B71C2">
        <w:tc>
          <w:tcPr>
            <w:tcW w:w="10440" w:type="dxa"/>
            <w:tcBorders>
              <w:top w:val="single" w:sz="12" w:space="0" w:color="auto"/>
              <w:left w:val="single" w:sz="12" w:space="0" w:color="auto"/>
              <w:bottom w:val="nil"/>
              <w:right w:val="single" w:sz="12" w:space="0" w:color="auto"/>
            </w:tcBorders>
          </w:tcPr>
          <w:p w14:paraId="5780F36C" w14:textId="77777777" w:rsidR="007F227C" w:rsidRPr="00280B71" w:rsidRDefault="007F227C" w:rsidP="006B71C2">
            <w:pPr>
              <w:pStyle w:val="CaseSyn"/>
              <w:spacing w:line="240" w:lineRule="auto"/>
              <w:rPr>
                <w:rFonts w:ascii="Arial" w:hAnsi="Arial"/>
                <w:b w:val="0"/>
                <w:sz w:val="16"/>
              </w:rPr>
            </w:pPr>
          </w:p>
        </w:tc>
      </w:tr>
      <w:tr w:rsidR="007F227C" w:rsidRPr="00280B71" w14:paraId="0951B644" w14:textId="77777777" w:rsidTr="006B71C2">
        <w:tc>
          <w:tcPr>
            <w:tcW w:w="10440" w:type="dxa"/>
            <w:tcBorders>
              <w:left w:val="single" w:sz="12" w:space="0" w:color="auto"/>
              <w:right w:val="single" w:sz="12" w:space="0" w:color="auto"/>
            </w:tcBorders>
          </w:tcPr>
          <w:p w14:paraId="7977F07C" w14:textId="77777777" w:rsidR="007F227C" w:rsidRPr="00F75BD9" w:rsidRDefault="007F227C" w:rsidP="006B71C2">
            <w:pPr>
              <w:pStyle w:val="Heading3"/>
              <w:ind w:left="270" w:right="200" w:firstLine="10"/>
              <w:jc w:val="center"/>
              <w:rPr>
                <w:rFonts w:ascii="Arial" w:hAnsi="Arial"/>
              </w:rPr>
            </w:pPr>
            <w:r w:rsidRPr="00280B71">
              <w:rPr>
                <w:rFonts w:ascii="Arial" w:hAnsi="Arial"/>
              </w:rPr>
              <w:t>Enhancing Your Lecture—</w:t>
            </w:r>
          </w:p>
        </w:tc>
      </w:tr>
      <w:tr w:rsidR="007F227C" w:rsidRPr="00280B71" w14:paraId="4968D1DD" w14:textId="77777777" w:rsidTr="006B71C2">
        <w:tc>
          <w:tcPr>
            <w:tcW w:w="10440" w:type="dxa"/>
            <w:tcBorders>
              <w:top w:val="nil"/>
              <w:left w:val="single" w:sz="12" w:space="0" w:color="auto"/>
              <w:bottom w:val="nil"/>
              <w:right w:val="single" w:sz="12" w:space="0" w:color="auto"/>
            </w:tcBorders>
          </w:tcPr>
          <w:p w14:paraId="1ECA13DD" w14:textId="77777777" w:rsidR="007F227C" w:rsidRPr="00280B71" w:rsidRDefault="007F227C" w:rsidP="006B71C2">
            <w:pPr>
              <w:ind w:left="360" w:right="200"/>
              <w:jc w:val="center"/>
              <w:rPr>
                <w:rFonts w:ascii="Arial" w:hAnsi="Arial"/>
                <w:sz w:val="12"/>
              </w:rPr>
            </w:pPr>
          </w:p>
        </w:tc>
      </w:tr>
      <w:tr w:rsidR="007F227C" w:rsidRPr="00280B71" w14:paraId="4017265A" w14:textId="77777777" w:rsidTr="006B71C2">
        <w:tc>
          <w:tcPr>
            <w:tcW w:w="10440" w:type="dxa"/>
            <w:tcBorders>
              <w:top w:val="nil"/>
              <w:left w:val="single" w:sz="12" w:space="0" w:color="auto"/>
              <w:bottom w:val="nil"/>
              <w:right w:val="single" w:sz="12" w:space="0" w:color="auto"/>
            </w:tcBorders>
          </w:tcPr>
          <w:p w14:paraId="5547D730" w14:textId="77777777" w:rsidR="007F227C" w:rsidRPr="00280B71" w:rsidRDefault="007F227C" w:rsidP="006B71C2">
            <w:pPr>
              <w:pStyle w:val="Heading3"/>
              <w:tabs>
                <w:tab w:val="clear" w:pos="1800"/>
                <w:tab w:val="left" w:pos="3600"/>
                <w:tab w:val="left" w:pos="8460"/>
              </w:tabs>
              <w:ind w:left="360" w:right="200" w:firstLine="10"/>
              <w:rPr>
                <w:rFonts w:ascii="Arial" w:hAnsi="Arial"/>
                <w:b w:val="0"/>
              </w:rPr>
            </w:pPr>
            <w:r w:rsidRPr="00280B71">
              <w:rPr>
                <w:rFonts w:ascii="Zapf Dingbats" w:hAnsi="Zapf Dingbats"/>
                <w:b w:val="0"/>
                <w:sz w:val="48"/>
              </w:rPr>
              <w:t></w:t>
            </w:r>
            <w:r w:rsidRPr="00280B71">
              <w:rPr>
                <w:rFonts w:ascii="Zapf Dingbats" w:hAnsi="Zapf Dingbats"/>
                <w:b w:val="0"/>
                <w:sz w:val="48"/>
              </w:rPr>
              <w:t></w:t>
            </w:r>
            <w:r w:rsidRPr="00280B71">
              <w:rPr>
                <w:rFonts w:ascii="Zapf Dingbats" w:hAnsi="Zapf Dingbats"/>
                <w:b w:val="0"/>
                <w:sz w:val="48"/>
              </w:rPr>
              <w:t></w:t>
            </w:r>
            <w:r w:rsidRPr="00280B71">
              <w:rPr>
                <w:rFonts w:ascii="Zapf Dingbats" w:hAnsi="Zapf Dingbats"/>
                <w:b w:val="0"/>
                <w:sz w:val="48"/>
              </w:rPr>
              <w:t></w:t>
            </w:r>
            <w:r w:rsidRPr="00280B71">
              <w:rPr>
                <w:rFonts w:ascii="Arial" w:hAnsi="Arial"/>
                <w:b w:val="0"/>
              </w:rPr>
              <w:tab/>
            </w:r>
            <w:r w:rsidRPr="00280B71">
              <w:rPr>
                <w:rFonts w:ascii="Arial" w:hAnsi="Arial"/>
                <w:sz w:val="28"/>
              </w:rPr>
              <w:t>Legal Issues Facing</w:t>
            </w:r>
          </w:p>
        </w:tc>
      </w:tr>
      <w:tr w:rsidR="007F227C" w:rsidRPr="00280B71" w14:paraId="1F836F83" w14:textId="77777777" w:rsidTr="006B71C2">
        <w:tc>
          <w:tcPr>
            <w:tcW w:w="10440" w:type="dxa"/>
            <w:tcBorders>
              <w:top w:val="nil"/>
              <w:left w:val="single" w:sz="12" w:space="0" w:color="auto"/>
              <w:bottom w:val="nil"/>
              <w:right w:val="single" w:sz="12" w:space="0" w:color="auto"/>
            </w:tcBorders>
          </w:tcPr>
          <w:p w14:paraId="53272356" w14:textId="77777777" w:rsidR="007F227C" w:rsidRPr="00280B71" w:rsidRDefault="007F227C" w:rsidP="006B71C2">
            <w:pPr>
              <w:pStyle w:val="Heading3"/>
              <w:tabs>
                <w:tab w:val="clear" w:pos="1800"/>
                <w:tab w:val="left" w:pos="3150"/>
                <w:tab w:val="left" w:pos="8460"/>
              </w:tabs>
              <w:ind w:left="360" w:right="200" w:firstLine="10"/>
              <w:rPr>
                <w:rFonts w:ascii="Arial" w:hAnsi="Arial"/>
                <w:b w:val="0"/>
              </w:rPr>
            </w:pPr>
            <w:r w:rsidRPr="00280B71">
              <w:rPr>
                <w:rFonts w:ascii="Arial" w:hAnsi="Arial"/>
                <w:b w:val="0"/>
              </w:rPr>
              <w:tab/>
            </w:r>
            <w:r w:rsidRPr="00280B71">
              <w:rPr>
                <w:rFonts w:ascii="Arial" w:hAnsi="Arial"/>
                <w:sz w:val="28"/>
              </w:rPr>
              <w:t>Bloggers and Podcasters</w:t>
            </w:r>
            <w:r w:rsidRPr="00280B71">
              <w:rPr>
                <w:rFonts w:ascii="Arial" w:hAnsi="Arial"/>
                <w:b w:val="0"/>
              </w:rPr>
              <w:tab/>
            </w:r>
            <w:r w:rsidRPr="00280B71">
              <w:rPr>
                <w:rFonts w:ascii="Zapf Dingbats" w:hAnsi="Zapf Dingbats"/>
                <w:b w:val="0"/>
                <w:sz w:val="48"/>
              </w:rPr>
              <w:t></w:t>
            </w:r>
            <w:r w:rsidRPr="00280B71">
              <w:rPr>
                <w:rFonts w:ascii="Zapf Dingbats" w:hAnsi="Zapf Dingbats"/>
                <w:b w:val="0"/>
                <w:sz w:val="48"/>
              </w:rPr>
              <w:t></w:t>
            </w:r>
            <w:r w:rsidRPr="00280B71">
              <w:rPr>
                <w:rFonts w:ascii="Zapf Dingbats" w:hAnsi="Zapf Dingbats"/>
                <w:b w:val="0"/>
                <w:sz w:val="48"/>
              </w:rPr>
              <w:t></w:t>
            </w:r>
            <w:r w:rsidRPr="00280B71">
              <w:rPr>
                <w:rFonts w:ascii="Zapf Dingbats" w:hAnsi="Zapf Dingbats"/>
                <w:b w:val="0"/>
                <w:sz w:val="48"/>
              </w:rPr>
              <w:t></w:t>
            </w:r>
            <w:r w:rsidRPr="00280B71">
              <w:rPr>
                <w:rFonts w:ascii="Zapf Dingbats" w:hAnsi="Zapf Dingbats"/>
                <w:b w:val="0"/>
                <w:sz w:val="48"/>
              </w:rPr>
              <w:t></w:t>
            </w:r>
          </w:p>
        </w:tc>
      </w:tr>
      <w:tr w:rsidR="007F227C" w:rsidRPr="00280B71" w14:paraId="5EA1F708" w14:textId="77777777" w:rsidTr="006B71C2">
        <w:tc>
          <w:tcPr>
            <w:tcW w:w="10440" w:type="dxa"/>
            <w:tcBorders>
              <w:top w:val="nil"/>
              <w:left w:val="single" w:sz="12" w:space="0" w:color="auto"/>
              <w:bottom w:val="nil"/>
              <w:right w:val="single" w:sz="12" w:space="0" w:color="auto"/>
            </w:tcBorders>
          </w:tcPr>
          <w:p w14:paraId="1059C331" w14:textId="77777777" w:rsidR="007F227C" w:rsidRPr="00280B71" w:rsidRDefault="007F227C" w:rsidP="006B71C2">
            <w:pPr>
              <w:ind w:left="360" w:right="200"/>
              <w:jc w:val="center"/>
              <w:rPr>
                <w:rFonts w:ascii="Arial" w:hAnsi="Arial"/>
                <w:sz w:val="16"/>
              </w:rPr>
            </w:pPr>
          </w:p>
        </w:tc>
      </w:tr>
      <w:tr w:rsidR="007F227C" w:rsidRPr="00280B71" w14:paraId="2F273556" w14:textId="77777777" w:rsidTr="006B71C2">
        <w:tc>
          <w:tcPr>
            <w:tcW w:w="10440" w:type="dxa"/>
            <w:tcBorders>
              <w:top w:val="nil"/>
              <w:left w:val="single" w:sz="12" w:space="0" w:color="auto"/>
              <w:bottom w:val="nil"/>
              <w:right w:val="single" w:sz="12" w:space="0" w:color="auto"/>
            </w:tcBorders>
          </w:tcPr>
          <w:p w14:paraId="068ECBA5" w14:textId="77777777" w:rsidR="007F227C" w:rsidRPr="00F75BD9" w:rsidRDefault="007F227C" w:rsidP="006B71C2">
            <w:pPr>
              <w:pStyle w:val="Boxtext"/>
              <w:spacing w:line="240" w:lineRule="auto"/>
              <w:rPr>
                <w:rFonts w:ascii="Arial" w:hAnsi="Arial"/>
              </w:rPr>
            </w:pPr>
            <w:r w:rsidRPr="00280B71">
              <w:rPr>
                <w:rFonts w:ascii="Arial" w:hAnsi="Arial"/>
              </w:rPr>
              <w:tab/>
              <w:t>Companies increasingly are using blogs (Web logs) and podcasts (essentially an audio blog, some</w:t>
            </w:r>
            <w:r w:rsidRPr="00280B71">
              <w:rPr>
                <w:rFonts w:ascii="Arial" w:hAnsi="Arial"/>
              </w:rPr>
              <w:softHyphen/>
              <w:t>times with video clips) internally to encourage communication among employees and externally to communicate with customers. Blogs offer many advantages, not the least of which is that setting up a blog and keep it current (making “posts”) costs next to nothing because so much easy-to-use free soft</w:t>
            </w:r>
            <w:r w:rsidRPr="00280B71">
              <w:rPr>
                <w:rFonts w:ascii="Arial" w:hAnsi="Arial"/>
              </w:rPr>
              <w:softHyphen/>
              <w:t xml:space="preserve">ware is available. </w:t>
            </w:r>
            <w:r w:rsidRPr="00280B71">
              <w:rPr>
                <w:rFonts w:ascii="Arial" w:hAnsi="Arial"/>
              </w:rPr>
              <w:lastRenderedPageBreak/>
              <w:t>Podcasts, even those including video, require only a little more sophistication. Nonetheless, both blogs and podcasts also carry some legal risks for the companies that sponsor them.</w:t>
            </w:r>
          </w:p>
        </w:tc>
      </w:tr>
      <w:tr w:rsidR="007F227C" w:rsidRPr="00280B71" w14:paraId="44F1A4E0" w14:textId="77777777" w:rsidTr="006B71C2">
        <w:tc>
          <w:tcPr>
            <w:tcW w:w="10440" w:type="dxa"/>
            <w:tcBorders>
              <w:top w:val="nil"/>
              <w:left w:val="single" w:sz="12" w:space="0" w:color="auto"/>
              <w:bottom w:val="nil"/>
              <w:right w:val="single" w:sz="12" w:space="0" w:color="auto"/>
            </w:tcBorders>
          </w:tcPr>
          <w:p w14:paraId="0E35E728" w14:textId="77777777" w:rsidR="007F227C" w:rsidRPr="00280B71" w:rsidRDefault="007F227C" w:rsidP="006B71C2">
            <w:pPr>
              <w:ind w:left="360" w:right="200"/>
              <w:jc w:val="center"/>
              <w:rPr>
                <w:rFonts w:ascii="Arial" w:hAnsi="Arial"/>
                <w:sz w:val="16"/>
              </w:rPr>
            </w:pPr>
          </w:p>
        </w:tc>
      </w:tr>
      <w:tr w:rsidR="007F227C" w:rsidRPr="00280B71" w14:paraId="41D2BBF7" w14:textId="77777777" w:rsidTr="006B71C2">
        <w:tc>
          <w:tcPr>
            <w:tcW w:w="10440" w:type="dxa"/>
            <w:tcBorders>
              <w:top w:val="nil"/>
              <w:left w:val="single" w:sz="12" w:space="0" w:color="auto"/>
              <w:bottom w:val="nil"/>
              <w:right w:val="single" w:sz="12" w:space="0" w:color="auto"/>
            </w:tcBorders>
          </w:tcPr>
          <w:p w14:paraId="054EF9D3" w14:textId="77777777" w:rsidR="007F227C" w:rsidRPr="00F75BD9" w:rsidRDefault="007F227C" w:rsidP="006B71C2">
            <w:pPr>
              <w:pStyle w:val="Heading6"/>
              <w:rPr>
                <w:rFonts w:ascii="Arial" w:hAnsi="Arial"/>
                <w:sz w:val="20"/>
              </w:rPr>
            </w:pPr>
            <w:r w:rsidRPr="00280B71">
              <w:rPr>
                <w:rFonts w:ascii="Arial" w:hAnsi="Arial"/>
                <w:sz w:val="20"/>
              </w:rPr>
              <w:t>Benefits of Blogs and Podcasts</w:t>
            </w:r>
          </w:p>
        </w:tc>
      </w:tr>
      <w:tr w:rsidR="007F227C" w:rsidRPr="00280B71" w14:paraId="28F9A114" w14:textId="77777777" w:rsidTr="006B71C2">
        <w:tc>
          <w:tcPr>
            <w:tcW w:w="10440" w:type="dxa"/>
            <w:tcBorders>
              <w:top w:val="nil"/>
              <w:left w:val="single" w:sz="12" w:space="0" w:color="auto"/>
              <w:bottom w:val="nil"/>
              <w:right w:val="single" w:sz="12" w:space="0" w:color="auto"/>
            </w:tcBorders>
          </w:tcPr>
          <w:p w14:paraId="4C81C1EE" w14:textId="77777777" w:rsidR="007F227C" w:rsidRPr="00280B71" w:rsidRDefault="007F227C" w:rsidP="006B71C2">
            <w:pPr>
              <w:ind w:left="360" w:right="200"/>
              <w:jc w:val="center"/>
              <w:rPr>
                <w:rFonts w:ascii="Arial" w:hAnsi="Arial"/>
                <w:sz w:val="14"/>
              </w:rPr>
            </w:pPr>
          </w:p>
        </w:tc>
      </w:tr>
      <w:tr w:rsidR="007F227C" w:rsidRPr="00280B71" w14:paraId="5C89CDA8" w14:textId="77777777" w:rsidTr="006B71C2">
        <w:tc>
          <w:tcPr>
            <w:tcW w:w="10440" w:type="dxa"/>
            <w:tcBorders>
              <w:top w:val="nil"/>
              <w:left w:val="single" w:sz="12" w:space="0" w:color="auto"/>
              <w:bottom w:val="nil"/>
              <w:right w:val="single" w:sz="12" w:space="0" w:color="auto"/>
            </w:tcBorders>
          </w:tcPr>
          <w:p w14:paraId="0BA53909" w14:textId="77777777" w:rsidR="007F227C" w:rsidRPr="00F75BD9" w:rsidRDefault="007F227C" w:rsidP="006B71C2">
            <w:pPr>
              <w:pStyle w:val="Boxtext"/>
              <w:tabs>
                <w:tab w:val="left" w:pos="720"/>
              </w:tabs>
              <w:spacing w:line="240" w:lineRule="auto"/>
              <w:rPr>
                <w:rFonts w:ascii="Arial" w:hAnsi="Arial"/>
              </w:rPr>
            </w:pPr>
            <w:r w:rsidRPr="00280B71">
              <w:rPr>
                <w:rFonts w:ascii="Arial" w:hAnsi="Arial"/>
              </w:rPr>
              <w:tab/>
              <w:t>Internal blogs used by a company’s employees can offer a number of benefits. Blogs provide an open communications platform, potentially allowing new ways of coordinating activities among employees. For example, a team of production workers might use a blog to move a new product idea forward: the team starts a blog, one worker posts a proposal, and other team members quickly post comments in response. The blog can be an excellent way to generate new ideas. Internal blogs also al</w:t>
            </w:r>
            <w:r w:rsidRPr="00280B71">
              <w:rPr>
                <w:rFonts w:ascii="Arial" w:hAnsi="Arial"/>
              </w:rPr>
              <w:softHyphen/>
              <w:t>low for team learning and encourage dialogue. When workers are spread out across the country or around the world, blogging provides a cheap means of communication that does require sophisticated project management software.</w:t>
            </w:r>
          </w:p>
        </w:tc>
      </w:tr>
      <w:tr w:rsidR="007F227C" w:rsidRPr="00280B71" w14:paraId="78447373" w14:textId="77777777" w:rsidTr="006B71C2">
        <w:tc>
          <w:tcPr>
            <w:tcW w:w="10440" w:type="dxa"/>
            <w:tcBorders>
              <w:top w:val="nil"/>
              <w:left w:val="single" w:sz="12" w:space="0" w:color="auto"/>
              <w:bottom w:val="nil"/>
              <w:right w:val="single" w:sz="12" w:space="0" w:color="auto"/>
            </w:tcBorders>
          </w:tcPr>
          <w:p w14:paraId="2DA3997F" w14:textId="77777777" w:rsidR="007F227C" w:rsidRPr="00280B71" w:rsidRDefault="007F227C" w:rsidP="006B71C2">
            <w:pPr>
              <w:ind w:left="360" w:right="200"/>
              <w:jc w:val="center"/>
              <w:rPr>
                <w:rFonts w:ascii="Arial" w:hAnsi="Arial"/>
                <w:sz w:val="14"/>
              </w:rPr>
            </w:pPr>
          </w:p>
        </w:tc>
      </w:tr>
      <w:tr w:rsidR="007F227C" w:rsidRPr="00280B71" w14:paraId="37051861" w14:textId="77777777" w:rsidTr="006B71C2">
        <w:tc>
          <w:tcPr>
            <w:tcW w:w="10440" w:type="dxa"/>
            <w:tcBorders>
              <w:top w:val="nil"/>
              <w:left w:val="single" w:sz="12" w:space="0" w:color="auto"/>
              <w:bottom w:val="nil"/>
              <w:right w:val="single" w:sz="12" w:space="0" w:color="auto"/>
            </w:tcBorders>
          </w:tcPr>
          <w:p w14:paraId="750E0C91" w14:textId="77777777" w:rsidR="007F227C" w:rsidRPr="00F75BD9" w:rsidRDefault="007F227C" w:rsidP="006B71C2">
            <w:pPr>
              <w:pStyle w:val="Boxtext"/>
              <w:tabs>
                <w:tab w:val="left" w:pos="720"/>
              </w:tabs>
              <w:spacing w:line="240" w:lineRule="auto"/>
              <w:rPr>
                <w:rFonts w:ascii="Arial" w:hAnsi="Arial"/>
              </w:rPr>
            </w:pPr>
            <w:r w:rsidRPr="00280B71">
              <w:rPr>
                <w:rFonts w:ascii="Arial" w:hAnsi="Arial"/>
              </w:rPr>
              <w:tab/>
              <w:t>Many companies are also creating external blogs, which are available to clients and customers. External blogs can be used to push products, obtain feedback from customers, and shape the image that the company presents to outsider. Even some company chief executive officers (CEOs) including the CEOs of McDonald’s, Boeing, and Hewlett-Packard have started blogs.</w:t>
            </w:r>
          </w:p>
        </w:tc>
      </w:tr>
      <w:tr w:rsidR="007F227C" w:rsidRPr="00280B71" w14:paraId="5F19C637" w14:textId="77777777" w:rsidTr="006B71C2">
        <w:tc>
          <w:tcPr>
            <w:tcW w:w="10440" w:type="dxa"/>
            <w:tcBorders>
              <w:top w:val="nil"/>
              <w:left w:val="single" w:sz="12" w:space="0" w:color="auto"/>
              <w:bottom w:val="nil"/>
              <w:right w:val="single" w:sz="12" w:space="0" w:color="auto"/>
            </w:tcBorders>
          </w:tcPr>
          <w:p w14:paraId="598504E6" w14:textId="77777777" w:rsidR="007F227C" w:rsidRPr="00280B71" w:rsidRDefault="007F227C" w:rsidP="006B71C2">
            <w:pPr>
              <w:ind w:left="360" w:right="200"/>
              <w:jc w:val="center"/>
              <w:rPr>
                <w:rFonts w:ascii="Arial" w:hAnsi="Arial"/>
                <w:sz w:val="20"/>
              </w:rPr>
            </w:pPr>
          </w:p>
        </w:tc>
      </w:tr>
      <w:tr w:rsidR="007F227C" w:rsidRPr="00280B71" w14:paraId="042DA6FA" w14:textId="77777777" w:rsidTr="006B71C2">
        <w:tc>
          <w:tcPr>
            <w:tcW w:w="10440" w:type="dxa"/>
            <w:tcBorders>
              <w:top w:val="nil"/>
              <w:left w:val="single" w:sz="12" w:space="0" w:color="auto"/>
              <w:bottom w:val="nil"/>
              <w:right w:val="single" w:sz="12" w:space="0" w:color="auto"/>
            </w:tcBorders>
          </w:tcPr>
          <w:p w14:paraId="7AD623F0" w14:textId="77777777" w:rsidR="007F227C" w:rsidRPr="00F75BD9" w:rsidRDefault="007F227C" w:rsidP="006B71C2">
            <w:pPr>
              <w:pStyle w:val="Heading6"/>
              <w:rPr>
                <w:rFonts w:ascii="Arial" w:hAnsi="Arial"/>
                <w:sz w:val="20"/>
              </w:rPr>
            </w:pPr>
            <w:r w:rsidRPr="00280B71">
              <w:rPr>
                <w:rFonts w:ascii="Arial" w:hAnsi="Arial"/>
                <w:sz w:val="20"/>
              </w:rPr>
              <w:t>Potential Legal Risks</w:t>
            </w:r>
          </w:p>
        </w:tc>
      </w:tr>
      <w:tr w:rsidR="007F227C" w:rsidRPr="00280B71" w14:paraId="42D35A37" w14:textId="77777777" w:rsidTr="006B71C2">
        <w:tc>
          <w:tcPr>
            <w:tcW w:w="10440" w:type="dxa"/>
            <w:tcBorders>
              <w:top w:val="nil"/>
              <w:left w:val="single" w:sz="12" w:space="0" w:color="auto"/>
              <w:bottom w:val="nil"/>
              <w:right w:val="single" w:sz="12" w:space="0" w:color="auto"/>
            </w:tcBorders>
          </w:tcPr>
          <w:p w14:paraId="666B70CD" w14:textId="77777777" w:rsidR="007F227C" w:rsidRPr="00280B71" w:rsidRDefault="007F227C" w:rsidP="006B71C2">
            <w:pPr>
              <w:ind w:left="360" w:right="200"/>
              <w:jc w:val="center"/>
              <w:rPr>
                <w:rFonts w:ascii="Arial" w:hAnsi="Arial"/>
                <w:sz w:val="16"/>
              </w:rPr>
            </w:pPr>
          </w:p>
        </w:tc>
      </w:tr>
      <w:tr w:rsidR="007F227C" w:rsidRPr="00280B71" w14:paraId="3916A0CF" w14:textId="77777777" w:rsidTr="006B71C2">
        <w:tc>
          <w:tcPr>
            <w:tcW w:w="10440" w:type="dxa"/>
            <w:tcBorders>
              <w:top w:val="nil"/>
              <w:left w:val="single" w:sz="12" w:space="0" w:color="auto"/>
              <w:bottom w:val="nil"/>
              <w:right w:val="single" w:sz="12" w:space="0" w:color="auto"/>
            </w:tcBorders>
          </w:tcPr>
          <w:p w14:paraId="4138BF7B" w14:textId="77777777" w:rsidR="007F227C" w:rsidRPr="00F75BD9" w:rsidRDefault="007F227C" w:rsidP="006B71C2">
            <w:pPr>
              <w:pStyle w:val="Boxtext"/>
              <w:tabs>
                <w:tab w:val="left" w:pos="720"/>
              </w:tabs>
              <w:spacing w:line="240" w:lineRule="auto"/>
              <w:rPr>
                <w:rFonts w:ascii="Arial" w:hAnsi="Arial"/>
              </w:rPr>
            </w:pPr>
            <w:r w:rsidRPr="00280B71">
              <w:rPr>
                <w:rFonts w:ascii="Arial" w:hAnsi="Arial"/>
              </w:rPr>
              <w:tab/>
              <w:t>Despite their many advantages, blogs and podcasts can also expose a company to a number of legal risks, including the following.</w:t>
            </w:r>
          </w:p>
        </w:tc>
      </w:tr>
      <w:tr w:rsidR="007F227C" w:rsidRPr="007954FF" w14:paraId="62E800B8" w14:textId="77777777" w:rsidTr="006B71C2">
        <w:tc>
          <w:tcPr>
            <w:tcW w:w="10440" w:type="dxa"/>
            <w:tcBorders>
              <w:top w:val="nil"/>
              <w:left w:val="single" w:sz="12" w:space="0" w:color="auto"/>
              <w:bottom w:val="nil"/>
              <w:right w:val="single" w:sz="12" w:space="0" w:color="auto"/>
            </w:tcBorders>
          </w:tcPr>
          <w:p w14:paraId="3423F7D9" w14:textId="77777777" w:rsidR="007F227C" w:rsidRPr="007954FF" w:rsidRDefault="007F227C" w:rsidP="006B71C2">
            <w:pPr>
              <w:ind w:left="360" w:right="200"/>
              <w:jc w:val="center"/>
              <w:rPr>
                <w:rFonts w:ascii="Arial" w:hAnsi="Arial"/>
                <w:sz w:val="16"/>
                <w:szCs w:val="16"/>
              </w:rPr>
            </w:pPr>
          </w:p>
        </w:tc>
      </w:tr>
      <w:tr w:rsidR="007F227C" w:rsidRPr="00280B71" w14:paraId="6AC0F354" w14:textId="77777777" w:rsidTr="006B71C2">
        <w:tc>
          <w:tcPr>
            <w:tcW w:w="10440" w:type="dxa"/>
            <w:tcBorders>
              <w:top w:val="nil"/>
              <w:left w:val="single" w:sz="12" w:space="0" w:color="auto"/>
              <w:bottom w:val="nil"/>
              <w:right w:val="single" w:sz="12" w:space="0" w:color="auto"/>
            </w:tcBorders>
          </w:tcPr>
          <w:p w14:paraId="79707838" w14:textId="77777777" w:rsidR="007F227C" w:rsidRPr="00F75BD9" w:rsidRDefault="007F227C" w:rsidP="006B71C2">
            <w:pPr>
              <w:pStyle w:val="Boxtext"/>
              <w:tabs>
                <w:tab w:val="left" w:pos="720"/>
              </w:tabs>
              <w:spacing w:line="240" w:lineRule="auto"/>
              <w:rPr>
                <w:rFonts w:ascii="Arial" w:hAnsi="Arial"/>
              </w:rPr>
            </w:pPr>
            <w:r w:rsidRPr="00280B71">
              <w:rPr>
                <w:rFonts w:ascii="Arial" w:hAnsi="Arial"/>
              </w:rPr>
              <w:tab/>
            </w:r>
            <w:r w:rsidRPr="00280B71">
              <w:rPr>
                <w:rFonts w:ascii="Arial" w:hAnsi="Arial"/>
                <w:b/>
                <w:i/>
              </w:rPr>
              <w:t>Tort Liability</w:t>
            </w:r>
            <w:r w:rsidRPr="00280B71">
              <w:rPr>
                <w:rFonts w:ascii="Arial" w:hAnsi="Arial"/>
                <w:b/>
              </w:rPr>
              <w:t xml:space="preserve"> </w:t>
            </w:r>
            <w:r w:rsidRPr="00280B71">
              <w:rPr>
                <w:rFonts w:ascii="Arial" w:hAnsi="Arial"/>
              </w:rPr>
              <w:t>Internal blogs and podcasts can lead to claims of defamation or sexual harass</w:t>
            </w:r>
            <w:r w:rsidRPr="00280B71">
              <w:rPr>
                <w:rFonts w:ascii="Arial" w:hAnsi="Arial"/>
              </w:rPr>
              <w:softHyphen/>
              <w:t>ment if an employee posts racist or sexually explicit comments. At the same time, if a company moni</w:t>
            </w:r>
            <w:r w:rsidRPr="00280B71">
              <w:rPr>
                <w:rFonts w:ascii="Arial" w:hAnsi="Arial"/>
              </w:rPr>
              <w:softHyphen/>
              <w:t>tors its employees’ blogs and podcasts, it may find itself facing</w:t>
            </w:r>
            <w:r>
              <w:rPr>
                <w:rFonts w:ascii="Arial" w:hAnsi="Arial"/>
              </w:rPr>
              <w:t xml:space="preserve"> claims of invasion of privacy</w:t>
            </w:r>
            <w:r w:rsidRPr="00280B71">
              <w:rPr>
                <w:rFonts w:ascii="Arial" w:hAnsi="Arial"/>
              </w:rPr>
              <w:t>.</w:t>
            </w:r>
          </w:p>
        </w:tc>
      </w:tr>
      <w:tr w:rsidR="007F227C" w:rsidRPr="007954FF" w14:paraId="4E6D523E" w14:textId="77777777" w:rsidTr="006B71C2">
        <w:tc>
          <w:tcPr>
            <w:tcW w:w="10440" w:type="dxa"/>
            <w:tcBorders>
              <w:top w:val="nil"/>
              <w:left w:val="single" w:sz="12" w:space="0" w:color="auto"/>
              <w:bottom w:val="nil"/>
              <w:right w:val="single" w:sz="12" w:space="0" w:color="auto"/>
            </w:tcBorders>
          </w:tcPr>
          <w:p w14:paraId="0743C871" w14:textId="77777777" w:rsidR="007F227C" w:rsidRPr="007954FF" w:rsidRDefault="007F227C" w:rsidP="006B71C2">
            <w:pPr>
              <w:ind w:left="360" w:right="200"/>
              <w:jc w:val="center"/>
              <w:rPr>
                <w:rFonts w:ascii="Arial" w:hAnsi="Arial"/>
                <w:sz w:val="16"/>
                <w:szCs w:val="16"/>
              </w:rPr>
            </w:pPr>
          </w:p>
        </w:tc>
      </w:tr>
      <w:tr w:rsidR="007F227C" w:rsidRPr="00280B71" w14:paraId="35B7569C" w14:textId="77777777" w:rsidTr="006B71C2">
        <w:tc>
          <w:tcPr>
            <w:tcW w:w="10440" w:type="dxa"/>
            <w:tcBorders>
              <w:top w:val="nil"/>
              <w:left w:val="single" w:sz="12" w:space="0" w:color="auto"/>
              <w:bottom w:val="nil"/>
              <w:right w:val="single" w:sz="12" w:space="0" w:color="auto"/>
            </w:tcBorders>
          </w:tcPr>
          <w:p w14:paraId="52F90165" w14:textId="77777777" w:rsidR="007F227C" w:rsidRPr="00F75BD9" w:rsidRDefault="007F227C" w:rsidP="006B71C2">
            <w:pPr>
              <w:pStyle w:val="Boxtext"/>
              <w:tabs>
                <w:tab w:val="left" w:pos="720"/>
              </w:tabs>
              <w:spacing w:line="240" w:lineRule="auto"/>
              <w:rPr>
                <w:rFonts w:ascii="Arial" w:hAnsi="Arial"/>
              </w:rPr>
            </w:pPr>
            <w:r w:rsidRPr="00280B71">
              <w:rPr>
                <w:rFonts w:ascii="Arial" w:hAnsi="Arial"/>
              </w:rPr>
              <w:tab/>
            </w:r>
            <w:r w:rsidRPr="00280B71">
              <w:rPr>
                <w:rFonts w:ascii="Arial" w:hAnsi="Arial"/>
                <w:b/>
                <w:i/>
              </w:rPr>
              <w:t>Security of Information</w:t>
            </w:r>
            <w:r w:rsidRPr="00280B71">
              <w:rPr>
                <w:rFonts w:ascii="Arial" w:hAnsi="Arial"/>
                <w:b/>
              </w:rPr>
              <w:t xml:space="preserve"> </w:t>
            </w:r>
            <w:r w:rsidRPr="00280B71">
              <w:rPr>
                <w:rFonts w:ascii="Arial" w:hAnsi="Arial"/>
              </w:rPr>
              <w:t>Blogs may also be susceptible to security breaches. If an outsider ob</w:t>
            </w:r>
            <w:r w:rsidRPr="00280B71">
              <w:rPr>
                <w:rFonts w:ascii="Arial" w:hAnsi="Arial"/>
              </w:rPr>
              <w:softHyphen/>
              <w:t>tains access to an internal blog, a company’s trade secrets could be lost. Outsiders could also poten</w:t>
            </w:r>
            <w:r w:rsidRPr="00280B71">
              <w:rPr>
                <w:rFonts w:ascii="Arial" w:hAnsi="Arial"/>
              </w:rPr>
              <w:softHyphen/>
              <w:t>tially gain access to blogs containing financial information and other financial data.</w:t>
            </w:r>
          </w:p>
        </w:tc>
      </w:tr>
      <w:tr w:rsidR="007F227C" w:rsidRPr="007954FF" w14:paraId="07A11EEC" w14:textId="77777777" w:rsidTr="006B71C2">
        <w:tc>
          <w:tcPr>
            <w:tcW w:w="10440" w:type="dxa"/>
            <w:tcBorders>
              <w:top w:val="nil"/>
              <w:left w:val="single" w:sz="12" w:space="0" w:color="auto"/>
              <w:bottom w:val="nil"/>
              <w:right w:val="single" w:sz="12" w:space="0" w:color="auto"/>
            </w:tcBorders>
          </w:tcPr>
          <w:p w14:paraId="55826D1F" w14:textId="77777777" w:rsidR="007F227C" w:rsidRPr="007954FF" w:rsidRDefault="007F227C" w:rsidP="006B71C2">
            <w:pPr>
              <w:ind w:left="360" w:right="200"/>
              <w:jc w:val="center"/>
              <w:rPr>
                <w:rFonts w:ascii="Arial" w:hAnsi="Arial"/>
                <w:sz w:val="16"/>
                <w:szCs w:val="16"/>
              </w:rPr>
            </w:pPr>
          </w:p>
        </w:tc>
      </w:tr>
      <w:tr w:rsidR="007F227C" w:rsidRPr="00280B71" w14:paraId="72894F56" w14:textId="77777777" w:rsidTr="006B71C2">
        <w:tc>
          <w:tcPr>
            <w:tcW w:w="10440" w:type="dxa"/>
            <w:tcBorders>
              <w:top w:val="nil"/>
              <w:left w:val="single" w:sz="12" w:space="0" w:color="auto"/>
              <w:bottom w:val="nil"/>
              <w:right w:val="single" w:sz="12" w:space="0" w:color="auto"/>
            </w:tcBorders>
          </w:tcPr>
          <w:p w14:paraId="4B2C0359" w14:textId="77777777" w:rsidR="007F227C" w:rsidRPr="00F75BD9" w:rsidRDefault="007F227C" w:rsidP="006B71C2">
            <w:pPr>
              <w:pStyle w:val="Boxtext"/>
              <w:tabs>
                <w:tab w:val="left" w:pos="720"/>
              </w:tabs>
              <w:spacing w:line="240" w:lineRule="auto"/>
              <w:rPr>
                <w:rFonts w:ascii="Arial" w:hAnsi="Arial"/>
              </w:rPr>
            </w:pPr>
            <w:r w:rsidRPr="00280B71">
              <w:rPr>
                <w:rFonts w:ascii="Arial" w:hAnsi="Arial"/>
              </w:rPr>
              <w:tab/>
            </w:r>
            <w:r w:rsidRPr="00280B71">
              <w:rPr>
                <w:rFonts w:ascii="Arial" w:hAnsi="Arial"/>
                <w:b/>
                <w:i/>
              </w:rPr>
              <w:t>Discovery Issues</w:t>
            </w:r>
            <w:r w:rsidRPr="00280B71">
              <w:rPr>
                <w:rFonts w:ascii="Arial" w:hAnsi="Arial"/>
                <w:b/>
              </w:rPr>
              <w:t xml:space="preserve"> </w:t>
            </w:r>
            <w:r>
              <w:rPr>
                <w:rFonts w:ascii="Arial" w:hAnsi="Arial"/>
              </w:rPr>
              <w:t>L</w:t>
            </w:r>
            <w:r w:rsidRPr="00280B71">
              <w:rPr>
                <w:rFonts w:ascii="Arial" w:hAnsi="Arial"/>
              </w:rPr>
              <w:t>itigation today frequently involves electronic dis</w:t>
            </w:r>
            <w:r w:rsidRPr="00280B71">
              <w:rPr>
                <w:rFonts w:ascii="Arial" w:hAnsi="Arial"/>
              </w:rPr>
              <w:softHyphen/>
              <w:t xml:space="preserve">covery. This can extend to blog posts and comments as well as to e-mail. Thus, a company should be aware that anything posted on its blogs </w:t>
            </w:r>
            <w:proofErr w:type="gramStart"/>
            <w:r w:rsidRPr="00280B71">
              <w:rPr>
                <w:rFonts w:ascii="Arial" w:hAnsi="Arial"/>
              </w:rPr>
              <w:t>can</w:t>
            </w:r>
            <w:proofErr w:type="gramEnd"/>
            <w:r w:rsidRPr="00280B71">
              <w:rPr>
                <w:rFonts w:ascii="Arial" w:hAnsi="Arial"/>
              </w:rPr>
              <w:t xml:space="preserve"> be used as evidence during litigation.  A company will therefore need to preserve and retain blog postings related to any dispute likely to go to trial.</w:t>
            </w:r>
          </w:p>
        </w:tc>
      </w:tr>
      <w:tr w:rsidR="007F227C" w:rsidRPr="007954FF" w14:paraId="06F80095" w14:textId="77777777" w:rsidTr="006B71C2">
        <w:tc>
          <w:tcPr>
            <w:tcW w:w="10440" w:type="dxa"/>
            <w:tcBorders>
              <w:top w:val="nil"/>
              <w:left w:val="single" w:sz="12" w:space="0" w:color="auto"/>
              <w:bottom w:val="nil"/>
              <w:right w:val="single" w:sz="12" w:space="0" w:color="auto"/>
            </w:tcBorders>
          </w:tcPr>
          <w:p w14:paraId="18B58690" w14:textId="77777777" w:rsidR="007F227C" w:rsidRPr="007954FF" w:rsidRDefault="007F227C" w:rsidP="006B71C2">
            <w:pPr>
              <w:ind w:left="360" w:right="200"/>
              <w:jc w:val="center"/>
              <w:rPr>
                <w:rFonts w:ascii="Arial" w:hAnsi="Arial"/>
                <w:sz w:val="16"/>
                <w:szCs w:val="16"/>
              </w:rPr>
            </w:pPr>
          </w:p>
        </w:tc>
      </w:tr>
      <w:tr w:rsidR="007F227C" w:rsidRPr="00280B71" w14:paraId="3A4C3ABB" w14:textId="77777777" w:rsidTr="006B71C2">
        <w:tc>
          <w:tcPr>
            <w:tcW w:w="10440" w:type="dxa"/>
            <w:tcBorders>
              <w:top w:val="nil"/>
              <w:left w:val="single" w:sz="12" w:space="0" w:color="auto"/>
              <w:bottom w:val="nil"/>
              <w:right w:val="single" w:sz="12" w:space="0" w:color="auto"/>
            </w:tcBorders>
          </w:tcPr>
          <w:p w14:paraId="733B056E" w14:textId="77777777" w:rsidR="007F227C" w:rsidRPr="00F75BD9" w:rsidRDefault="007F227C" w:rsidP="006B71C2">
            <w:pPr>
              <w:pStyle w:val="Boxtext"/>
              <w:tabs>
                <w:tab w:val="left" w:pos="720"/>
              </w:tabs>
              <w:spacing w:line="240" w:lineRule="auto"/>
              <w:rPr>
                <w:rFonts w:ascii="Arial" w:hAnsi="Arial"/>
              </w:rPr>
            </w:pPr>
            <w:r w:rsidRPr="00280B71">
              <w:rPr>
                <w:rFonts w:ascii="Arial" w:hAnsi="Arial"/>
              </w:rPr>
              <w:tab/>
            </w:r>
            <w:r w:rsidRPr="00280B71">
              <w:rPr>
                <w:rFonts w:ascii="Arial" w:hAnsi="Arial"/>
                <w:b/>
                <w:i/>
              </w:rPr>
              <w:t>Compliance Issues</w:t>
            </w:r>
            <w:r w:rsidRPr="00280B71">
              <w:rPr>
                <w:rFonts w:ascii="Arial" w:hAnsi="Arial"/>
                <w:b/>
              </w:rPr>
              <w:t xml:space="preserve"> </w:t>
            </w:r>
            <w:r w:rsidRPr="00280B71">
              <w:rPr>
                <w:rFonts w:ascii="Arial" w:hAnsi="Arial"/>
              </w:rPr>
              <w:t>Many corporations are regulated by one or more agencies and required to comply with various statutes. Laws that require compliance may also apply to blog postings.  For example, the Securities and Exchange Commission (SEC) has regulations establishing the informa</w:t>
            </w:r>
            <w:r w:rsidRPr="00280B71">
              <w:rPr>
                <w:rFonts w:ascii="Arial" w:hAnsi="Arial"/>
              </w:rPr>
              <w:softHyphen/>
              <w:t>tion a company must disclose to potential investors and the public in connection with its stock.  A company regulated by the SEC will find that these rules apply to blogs. The same is true for compa</w:t>
            </w:r>
            <w:r w:rsidRPr="00280B71">
              <w:rPr>
                <w:rFonts w:ascii="Arial" w:hAnsi="Arial"/>
              </w:rPr>
              <w:softHyphen/>
              <w:t>nies regulat</w:t>
            </w:r>
            <w:r>
              <w:rPr>
                <w:rFonts w:ascii="Arial" w:hAnsi="Arial"/>
              </w:rPr>
              <w:t>ed under the Sarbanes-Oxley Act</w:t>
            </w:r>
            <w:r w:rsidRPr="00280B71">
              <w:rPr>
                <w:rFonts w:ascii="Arial" w:hAnsi="Arial"/>
              </w:rPr>
              <w:t>.</w:t>
            </w:r>
          </w:p>
        </w:tc>
      </w:tr>
      <w:tr w:rsidR="007F227C" w:rsidRPr="007954FF" w14:paraId="5D64439E" w14:textId="77777777" w:rsidTr="006B71C2">
        <w:tc>
          <w:tcPr>
            <w:tcW w:w="10440" w:type="dxa"/>
            <w:tcBorders>
              <w:top w:val="nil"/>
              <w:left w:val="single" w:sz="12" w:space="0" w:color="auto"/>
              <w:bottom w:val="nil"/>
              <w:right w:val="single" w:sz="12" w:space="0" w:color="auto"/>
            </w:tcBorders>
          </w:tcPr>
          <w:p w14:paraId="1975F5D2" w14:textId="77777777" w:rsidR="007F227C" w:rsidRPr="007954FF" w:rsidRDefault="007F227C" w:rsidP="006B71C2">
            <w:pPr>
              <w:ind w:left="360" w:right="200"/>
              <w:jc w:val="center"/>
              <w:rPr>
                <w:rFonts w:ascii="Arial" w:hAnsi="Arial"/>
                <w:sz w:val="16"/>
                <w:szCs w:val="16"/>
              </w:rPr>
            </w:pPr>
          </w:p>
        </w:tc>
      </w:tr>
      <w:tr w:rsidR="007F227C" w:rsidRPr="00280B71" w14:paraId="3AA88F6B" w14:textId="77777777" w:rsidTr="006B71C2">
        <w:tc>
          <w:tcPr>
            <w:tcW w:w="10440" w:type="dxa"/>
            <w:tcBorders>
              <w:top w:val="nil"/>
              <w:left w:val="single" w:sz="12" w:space="0" w:color="auto"/>
              <w:bottom w:val="nil"/>
              <w:right w:val="single" w:sz="12" w:space="0" w:color="auto"/>
            </w:tcBorders>
          </w:tcPr>
          <w:p w14:paraId="6A82E56E" w14:textId="77777777" w:rsidR="007F227C" w:rsidRPr="00F75BD9" w:rsidRDefault="007F227C" w:rsidP="006B71C2">
            <w:pPr>
              <w:pStyle w:val="Boxtext"/>
              <w:tabs>
                <w:tab w:val="left" w:pos="720"/>
              </w:tabs>
              <w:spacing w:line="240" w:lineRule="auto"/>
              <w:rPr>
                <w:rFonts w:ascii="Arial" w:hAnsi="Arial"/>
              </w:rPr>
            </w:pPr>
            <w:r w:rsidRPr="00280B71">
              <w:rPr>
                <w:rFonts w:ascii="Arial" w:hAnsi="Arial"/>
              </w:rPr>
              <w:tab/>
            </w:r>
            <w:r w:rsidRPr="00280B71">
              <w:rPr>
                <w:rFonts w:ascii="Arial" w:hAnsi="Arial"/>
                <w:b/>
                <w:i/>
              </w:rPr>
              <w:t>Copyright Infringement</w:t>
            </w:r>
            <w:r w:rsidRPr="00280B71">
              <w:rPr>
                <w:rFonts w:ascii="Arial" w:hAnsi="Arial"/>
                <w:b/>
              </w:rPr>
              <w:t xml:space="preserve"> </w:t>
            </w:r>
            <w:r w:rsidRPr="00280B71">
              <w:rPr>
                <w:rFonts w:ascii="Arial" w:hAnsi="Arial"/>
              </w:rPr>
              <w:t>Blogs can also expose a company to charges of copyright infringement. Suppose, for example, that an employee posts a long passage from a magazine article on the com</w:t>
            </w:r>
            <w:r w:rsidRPr="00280B71">
              <w:rPr>
                <w:rFonts w:ascii="Arial" w:hAnsi="Arial"/>
              </w:rPr>
              <w:softHyphen/>
              <w:t>pany’s blog, either internal or external, without the author’s permission. Similarly, photos taken from other blogs or Web sites cannot be posted without prior permission. Note, also, that copyright in</w:t>
            </w:r>
            <w:r w:rsidRPr="00280B71">
              <w:rPr>
                <w:rFonts w:ascii="Arial" w:hAnsi="Arial"/>
              </w:rPr>
              <w:softHyphen/>
              <w:t>fringement can occur even if the blog was created without any pecuniary motivation. Typically, though, a blogger can claim “fair use” if she or he posts a passage from someone else’s work with an electronic link to the complete version</w:t>
            </w:r>
          </w:p>
        </w:tc>
      </w:tr>
      <w:tr w:rsidR="007F227C" w:rsidRPr="00280B71" w14:paraId="6D404E41" w14:textId="77777777" w:rsidTr="006B71C2">
        <w:tc>
          <w:tcPr>
            <w:tcW w:w="10440" w:type="dxa"/>
            <w:tcBorders>
              <w:top w:val="nil"/>
              <w:left w:val="single" w:sz="12" w:space="0" w:color="auto"/>
              <w:bottom w:val="nil"/>
              <w:right w:val="single" w:sz="12" w:space="0" w:color="auto"/>
            </w:tcBorders>
          </w:tcPr>
          <w:p w14:paraId="6F92C945" w14:textId="77777777" w:rsidR="007F227C" w:rsidRPr="00F75BD9" w:rsidRDefault="007F227C" w:rsidP="006B71C2">
            <w:pPr>
              <w:ind w:left="360" w:right="200"/>
              <w:jc w:val="center"/>
              <w:rPr>
                <w:rFonts w:ascii="Arial" w:hAnsi="Arial"/>
                <w:sz w:val="16"/>
              </w:rPr>
            </w:pPr>
          </w:p>
        </w:tc>
      </w:tr>
      <w:tr w:rsidR="007F227C" w:rsidRPr="00280B71" w14:paraId="44879692" w14:textId="77777777" w:rsidTr="006B71C2">
        <w:tc>
          <w:tcPr>
            <w:tcW w:w="10440" w:type="dxa"/>
            <w:tcBorders>
              <w:top w:val="nil"/>
              <w:left w:val="single" w:sz="12" w:space="0" w:color="auto"/>
              <w:bottom w:val="nil"/>
              <w:right w:val="single" w:sz="12" w:space="0" w:color="auto"/>
            </w:tcBorders>
          </w:tcPr>
          <w:p w14:paraId="57070CEC" w14:textId="77777777" w:rsidR="007F227C" w:rsidRPr="00F75BD9" w:rsidRDefault="007F227C" w:rsidP="006B71C2">
            <w:pPr>
              <w:pStyle w:val="Boxtext"/>
              <w:tabs>
                <w:tab w:val="left" w:pos="720"/>
              </w:tabs>
              <w:spacing w:line="240" w:lineRule="auto"/>
              <w:rPr>
                <w:rFonts w:ascii="Arial" w:hAnsi="Arial"/>
              </w:rPr>
            </w:pPr>
            <w:r w:rsidRPr="00280B71">
              <w:rPr>
                <w:rFonts w:ascii="Arial" w:hAnsi="Arial"/>
              </w:rPr>
              <w:lastRenderedPageBreak/>
              <w:tab/>
              <w:t>External blogs carry most of the same risks as internal blogs and others as well. Not only can ex</w:t>
            </w:r>
            <w:r w:rsidRPr="00280B71">
              <w:rPr>
                <w:rFonts w:ascii="Arial" w:hAnsi="Arial"/>
              </w:rPr>
              <w:softHyphen/>
              <w:t>ternal blogs lead to charges of invasion of privacy, defamation, or copyright infringement related to what the company and its employees post, but they can also expose the company to liability for what visitors post. If a company’s blog allows visitors to post comments and a visitor makes a defamatory statement, the company that created the blog could be held liable for publishing it. Thus, any com</w:t>
            </w:r>
            <w:r w:rsidRPr="00280B71">
              <w:rPr>
                <w:rFonts w:ascii="Arial" w:hAnsi="Arial"/>
              </w:rPr>
              <w:softHyphen/>
              <w:t>pany considering establishing blogs and podcasts, whether internal or external, should be aware of the risks and take steps to guard against them.</w:t>
            </w:r>
          </w:p>
        </w:tc>
      </w:tr>
      <w:tr w:rsidR="007F227C" w:rsidRPr="00280B71" w14:paraId="70E87DEA" w14:textId="77777777" w:rsidTr="006B71C2">
        <w:tc>
          <w:tcPr>
            <w:tcW w:w="10440" w:type="dxa"/>
            <w:tcBorders>
              <w:top w:val="nil"/>
              <w:left w:val="single" w:sz="12" w:space="0" w:color="auto"/>
              <w:bottom w:val="nil"/>
              <w:right w:val="single" w:sz="12" w:space="0" w:color="auto"/>
            </w:tcBorders>
          </w:tcPr>
          <w:p w14:paraId="20A83AE7" w14:textId="77777777" w:rsidR="007F227C" w:rsidRPr="00F75BD9" w:rsidRDefault="007F227C" w:rsidP="006B71C2">
            <w:pPr>
              <w:ind w:left="360" w:right="200"/>
              <w:jc w:val="center"/>
              <w:rPr>
                <w:rFonts w:ascii="Arial" w:hAnsi="Arial"/>
                <w:sz w:val="16"/>
              </w:rPr>
            </w:pPr>
          </w:p>
        </w:tc>
      </w:tr>
      <w:tr w:rsidR="007F227C" w:rsidRPr="00280B71" w14:paraId="2C659579" w14:textId="77777777" w:rsidTr="006B71C2">
        <w:tc>
          <w:tcPr>
            <w:tcW w:w="10440" w:type="dxa"/>
            <w:tcBorders>
              <w:top w:val="nil"/>
              <w:left w:val="single" w:sz="12" w:space="0" w:color="auto"/>
              <w:bottom w:val="nil"/>
              <w:right w:val="single" w:sz="12" w:space="0" w:color="auto"/>
            </w:tcBorders>
          </w:tcPr>
          <w:p w14:paraId="22337D96" w14:textId="77777777" w:rsidR="007F227C" w:rsidRPr="00F75BD9" w:rsidRDefault="007F227C" w:rsidP="006B71C2">
            <w:pPr>
              <w:pStyle w:val="Heading6"/>
              <w:rPr>
                <w:rFonts w:ascii="Arial" w:hAnsi="Arial"/>
                <w:sz w:val="20"/>
              </w:rPr>
            </w:pPr>
            <w:r w:rsidRPr="00280B71">
              <w:rPr>
                <w:rFonts w:ascii="Arial" w:hAnsi="Arial"/>
                <w:sz w:val="20"/>
              </w:rPr>
              <w:t>For Critical Analysis</w:t>
            </w:r>
          </w:p>
        </w:tc>
      </w:tr>
      <w:tr w:rsidR="007F227C" w:rsidRPr="00280B71" w14:paraId="0F94E7C8" w14:textId="77777777" w:rsidTr="006B71C2">
        <w:tc>
          <w:tcPr>
            <w:tcW w:w="10440" w:type="dxa"/>
            <w:tcBorders>
              <w:top w:val="nil"/>
              <w:left w:val="single" w:sz="12" w:space="0" w:color="auto"/>
              <w:bottom w:val="nil"/>
              <w:right w:val="single" w:sz="12" w:space="0" w:color="auto"/>
            </w:tcBorders>
          </w:tcPr>
          <w:p w14:paraId="5023FC5A" w14:textId="77777777" w:rsidR="007F227C" w:rsidRPr="00F75BD9" w:rsidRDefault="007F227C" w:rsidP="006B71C2">
            <w:pPr>
              <w:ind w:left="360" w:right="200"/>
              <w:jc w:val="center"/>
              <w:rPr>
                <w:rFonts w:ascii="Arial" w:hAnsi="Arial"/>
                <w:sz w:val="16"/>
              </w:rPr>
            </w:pPr>
          </w:p>
        </w:tc>
      </w:tr>
      <w:tr w:rsidR="007F227C" w:rsidRPr="00280B71" w14:paraId="557183C9" w14:textId="77777777" w:rsidTr="006B71C2">
        <w:tc>
          <w:tcPr>
            <w:tcW w:w="10440" w:type="dxa"/>
            <w:tcBorders>
              <w:top w:val="nil"/>
              <w:left w:val="single" w:sz="12" w:space="0" w:color="auto"/>
              <w:bottom w:val="nil"/>
              <w:right w:val="single" w:sz="12" w:space="0" w:color="auto"/>
            </w:tcBorders>
          </w:tcPr>
          <w:p w14:paraId="5E8CAA63" w14:textId="77777777" w:rsidR="007F227C" w:rsidRPr="00F75BD9" w:rsidRDefault="007F227C" w:rsidP="006B71C2">
            <w:pPr>
              <w:pStyle w:val="Boxtext"/>
              <w:tabs>
                <w:tab w:val="left" w:pos="720"/>
              </w:tabs>
              <w:spacing w:line="240" w:lineRule="auto"/>
              <w:rPr>
                <w:rFonts w:ascii="Arial" w:hAnsi="Arial"/>
                <w:b/>
              </w:rPr>
            </w:pPr>
            <w:r w:rsidRPr="00280B71">
              <w:rPr>
                <w:rFonts w:ascii="Arial" w:hAnsi="Arial"/>
              </w:rPr>
              <w:tab/>
            </w:r>
            <w:r w:rsidRPr="00280B71">
              <w:rPr>
                <w:rFonts w:ascii="Arial" w:hAnsi="Arial"/>
                <w:b/>
                <w:i/>
              </w:rPr>
              <w:t>Do individuals who create blogs face the same risks as companies that use blogs?  Explain.</w:t>
            </w:r>
          </w:p>
        </w:tc>
      </w:tr>
      <w:tr w:rsidR="007F227C" w:rsidRPr="00280B71" w14:paraId="7DA1435F" w14:textId="77777777" w:rsidTr="006B71C2">
        <w:tc>
          <w:tcPr>
            <w:tcW w:w="10440" w:type="dxa"/>
            <w:tcBorders>
              <w:top w:val="nil"/>
              <w:left w:val="single" w:sz="12" w:space="0" w:color="auto"/>
              <w:bottom w:val="nil"/>
              <w:right w:val="single" w:sz="12" w:space="0" w:color="auto"/>
            </w:tcBorders>
          </w:tcPr>
          <w:p w14:paraId="7ED99E77" w14:textId="77777777" w:rsidR="007F227C" w:rsidRPr="00F75BD9" w:rsidRDefault="007F227C" w:rsidP="006B71C2">
            <w:pPr>
              <w:ind w:left="360" w:right="200"/>
              <w:rPr>
                <w:rFonts w:ascii="Arial" w:hAnsi="Arial"/>
                <w:sz w:val="20"/>
              </w:rPr>
            </w:pPr>
            <w:r w:rsidRPr="00280B71">
              <w:rPr>
                <w:rFonts w:ascii="Arial" w:hAnsi="Arial"/>
                <w:sz w:val="20"/>
                <w:u w:val="single"/>
              </w:rPr>
              <w:tab/>
            </w:r>
            <w:r w:rsidRPr="00280B71">
              <w:rPr>
                <w:rFonts w:ascii="Arial" w:hAnsi="Arial"/>
                <w:sz w:val="20"/>
                <w:u w:val="single"/>
              </w:rPr>
              <w:tab/>
            </w:r>
            <w:r w:rsidRPr="00280B71">
              <w:rPr>
                <w:rFonts w:ascii="Arial" w:hAnsi="Arial"/>
                <w:sz w:val="20"/>
                <w:u w:val="single"/>
              </w:rPr>
              <w:tab/>
            </w:r>
          </w:p>
        </w:tc>
      </w:tr>
      <w:tr w:rsidR="007F227C" w:rsidRPr="00280B71" w14:paraId="2E48E262" w14:textId="77777777" w:rsidTr="006B71C2">
        <w:tc>
          <w:tcPr>
            <w:tcW w:w="10440" w:type="dxa"/>
            <w:tcBorders>
              <w:top w:val="nil"/>
              <w:left w:val="single" w:sz="12" w:space="0" w:color="auto"/>
              <w:bottom w:val="nil"/>
              <w:right w:val="single" w:sz="12" w:space="0" w:color="auto"/>
            </w:tcBorders>
          </w:tcPr>
          <w:p w14:paraId="2EA2955D" w14:textId="77777777" w:rsidR="007F227C" w:rsidRPr="00F75BD9" w:rsidRDefault="007F227C" w:rsidP="006B71C2">
            <w:pPr>
              <w:ind w:left="360" w:right="200"/>
              <w:jc w:val="center"/>
              <w:rPr>
                <w:rFonts w:ascii="Arial" w:hAnsi="Arial"/>
                <w:sz w:val="12"/>
              </w:rPr>
            </w:pPr>
          </w:p>
        </w:tc>
      </w:tr>
      <w:tr w:rsidR="007F227C" w:rsidRPr="00280B71" w14:paraId="4D6B6486" w14:textId="77777777" w:rsidTr="006B71C2">
        <w:tc>
          <w:tcPr>
            <w:tcW w:w="10440" w:type="dxa"/>
            <w:tcBorders>
              <w:top w:val="nil"/>
              <w:left w:val="single" w:sz="12" w:space="0" w:color="auto"/>
              <w:bottom w:val="nil"/>
              <w:right w:val="single" w:sz="12" w:space="0" w:color="auto"/>
            </w:tcBorders>
          </w:tcPr>
          <w:p w14:paraId="3D219C06" w14:textId="77777777" w:rsidR="007F227C" w:rsidRPr="00F75BD9" w:rsidRDefault="007F227C" w:rsidP="006B71C2">
            <w:pPr>
              <w:ind w:left="360" w:right="200"/>
              <w:jc w:val="both"/>
              <w:rPr>
                <w:rFonts w:ascii="Arial" w:hAnsi="Arial"/>
                <w:sz w:val="16"/>
              </w:rPr>
            </w:pPr>
            <w:r w:rsidRPr="00280B71">
              <w:rPr>
                <w:rFonts w:ascii="Arial" w:hAnsi="Arial"/>
                <w:sz w:val="16"/>
              </w:rPr>
              <w:t>a. 111 F.Supp.2d 294 (S.D.N.Y. 2000).</w:t>
            </w:r>
          </w:p>
        </w:tc>
      </w:tr>
      <w:tr w:rsidR="007F227C" w:rsidRPr="00280B71" w14:paraId="0B25B0BD" w14:textId="77777777" w:rsidTr="006B71C2">
        <w:tc>
          <w:tcPr>
            <w:tcW w:w="10440" w:type="dxa"/>
            <w:tcBorders>
              <w:top w:val="nil"/>
              <w:left w:val="single" w:sz="12" w:space="0" w:color="auto"/>
              <w:bottom w:val="nil"/>
              <w:right w:val="single" w:sz="12" w:space="0" w:color="auto"/>
            </w:tcBorders>
          </w:tcPr>
          <w:p w14:paraId="2BFC5A6C" w14:textId="77777777" w:rsidR="007F227C" w:rsidRPr="00F75BD9" w:rsidRDefault="007F227C" w:rsidP="006B71C2">
            <w:pPr>
              <w:ind w:left="360" w:right="200"/>
              <w:jc w:val="both"/>
              <w:rPr>
                <w:rFonts w:ascii="Arial" w:hAnsi="Arial"/>
                <w:sz w:val="16"/>
              </w:rPr>
            </w:pPr>
            <w:r w:rsidRPr="00280B71">
              <w:rPr>
                <w:rFonts w:ascii="Arial" w:hAnsi="Arial"/>
                <w:sz w:val="16"/>
              </w:rPr>
              <w:t xml:space="preserve">b. </w:t>
            </w:r>
            <w:r w:rsidRPr="00280B71">
              <w:rPr>
                <w:rFonts w:ascii="Arial" w:hAnsi="Arial"/>
                <w:i/>
                <w:sz w:val="16"/>
              </w:rPr>
              <w:t>Universal City Studios, Inc. v. Corley,</w:t>
            </w:r>
            <w:r w:rsidRPr="00280B71">
              <w:rPr>
                <w:rFonts w:ascii="Arial" w:hAnsi="Arial"/>
                <w:b/>
                <w:i/>
                <w:sz w:val="16"/>
              </w:rPr>
              <w:t xml:space="preserve"> </w:t>
            </w:r>
            <w:r w:rsidRPr="00280B71">
              <w:rPr>
                <w:rFonts w:ascii="Arial" w:hAnsi="Arial"/>
                <w:sz w:val="16"/>
              </w:rPr>
              <w:t>273 F.3d 429 (2d Cir. 2001).</w:t>
            </w:r>
          </w:p>
        </w:tc>
      </w:tr>
      <w:tr w:rsidR="007F227C" w:rsidRPr="00280B71" w14:paraId="71C960E1" w14:textId="77777777" w:rsidTr="006B71C2">
        <w:tc>
          <w:tcPr>
            <w:tcW w:w="10440" w:type="dxa"/>
            <w:tcBorders>
              <w:top w:val="nil"/>
              <w:left w:val="single" w:sz="12" w:space="0" w:color="auto"/>
              <w:bottom w:val="nil"/>
              <w:right w:val="single" w:sz="12" w:space="0" w:color="auto"/>
            </w:tcBorders>
          </w:tcPr>
          <w:p w14:paraId="3FF9EB6C" w14:textId="77777777" w:rsidR="007F227C" w:rsidRPr="00F75BD9" w:rsidRDefault="007F227C" w:rsidP="006B71C2">
            <w:pPr>
              <w:ind w:left="360" w:right="200"/>
              <w:jc w:val="both"/>
              <w:rPr>
                <w:rFonts w:ascii="Arial" w:hAnsi="Arial"/>
                <w:sz w:val="16"/>
              </w:rPr>
            </w:pPr>
            <w:r w:rsidRPr="00280B71">
              <w:rPr>
                <w:rFonts w:ascii="Arial" w:hAnsi="Arial"/>
                <w:sz w:val="16"/>
              </w:rPr>
              <w:t xml:space="preserve">c.  </w:t>
            </w:r>
            <w:r w:rsidRPr="00280B71">
              <w:rPr>
                <w:rFonts w:ascii="Arial" w:hAnsi="Arial"/>
                <w:i/>
                <w:sz w:val="16"/>
              </w:rPr>
              <w:t>DVD Copy Control Association v. Bunner,</w:t>
            </w:r>
            <w:r w:rsidRPr="00280B71">
              <w:rPr>
                <w:rFonts w:ascii="Arial" w:hAnsi="Arial"/>
                <w:b/>
                <w:i/>
                <w:sz w:val="16"/>
              </w:rPr>
              <w:t xml:space="preserve"> </w:t>
            </w:r>
            <w:r w:rsidRPr="00280B71">
              <w:rPr>
                <w:rFonts w:ascii="Arial" w:hAnsi="Arial"/>
                <w:sz w:val="16"/>
              </w:rPr>
              <w:t>113 Cal.Rptr.2d 338 (2001).  Note that in 2002, the California Supreme Court agreed to review this case.</w:t>
            </w:r>
          </w:p>
        </w:tc>
      </w:tr>
      <w:tr w:rsidR="007F227C" w:rsidRPr="00280B71" w14:paraId="09929571" w14:textId="77777777" w:rsidTr="006B71C2">
        <w:tc>
          <w:tcPr>
            <w:tcW w:w="10440" w:type="dxa"/>
            <w:tcBorders>
              <w:top w:val="nil"/>
              <w:left w:val="single" w:sz="12" w:space="0" w:color="auto"/>
              <w:bottom w:val="single" w:sz="12" w:space="0" w:color="auto"/>
              <w:right w:val="single" w:sz="12" w:space="0" w:color="auto"/>
            </w:tcBorders>
          </w:tcPr>
          <w:p w14:paraId="55967EFD" w14:textId="77777777" w:rsidR="007F227C" w:rsidRPr="00280B71" w:rsidRDefault="007F227C" w:rsidP="006B71C2">
            <w:pPr>
              <w:ind w:left="360" w:right="200"/>
              <w:jc w:val="center"/>
              <w:rPr>
                <w:rFonts w:ascii="Arial" w:hAnsi="Arial"/>
                <w:sz w:val="16"/>
              </w:rPr>
            </w:pPr>
          </w:p>
        </w:tc>
      </w:tr>
    </w:tbl>
    <w:p w14:paraId="39051A29" w14:textId="77777777" w:rsidR="007F227C" w:rsidRPr="00280B71" w:rsidRDefault="007F227C" w:rsidP="007F227C">
      <w:pPr>
        <w:suppressLineNumbers/>
        <w:jc w:val="both"/>
        <w:rPr>
          <w:rFonts w:ascii="Arial" w:hAnsi="Arial"/>
          <w:smallCaps/>
          <w:sz w:val="20"/>
        </w:rPr>
      </w:pPr>
    </w:p>
    <w:tbl>
      <w:tblPr>
        <w:tblW w:w="0" w:type="auto"/>
        <w:tblBorders>
          <w:left w:val="single" w:sz="12" w:space="0" w:color="auto"/>
          <w:right w:val="single" w:sz="12" w:space="0" w:color="auto"/>
        </w:tblBorders>
        <w:tblLayout w:type="fixed"/>
        <w:tblCellMar>
          <w:left w:w="80" w:type="dxa"/>
          <w:right w:w="80" w:type="dxa"/>
        </w:tblCellMar>
        <w:tblLook w:val="0000" w:firstRow="0" w:lastRow="0" w:firstColumn="0" w:lastColumn="0" w:noHBand="0" w:noVBand="0"/>
      </w:tblPr>
      <w:tblGrid>
        <w:gridCol w:w="10440"/>
      </w:tblGrid>
      <w:tr w:rsidR="007F227C" w:rsidRPr="00280B71" w14:paraId="4FC9478B" w14:textId="77777777" w:rsidTr="006B71C2">
        <w:tc>
          <w:tcPr>
            <w:tcW w:w="10440" w:type="dxa"/>
            <w:tcBorders>
              <w:top w:val="single" w:sz="12" w:space="0" w:color="auto"/>
            </w:tcBorders>
          </w:tcPr>
          <w:p w14:paraId="13C96EA3" w14:textId="77777777" w:rsidR="007F227C" w:rsidRPr="00280B71" w:rsidRDefault="007F227C" w:rsidP="006B71C2">
            <w:pPr>
              <w:ind w:left="360" w:right="200"/>
              <w:jc w:val="center"/>
              <w:rPr>
                <w:rFonts w:ascii="Arial" w:hAnsi="Arial"/>
                <w:b/>
                <w:smallCaps/>
                <w:sz w:val="16"/>
              </w:rPr>
            </w:pPr>
          </w:p>
          <w:p w14:paraId="31A63197" w14:textId="77777777" w:rsidR="007F227C" w:rsidRPr="00F75BD9" w:rsidRDefault="007F227C" w:rsidP="006B71C2">
            <w:pPr>
              <w:ind w:left="360" w:right="200"/>
              <w:jc w:val="center"/>
              <w:rPr>
                <w:rFonts w:ascii="Arial" w:hAnsi="Arial"/>
                <w:b/>
                <w:smallCaps/>
                <w:sz w:val="20"/>
              </w:rPr>
            </w:pPr>
            <w:r w:rsidRPr="00280B71">
              <w:rPr>
                <w:rFonts w:ascii="Arial" w:hAnsi="Arial"/>
                <w:b/>
                <w:smallCaps/>
                <w:sz w:val="20"/>
              </w:rPr>
              <w:t>Additional Background—</w:t>
            </w:r>
          </w:p>
        </w:tc>
      </w:tr>
      <w:tr w:rsidR="007F227C" w:rsidRPr="00280B71" w14:paraId="300D6DDA" w14:textId="77777777" w:rsidTr="006B71C2">
        <w:tc>
          <w:tcPr>
            <w:tcW w:w="10440" w:type="dxa"/>
          </w:tcPr>
          <w:p w14:paraId="77CA8997" w14:textId="77777777" w:rsidR="007F227C" w:rsidRPr="00F75BD9" w:rsidRDefault="007F227C" w:rsidP="006B71C2">
            <w:pPr>
              <w:suppressLineNumbers/>
              <w:ind w:left="360" w:right="200"/>
              <w:jc w:val="both"/>
              <w:rPr>
                <w:rFonts w:ascii="Arial" w:hAnsi="Arial"/>
                <w:color w:val="000000"/>
                <w:sz w:val="16"/>
              </w:rPr>
            </w:pPr>
          </w:p>
        </w:tc>
      </w:tr>
      <w:tr w:rsidR="007F227C" w:rsidRPr="00280B71" w14:paraId="3181A627" w14:textId="77777777" w:rsidTr="006B71C2">
        <w:tc>
          <w:tcPr>
            <w:tcW w:w="10440" w:type="dxa"/>
          </w:tcPr>
          <w:p w14:paraId="0E3C11C0" w14:textId="1037E033" w:rsidR="007F227C" w:rsidRPr="00F75BD9" w:rsidRDefault="007F227C" w:rsidP="001B537F">
            <w:pPr>
              <w:pStyle w:val="Heading7"/>
              <w:rPr>
                <w:rFonts w:ascii="Arial" w:hAnsi="Arial"/>
              </w:rPr>
            </w:pPr>
            <w:r w:rsidRPr="00280B71">
              <w:rPr>
                <w:rFonts w:ascii="Arial" w:hAnsi="Arial"/>
              </w:rPr>
              <w:t>Digital Millennium Copyright Act</w:t>
            </w:r>
          </w:p>
        </w:tc>
      </w:tr>
      <w:tr w:rsidR="007F227C" w:rsidRPr="00280B71" w14:paraId="25587886" w14:textId="77777777" w:rsidTr="006B71C2">
        <w:tc>
          <w:tcPr>
            <w:tcW w:w="10440" w:type="dxa"/>
          </w:tcPr>
          <w:p w14:paraId="55CFF0DF" w14:textId="77777777" w:rsidR="007F227C" w:rsidRPr="00F75BD9" w:rsidRDefault="007F227C" w:rsidP="006B71C2">
            <w:pPr>
              <w:suppressLineNumbers/>
              <w:ind w:left="360" w:right="200"/>
              <w:jc w:val="both"/>
              <w:rPr>
                <w:rFonts w:ascii="Arial" w:hAnsi="Arial"/>
                <w:b/>
                <w:color w:val="000000"/>
                <w:sz w:val="16"/>
              </w:rPr>
            </w:pPr>
          </w:p>
        </w:tc>
      </w:tr>
      <w:tr w:rsidR="007F227C" w:rsidRPr="00280B71" w14:paraId="02AD82AF" w14:textId="77777777" w:rsidTr="006B71C2">
        <w:tc>
          <w:tcPr>
            <w:tcW w:w="10440" w:type="dxa"/>
          </w:tcPr>
          <w:p w14:paraId="4E147A88" w14:textId="4AA0CB09" w:rsidR="007F227C" w:rsidRPr="009415DB" w:rsidRDefault="007F227C" w:rsidP="006B71C2">
            <w:pPr>
              <w:ind w:left="360" w:right="200"/>
              <w:jc w:val="both"/>
              <w:rPr>
                <w:rFonts w:ascii="Arial" w:hAnsi="Arial"/>
                <w:sz w:val="20"/>
              </w:rPr>
            </w:pPr>
            <w:r w:rsidRPr="009415DB">
              <w:rPr>
                <w:sz w:val="20"/>
              </w:rPr>
              <w:tab/>
            </w:r>
            <w:r w:rsidRPr="009415DB">
              <w:rPr>
                <w:rFonts w:ascii="Arial" w:hAnsi="Arial"/>
                <w:sz w:val="20"/>
              </w:rPr>
              <w:t xml:space="preserve">The </w:t>
            </w:r>
            <w:r w:rsidRPr="009415DB">
              <w:rPr>
                <w:rFonts w:ascii="Arial" w:hAnsi="Arial"/>
                <w:b/>
                <w:sz w:val="20"/>
              </w:rPr>
              <w:t>Digital Millennium Copyright Act</w:t>
            </w:r>
            <w:r w:rsidRPr="009415DB">
              <w:rPr>
                <w:rFonts w:ascii="Arial" w:hAnsi="Arial"/>
                <w:sz w:val="20"/>
              </w:rPr>
              <w:t xml:space="preserve"> </w:t>
            </w:r>
            <w:r w:rsidR="001B537F">
              <w:rPr>
                <w:rFonts w:ascii="Arial" w:hAnsi="Arial"/>
                <w:sz w:val="20"/>
              </w:rPr>
              <w:t xml:space="preserve">(DMCA) </w:t>
            </w:r>
            <w:r w:rsidRPr="009415DB">
              <w:rPr>
                <w:rFonts w:ascii="Arial" w:hAnsi="Arial"/>
                <w:sz w:val="20"/>
              </w:rPr>
              <w:t>of 1998 imposes penalties on anyone who circumvents encryption software or other anti-piracy protection. It als</w:t>
            </w:r>
            <w:r>
              <w:rPr>
                <w:rFonts w:ascii="Arial" w:hAnsi="Arial"/>
                <w:sz w:val="20"/>
              </w:rPr>
              <w:t>o prohibits the manufacture, im</w:t>
            </w:r>
            <w:r w:rsidRPr="009415DB">
              <w:rPr>
                <w:rFonts w:ascii="Arial" w:hAnsi="Arial"/>
                <w:sz w:val="20"/>
              </w:rPr>
              <w:t>port, sale, or distribution of devices or services for circumvention.</w:t>
            </w:r>
          </w:p>
        </w:tc>
      </w:tr>
      <w:tr w:rsidR="007F227C" w:rsidRPr="00280B71" w14:paraId="7198A3C1" w14:textId="77777777" w:rsidTr="006B71C2">
        <w:tc>
          <w:tcPr>
            <w:tcW w:w="10440" w:type="dxa"/>
          </w:tcPr>
          <w:p w14:paraId="557B2DCB" w14:textId="77777777" w:rsidR="007F227C" w:rsidRPr="00F75BD9" w:rsidRDefault="007F227C" w:rsidP="006B71C2">
            <w:pPr>
              <w:suppressLineNumbers/>
              <w:ind w:left="360" w:right="200"/>
              <w:jc w:val="both"/>
              <w:rPr>
                <w:rFonts w:ascii="Arial" w:hAnsi="Arial"/>
                <w:b/>
                <w:color w:val="000000"/>
                <w:sz w:val="16"/>
              </w:rPr>
            </w:pPr>
          </w:p>
        </w:tc>
      </w:tr>
      <w:tr w:rsidR="007F227C" w:rsidRPr="00280B71" w14:paraId="3014D18D" w14:textId="77777777" w:rsidTr="006B71C2">
        <w:tc>
          <w:tcPr>
            <w:tcW w:w="10440" w:type="dxa"/>
          </w:tcPr>
          <w:p w14:paraId="07CF203F" w14:textId="77777777" w:rsidR="007F227C" w:rsidRPr="009415DB" w:rsidRDefault="007F227C" w:rsidP="006B71C2">
            <w:pPr>
              <w:ind w:left="360" w:right="200"/>
              <w:jc w:val="both"/>
              <w:rPr>
                <w:rFonts w:ascii="Arial" w:hAnsi="Arial"/>
                <w:sz w:val="20"/>
              </w:rPr>
            </w:pPr>
            <w:r w:rsidRPr="009415DB">
              <w:rPr>
                <w:sz w:val="20"/>
              </w:rPr>
              <w:tab/>
            </w:r>
            <w:r w:rsidRPr="009415DB">
              <w:rPr>
                <w:rFonts w:ascii="Arial" w:hAnsi="Arial"/>
                <w:sz w:val="20"/>
              </w:rPr>
              <w:t xml:space="preserve">Exceptions include the </w:t>
            </w:r>
            <w:r w:rsidRPr="009415DB">
              <w:rPr>
                <w:rFonts w:ascii="Arial" w:hAnsi="Arial" w:cs="Arial"/>
                <w:sz w:val="20"/>
              </w:rPr>
              <w:t xml:space="preserve">“fair use” of circumvention methods for educational and other noncommercial purposes. Internet service providers (ISPs) are also exempt from sanctions for their subscribers’ violations </w:t>
            </w:r>
            <w:r w:rsidRPr="009415DB">
              <w:rPr>
                <w:rFonts w:ascii="Arial" w:hAnsi="Arial" w:cs="Arial"/>
                <w:i/>
                <w:sz w:val="20"/>
              </w:rPr>
              <w:t>unless</w:t>
            </w:r>
            <w:r w:rsidRPr="009415DB">
              <w:rPr>
                <w:rFonts w:ascii="Arial" w:hAnsi="Arial" w:cs="Arial"/>
                <w:sz w:val="20"/>
              </w:rPr>
              <w:t xml:space="preserve"> the ISP is aware of the violation</w:t>
            </w:r>
            <w:r w:rsidRPr="009415DB">
              <w:rPr>
                <w:rFonts w:ascii="Arial" w:hAnsi="Arial"/>
                <w:sz w:val="20"/>
              </w:rPr>
              <w:t>.</w:t>
            </w:r>
          </w:p>
        </w:tc>
      </w:tr>
      <w:tr w:rsidR="007F227C" w:rsidRPr="00280B71" w14:paraId="0DE72FA7" w14:textId="77777777" w:rsidTr="006B71C2">
        <w:tc>
          <w:tcPr>
            <w:tcW w:w="10440" w:type="dxa"/>
          </w:tcPr>
          <w:p w14:paraId="29B7DEB3" w14:textId="77777777" w:rsidR="007F227C" w:rsidRPr="00F75BD9" w:rsidRDefault="007F227C" w:rsidP="006B71C2">
            <w:pPr>
              <w:suppressLineNumbers/>
              <w:ind w:left="360" w:right="200"/>
              <w:jc w:val="both"/>
              <w:rPr>
                <w:rFonts w:ascii="Arial" w:hAnsi="Arial"/>
                <w:b/>
                <w:color w:val="000000"/>
                <w:sz w:val="16"/>
              </w:rPr>
            </w:pPr>
          </w:p>
        </w:tc>
      </w:tr>
      <w:tr w:rsidR="007F227C" w:rsidRPr="00280B71" w14:paraId="3CFE1A91" w14:textId="77777777" w:rsidTr="006B71C2">
        <w:tc>
          <w:tcPr>
            <w:tcW w:w="10440" w:type="dxa"/>
          </w:tcPr>
          <w:p w14:paraId="791BDD1A" w14:textId="4D79D2E3" w:rsidR="007F227C" w:rsidRPr="009415DB" w:rsidRDefault="007F227C" w:rsidP="001B537F">
            <w:pPr>
              <w:ind w:left="360" w:right="200"/>
              <w:jc w:val="both"/>
              <w:rPr>
                <w:rFonts w:ascii="Arial" w:hAnsi="Arial"/>
                <w:sz w:val="20"/>
              </w:rPr>
            </w:pPr>
            <w:r w:rsidRPr="009415DB">
              <w:tab/>
            </w:r>
            <w:r w:rsidRPr="009415DB">
              <w:rPr>
                <w:rFonts w:ascii="Arial" w:hAnsi="Arial"/>
                <w:sz w:val="20"/>
              </w:rPr>
              <w:t xml:space="preserve">The following is an excerpt from the </w:t>
            </w:r>
            <w:r w:rsidR="001B537F">
              <w:rPr>
                <w:rFonts w:ascii="Arial" w:hAnsi="Arial"/>
                <w:sz w:val="20"/>
              </w:rPr>
              <w:t>DMCA</w:t>
            </w:r>
            <w:r w:rsidRPr="009415DB">
              <w:rPr>
                <w:rFonts w:ascii="Arial" w:hAnsi="Arial"/>
                <w:sz w:val="20"/>
              </w:rPr>
              <w:t>.</w:t>
            </w:r>
          </w:p>
        </w:tc>
      </w:tr>
      <w:tr w:rsidR="007F227C" w:rsidRPr="00280B71" w14:paraId="7BFDC061" w14:textId="77777777" w:rsidTr="006B71C2">
        <w:tc>
          <w:tcPr>
            <w:tcW w:w="10440" w:type="dxa"/>
          </w:tcPr>
          <w:p w14:paraId="7B4E0AB5" w14:textId="77777777" w:rsidR="007F227C" w:rsidRPr="00F75BD9" w:rsidRDefault="007F227C" w:rsidP="006B71C2">
            <w:pPr>
              <w:suppressLineNumbers/>
              <w:ind w:left="360" w:right="200"/>
              <w:jc w:val="both"/>
              <w:rPr>
                <w:rFonts w:ascii="Arial" w:hAnsi="Arial"/>
                <w:color w:val="000000"/>
                <w:sz w:val="16"/>
              </w:rPr>
            </w:pPr>
          </w:p>
        </w:tc>
      </w:tr>
      <w:tr w:rsidR="007F227C" w:rsidRPr="00280B71" w14:paraId="7B4DC759" w14:textId="77777777" w:rsidTr="006B71C2">
        <w:tc>
          <w:tcPr>
            <w:tcW w:w="10440" w:type="dxa"/>
          </w:tcPr>
          <w:p w14:paraId="50CA488A" w14:textId="77777777" w:rsidR="007F227C" w:rsidRPr="00280B71" w:rsidRDefault="007F227C" w:rsidP="006B71C2">
            <w:pPr>
              <w:pStyle w:val="Heading8"/>
              <w:rPr>
                <w:rFonts w:ascii="Arial" w:hAnsi="Arial"/>
              </w:rPr>
            </w:pPr>
            <w:r w:rsidRPr="00280B71">
              <w:rPr>
                <w:rFonts w:ascii="Arial" w:hAnsi="Arial"/>
              </w:rPr>
              <w:t xml:space="preserve"> Sec. 1201. Circumvention of copyright protection systems</w:t>
            </w:r>
          </w:p>
        </w:tc>
      </w:tr>
      <w:tr w:rsidR="007F227C" w:rsidRPr="00280B71" w14:paraId="0E569A6B" w14:textId="77777777" w:rsidTr="006B71C2">
        <w:tc>
          <w:tcPr>
            <w:tcW w:w="10440" w:type="dxa"/>
          </w:tcPr>
          <w:p w14:paraId="71E58CC7" w14:textId="77777777" w:rsidR="007F227C" w:rsidRPr="00F75BD9" w:rsidRDefault="007F227C" w:rsidP="006B71C2">
            <w:pPr>
              <w:suppressLineNumbers/>
              <w:ind w:left="360" w:right="200"/>
              <w:jc w:val="both"/>
              <w:rPr>
                <w:rFonts w:ascii="Arial" w:hAnsi="Arial"/>
                <w:color w:val="000000"/>
                <w:sz w:val="16"/>
              </w:rPr>
            </w:pPr>
          </w:p>
        </w:tc>
      </w:tr>
      <w:tr w:rsidR="007F227C" w:rsidRPr="00280B71" w14:paraId="50C456C3" w14:textId="77777777" w:rsidTr="006B71C2">
        <w:tc>
          <w:tcPr>
            <w:tcW w:w="10440" w:type="dxa"/>
          </w:tcPr>
          <w:p w14:paraId="2B6EB28B" w14:textId="77777777" w:rsidR="007F227C" w:rsidRPr="00F75BD9" w:rsidRDefault="007F227C" w:rsidP="006B71C2">
            <w:pPr>
              <w:ind w:left="360" w:right="200"/>
              <w:jc w:val="both"/>
              <w:rPr>
                <w:rFonts w:ascii="Arial" w:hAnsi="Arial"/>
                <w:b/>
                <w:sz w:val="20"/>
              </w:rPr>
            </w:pPr>
            <w:r w:rsidRPr="00280B71">
              <w:rPr>
                <w:rFonts w:ascii="Arial" w:hAnsi="Arial"/>
                <w:b/>
                <w:sz w:val="20"/>
              </w:rPr>
              <w:t>(a) VIOLATIONS REGARDING CIRCUMVENTION OF TECHNOLOGICAL MEASURES—</w:t>
            </w:r>
          </w:p>
        </w:tc>
      </w:tr>
      <w:tr w:rsidR="007F227C" w:rsidRPr="00280B71" w14:paraId="3F98B6B2" w14:textId="77777777" w:rsidTr="006B71C2">
        <w:tc>
          <w:tcPr>
            <w:tcW w:w="10440" w:type="dxa"/>
          </w:tcPr>
          <w:p w14:paraId="17414FA2" w14:textId="77777777" w:rsidR="007F227C" w:rsidRPr="00F75BD9" w:rsidRDefault="007F227C" w:rsidP="006B71C2">
            <w:pPr>
              <w:suppressLineNumbers/>
              <w:ind w:left="360" w:right="200"/>
              <w:jc w:val="both"/>
              <w:rPr>
                <w:rFonts w:ascii="Arial" w:hAnsi="Arial"/>
                <w:color w:val="000000"/>
                <w:sz w:val="16"/>
              </w:rPr>
            </w:pPr>
          </w:p>
        </w:tc>
      </w:tr>
      <w:tr w:rsidR="007F227C" w:rsidRPr="00280B71" w14:paraId="4AB95C29" w14:textId="77777777" w:rsidTr="006B71C2">
        <w:tc>
          <w:tcPr>
            <w:tcW w:w="10440" w:type="dxa"/>
          </w:tcPr>
          <w:p w14:paraId="60A59105" w14:textId="77777777" w:rsidR="007F227C" w:rsidRPr="00F75BD9" w:rsidRDefault="007F227C" w:rsidP="006B71C2">
            <w:pPr>
              <w:ind w:left="360" w:right="200"/>
              <w:jc w:val="both"/>
              <w:rPr>
                <w:rFonts w:ascii="Arial" w:hAnsi="Arial"/>
                <w:sz w:val="20"/>
              </w:rPr>
            </w:pPr>
            <w:r w:rsidRPr="00280B71">
              <w:rPr>
                <w:rFonts w:ascii="Arial" w:hAnsi="Arial"/>
                <w:sz w:val="20"/>
              </w:rPr>
              <w:t>(1)(A) No person shall circumvent a technological measure that effectively controls access to a work protected under this title.  The prohibition contained in the preceding sentence shall take effect at the end of the 2-year period beginning on the date of the enactment of this chapter.</w:t>
            </w:r>
          </w:p>
        </w:tc>
      </w:tr>
      <w:tr w:rsidR="007F227C" w:rsidRPr="00280B71" w14:paraId="6ABFC566" w14:textId="77777777" w:rsidTr="006B71C2">
        <w:tc>
          <w:tcPr>
            <w:tcW w:w="10440" w:type="dxa"/>
          </w:tcPr>
          <w:p w14:paraId="44116796" w14:textId="77777777" w:rsidR="007F227C" w:rsidRPr="00F75BD9" w:rsidRDefault="007F227C" w:rsidP="006B71C2">
            <w:pPr>
              <w:suppressLineNumbers/>
              <w:ind w:left="360" w:right="200"/>
              <w:jc w:val="both"/>
              <w:rPr>
                <w:rFonts w:ascii="Arial" w:hAnsi="Arial"/>
                <w:color w:val="000000"/>
                <w:sz w:val="16"/>
              </w:rPr>
            </w:pPr>
          </w:p>
        </w:tc>
      </w:tr>
      <w:tr w:rsidR="007F227C" w:rsidRPr="00280B71" w14:paraId="045608C3" w14:textId="77777777" w:rsidTr="006B71C2">
        <w:tc>
          <w:tcPr>
            <w:tcW w:w="10440" w:type="dxa"/>
          </w:tcPr>
          <w:p w14:paraId="5A04C713" w14:textId="77777777" w:rsidR="007F227C" w:rsidRPr="00F75BD9" w:rsidRDefault="007F227C" w:rsidP="006B71C2">
            <w:pPr>
              <w:ind w:left="360" w:right="200"/>
              <w:jc w:val="both"/>
              <w:rPr>
                <w:rFonts w:ascii="Arial" w:hAnsi="Arial"/>
                <w:sz w:val="20"/>
              </w:rPr>
            </w:pPr>
            <w:r w:rsidRPr="00280B71">
              <w:rPr>
                <w:rFonts w:ascii="Arial" w:hAnsi="Arial"/>
                <w:sz w:val="20"/>
              </w:rPr>
              <w:t>(B) The prohibition contained in subparagraph (A) shall not apply to persons who are users of a copy</w:t>
            </w:r>
            <w:r w:rsidRPr="00280B71">
              <w:rPr>
                <w:rFonts w:ascii="Arial" w:hAnsi="Arial"/>
                <w:sz w:val="20"/>
              </w:rPr>
              <w:softHyphen/>
              <w:t>righted work which is in a particular class of works, if such persons are, or are likely to be in the succeeding 3-year period, adversely affected by virtue of such prohibition in their ability to make non</w:t>
            </w:r>
            <w:r w:rsidRPr="00280B71">
              <w:rPr>
                <w:rFonts w:ascii="Arial" w:hAnsi="Arial"/>
                <w:sz w:val="20"/>
              </w:rPr>
              <w:softHyphen/>
              <w:t>infringing uses of that particular class of works under this title, as determined under subparagraph (C).</w:t>
            </w:r>
          </w:p>
        </w:tc>
      </w:tr>
      <w:tr w:rsidR="007F227C" w:rsidRPr="00280B71" w14:paraId="12DEDAFC" w14:textId="77777777" w:rsidTr="006B71C2">
        <w:tc>
          <w:tcPr>
            <w:tcW w:w="10440" w:type="dxa"/>
          </w:tcPr>
          <w:p w14:paraId="739AC0AE" w14:textId="77777777" w:rsidR="007F227C" w:rsidRPr="00F75BD9" w:rsidRDefault="007F227C" w:rsidP="006B71C2">
            <w:pPr>
              <w:ind w:left="360" w:right="200"/>
              <w:jc w:val="both"/>
              <w:rPr>
                <w:rFonts w:ascii="Arial" w:hAnsi="Arial"/>
                <w:sz w:val="16"/>
              </w:rPr>
            </w:pPr>
          </w:p>
        </w:tc>
      </w:tr>
      <w:tr w:rsidR="007F227C" w:rsidRPr="00280B71" w14:paraId="78BB940E" w14:textId="77777777" w:rsidTr="006B71C2">
        <w:tc>
          <w:tcPr>
            <w:tcW w:w="10440" w:type="dxa"/>
          </w:tcPr>
          <w:p w14:paraId="0A83AE1F" w14:textId="77777777" w:rsidR="007F227C" w:rsidRPr="00F75BD9" w:rsidRDefault="007F227C" w:rsidP="006B71C2">
            <w:pPr>
              <w:pStyle w:val="Boxtext"/>
              <w:spacing w:line="240" w:lineRule="auto"/>
              <w:rPr>
                <w:rFonts w:ascii="Arial" w:eastAsia="Times" w:hAnsi="Arial"/>
              </w:rPr>
            </w:pPr>
            <w:r w:rsidRPr="00280B71">
              <w:rPr>
                <w:rFonts w:ascii="Arial" w:eastAsia="Times" w:hAnsi="Arial"/>
              </w:rPr>
              <w:t>(C) During the 2-year period described in subparagraph (A), and during each succeeding 3-year pe</w:t>
            </w:r>
            <w:r w:rsidRPr="00280B71">
              <w:rPr>
                <w:rFonts w:ascii="Arial" w:eastAsia="Times" w:hAnsi="Arial"/>
              </w:rPr>
              <w:softHyphen/>
              <w:t xml:space="preserve">riod, the Librarian of Congress, upon the recommendation of the Register of Copyrights, who shall consult with the Assistant Secretary for Communications and Information of the Department of Commerce and report and comment on his or her views in making such recommendation, shall make the determination in a rulemaking proceeding on the record for purposes of subparagraph (B) of whether persons who are users of a </w:t>
            </w:r>
            <w:r w:rsidRPr="00280B71">
              <w:rPr>
                <w:rFonts w:ascii="Arial" w:eastAsia="Times" w:hAnsi="Arial"/>
              </w:rPr>
              <w:lastRenderedPageBreak/>
              <w:t>copyrighted work are, or are likely to be in the succeeding 3-year period, adversely affected by the prohibition under subparagraph (A) in their ability to make nonin</w:t>
            </w:r>
            <w:r w:rsidRPr="00280B71">
              <w:rPr>
                <w:rFonts w:ascii="Arial" w:eastAsia="Times" w:hAnsi="Arial"/>
              </w:rPr>
              <w:softHyphen/>
              <w:t>fringing uses under this title of a particular class of copyrighted works. In conducting such rulemak</w:t>
            </w:r>
            <w:r w:rsidRPr="00280B71">
              <w:rPr>
                <w:rFonts w:ascii="Arial" w:eastAsia="Times" w:hAnsi="Arial"/>
              </w:rPr>
              <w:softHyphen/>
              <w:t>ing, the Librarian shall examine—</w:t>
            </w:r>
          </w:p>
        </w:tc>
      </w:tr>
      <w:tr w:rsidR="007F227C" w:rsidRPr="00280B71" w14:paraId="5F038694" w14:textId="77777777" w:rsidTr="006B71C2">
        <w:tc>
          <w:tcPr>
            <w:tcW w:w="10440" w:type="dxa"/>
          </w:tcPr>
          <w:p w14:paraId="4F2BD126" w14:textId="77777777" w:rsidR="007F227C" w:rsidRPr="00F75BD9" w:rsidRDefault="007F227C" w:rsidP="006B71C2">
            <w:pPr>
              <w:ind w:left="360" w:right="200"/>
              <w:jc w:val="both"/>
              <w:rPr>
                <w:rFonts w:ascii="Arial" w:hAnsi="Arial"/>
                <w:sz w:val="16"/>
              </w:rPr>
            </w:pPr>
          </w:p>
        </w:tc>
      </w:tr>
      <w:tr w:rsidR="007F227C" w:rsidRPr="00280B71" w14:paraId="5AE40716" w14:textId="77777777" w:rsidTr="006B71C2">
        <w:tc>
          <w:tcPr>
            <w:tcW w:w="10440" w:type="dxa"/>
          </w:tcPr>
          <w:p w14:paraId="254ECB90" w14:textId="77777777" w:rsidR="007F227C" w:rsidRPr="00F75BD9" w:rsidRDefault="007F227C" w:rsidP="006B71C2">
            <w:pPr>
              <w:ind w:left="360" w:right="200"/>
              <w:jc w:val="both"/>
              <w:rPr>
                <w:rFonts w:ascii="Arial" w:hAnsi="Arial"/>
                <w:sz w:val="20"/>
              </w:rPr>
            </w:pPr>
            <w:r w:rsidRPr="00280B71">
              <w:rPr>
                <w:rFonts w:ascii="Arial" w:hAnsi="Arial"/>
                <w:sz w:val="20"/>
              </w:rPr>
              <w:t xml:space="preserve">(i) </w:t>
            </w:r>
            <w:proofErr w:type="gramStart"/>
            <w:r w:rsidRPr="00280B71">
              <w:rPr>
                <w:rFonts w:ascii="Arial" w:hAnsi="Arial"/>
                <w:sz w:val="20"/>
              </w:rPr>
              <w:t>the</w:t>
            </w:r>
            <w:proofErr w:type="gramEnd"/>
            <w:r w:rsidRPr="00280B71">
              <w:rPr>
                <w:rFonts w:ascii="Arial" w:hAnsi="Arial"/>
                <w:sz w:val="20"/>
              </w:rPr>
              <w:t xml:space="preserve"> availability for use of copyrighted works;</w:t>
            </w:r>
          </w:p>
        </w:tc>
      </w:tr>
      <w:tr w:rsidR="007F227C" w:rsidRPr="00280B71" w14:paraId="47B0AB0A" w14:textId="77777777" w:rsidTr="006B71C2">
        <w:tc>
          <w:tcPr>
            <w:tcW w:w="10440" w:type="dxa"/>
          </w:tcPr>
          <w:p w14:paraId="78F0C489" w14:textId="77777777" w:rsidR="007F227C" w:rsidRPr="00F75BD9" w:rsidRDefault="007F227C" w:rsidP="006B71C2">
            <w:pPr>
              <w:ind w:left="360" w:right="200"/>
              <w:jc w:val="both"/>
              <w:rPr>
                <w:rFonts w:ascii="Arial" w:hAnsi="Arial"/>
                <w:sz w:val="16"/>
              </w:rPr>
            </w:pPr>
          </w:p>
        </w:tc>
      </w:tr>
      <w:tr w:rsidR="007F227C" w:rsidRPr="00280B71" w14:paraId="5BFF5CF5" w14:textId="77777777" w:rsidTr="006B71C2">
        <w:tc>
          <w:tcPr>
            <w:tcW w:w="10440" w:type="dxa"/>
          </w:tcPr>
          <w:p w14:paraId="5F9E6E6E" w14:textId="77777777" w:rsidR="007F227C" w:rsidRPr="00F75BD9" w:rsidRDefault="007F227C" w:rsidP="006B71C2">
            <w:pPr>
              <w:ind w:left="360" w:right="200"/>
              <w:jc w:val="both"/>
              <w:rPr>
                <w:rFonts w:ascii="Arial" w:hAnsi="Arial"/>
                <w:sz w:val="20"/>
              </w:rPr>
            </w:pPr>
            <w:r w:rsidRPr="00280B71">
              <w:rPr>
                <w:rFonts w:ascii="Arial" w:hAnsi="Arial"/>
                <w:sz w:val="20"/>
              </w:rPr>
              <w:t xml:space="preserve">(ii) </w:t>
            </w:r>
            <w:proofErr w:type="gramStart"/>
            <w:r w:rsidRPr="00280B71">
              <w:rPr>
                <w:rFonts w:ascii="Arial" w:hAnsi="Arial"/>
                <w:sz w:val="20"/>
              </w:rPr>
              <w:t>the</w:t>
            </w:r>
            <w:proofErr w:type="gramEnd"/>
            <w:r w:rsidRPr="00280B71">
              <w:rPr>
                <w:rFonts w:ascii="Arial" w:hAnsi="Arial"/>
                <w:sz w:val="20"/>
              </w:rPr>
              <w:t xml:space="preserve"> availability for use of works for nonprofit archival, preservation, and educational purposes;</w:t>
            </w:r>
          </w:p>
        </w:tc>
      </w:tr>
      <w:tr w:rsidR="007F227C" w:rsidRPr="00280B71" w14:paraId="402D22CB" w14:textId="77777777" w:rsidTr="006B71C2">
        <w:tc>
          <w:tcPr>
            <w:tcW w:w="10440" w:type="dxa"/>
          </w:tcPr>
          <w:p w14:paraId="6E9E0B87" w14:textId="77777777" w:rsidR="007F227C" w:rsidRPr="00F75BD9" w:rsidRDefault="007F227C" w:rsidP="006B71C2">
            <w:pPr>
              <w:ind w:left="360" w:right="200"/>
              <w:jc w:val="both"/>
              <w:rPr>
                <w:rFonts w:ascii="Arial" w:hAnsi="Arial"/>
                <w:sz w:val="16"/>
              </w:rPr>
            </w:pPr>
          </w:p>
        </w:tc>
      </w:tr>
      <w:tr w:rsidR="007F227C" w:rsidRPr="00280B71" w14:paraId="7947134D" w14:textId="77777777" w:rsidTr="006B71C2">
        <w:tc>
          <w:tcPr>
            <w:tcW w:w="10440" w:type="dxa"/>
          </w:tcPr>
          <w:p w14:paraId="1E9C9D31" w14:textId="77777777" w:rsidR="007F227C" w:rsidRPr="00F75BD9" w:rsidRDefault="007F227C" w:rsidP="006B71C2">
            <w:pPr>
              <w:ind w:left="360" w:right="200"/>
              <w:jc w:val="both"/>
              <w:rPr>
                <w:rFonts w:ascii="Arial" w:hAnsi="Arial"/>
                <w:sz w:val="20"/>
              </w:rPr>
            </w:pPr>
            <w:r w:rsidRPr="00280B71">
              <w:rPr>
                <w:rFonts w:ascii="Arial" w:hAnsi="Arial"/>
                <w:sz w:val="20"/>
              </w:rPr>
              <w:t xml:space="preserve">(iii) </w:t>
            </w:r>
            <w:proofErr w:type="gramStart"/>
            <w:r w:rsidRPr="00280B71">
              <w:rPr>
                <w:rFonts w:ascii="Arial" w:hAnsi="Arial"/>
                <w:sz w:val="20"/>
              </w:rPr>
              <w:t>the</w:t>
            </w:r>
            <w:proofErr w:type="gramEnd"/>
            <w:r w:rsidRPr="00280B71">
              <w:rPr>
                <w:rFonts w:ascii="Arial" w:hAnsi="Arial"/>
                <w:sz w:val="20"/>
              </w:rPr>
              <w:t xml:space="preserve"> impact that the prohibition on the circumvention of technological measures applied to copy</w:t>
            </w:r>
            <w:r w:rsidRPr="00280B71">
              <w:rPr>
                <w:rFonts w:ascii="Arial" w:hAnsi="Arial"/>
                <w:sz w:val="20"/>
              </w:rPr>
              <w:softHyphen/>
              <w:t>righted works has on criticism, comment, news reporting, teaching, scholarship, or research;</w:t>
            </w:r>
          </w:p>
        </w:tc>
      </w:tr>
      <w:tr w:rsidR="007F227C" w:rsidRPr="00280B71" w14:paraId="7301831D" w14:textId="77777777" w:rsidTr="006B71C2">
        <w:tc>
          <w:tcPr>
            <w:tcW w:w="10440" w:type="dxa"/>
          </w:tcPr>
          <w:p w14:paraId="36BC5B26" w14:textId="77777777" w:rsidR="007F227C" w:rsidRPr="00F75BD9" w:rsidRDefault="007F227C" w:rsidP="006B71C2">
            <w:pPr>
              <w:ind w:left="360" w:right="200"/>
              <w:jc w:val="both"/>
              <w:rPr>
                <w:rFonts w:ascii="Arial" w:hAnsi="Arial"/>
                <w:sz w:val="16"/>
              </w:rPr>
            </w:pPr>
          </w:p>
        </w:tc>
      </w:tr>
      <w:tr w:rsidR="007F227C" w:rsidRPr="00280B71" w14:paraId="28FFE7C2" w14:textId="77777777" w:rsidTr="006B71C2">
        <w:tc>
          <w:tcPr>
            <w:tcW w:w="10440" w:type="dxa"/>
          </w:tcPr>
          <w:p w14:paraId="1C0FE639" w14:textId="77777777" w:rsidR="007F227C" w:rsidRPr="00F75BD9" w:rsidRDefault="007F227C" w:rsidP="006B71C2">
            <w:pPr>
              <w:ind w:left="360" w:right="200"/>
              <w:jc w:val="both"/>
              <w:rPr>
                <w:rFonts w:ascii="Arial" w:hAnsi="Arial"/>
                <w:sz w:val="20"/>
              </w:rPr>
            </w:pPr>
            <w:r w:rsidRPr="00280B71">
              <w:rPr>
                <w:rFonts w:ascii="Arial" w:hAnsi="Arial"/>
                <w:sz w:val="20"/>
              </w:rPr>
              <w:t xml:space="preserve">(iv) </w:t>
            </w:r>
            <w:proofErr w:type="gramStart"/>
            <w:r w:rsidRPr="00280B71">
              <w:rPr>
                <w:rFonts w:ascii="Arial" w:hAnsi="Arial"/>
                <w:sz w:val="20"/>
              </w:rPr>
              <w:t>the</w:t>
            </w:r>
            <w:proofErr w:type="gramEnd"/>
            <w:r w:rsidRPr="00280B71">
              <w:rPr>
                <w:rFonts w:ascii="Arial" w:hAnsi="Arial"/>
                <w:sz w:val="20"/>
              </w:rPr>
              <w:t xml:space="preserve"> effect of circumvention of technological measures on the market for or value of copyrighted works; and</w:t>
            </w:r>
          </w:p>
        </w:tc>
      </w:tr>
      <w:tr w:rsidR="007F227C" w:rsidRPr="00280B71" w14:paraId="27B3C88B" w14:textId="77777777" w:rsidTr="006B71C2">
        <w:tc>
          <w:tcPr>
            <w:tcW w:w="10440" w:type="dxa"/>
          </w:tcPr>
          <w:p w14:paraId="7C6AC927" w14:textId="77777777" w:rsidR="007F227C" w:rsidRPr="00F75BD9" w:rsidRDefault="007F227C" w:rsidP="006B71C2">
            <w:pPr>
              <w:ind w:left="360" w:right="200"/>
              <w:jc w:val="both"/>
              <w:rPr>
                <w:rFonts w:ascii="Arial" w:hAnsi="Arial"/>
                <w:sz w:val="16"/>
              </w:rPr>
            </w:pPr>
          </w:p>
        </w:tc>
      </w:tr>
      <w:tr w:rsidR="007F227C" w:rsidRPr="00280B71" w14:paraId="10E961BC" w14:textId="77777777" w:rsidTr="006B71C2">
        <w:tc>
          <w:tcPr>
            <w:tcW w:w="10440" w:type="dxa"/>
          </w:tcPr>
          <w:p w14:paraId="37213B36" w14:textId="77777777" w:rsidR="007F227C" w:rsidRPr="00F75BD9" w:rsidRDefault="007F227C" w:rsidP="006B71C2">
            <w:pPr>
              <w:ind w:left="360" w:right="200"/>
              <w:jc w:val="both"/>
              <w:rPr>
                <w:rFonts w:ascii="Arial" w:hAnsi="Arial"/>
                <w:sz w:val="20"/>
              </w:rPr>
            </w:pPr>
            <w:r w:rsidRPr="00280B71">
              <w:rPr>
                <w:rFonts w:ascii="Arial" w:hAnsi="Arial"/>
                <w:sz w:val="20"/>
              </w:rPr>
              <w:t xml:space="preserve">(v) </w:t>
            </w:r>
            <w:proofErr w:type="gramStart"/>
            <w:r w:rsidRPr="00280B71">
              <w:rPr>
                <w:rFonts w:ascii="Arial" w:hAnsi="Arial"/>
                <w:sz w:val="20"/>
              </w:rPr>
              <w:t>such</w:t>
            </w:r>
            <w:proofErr w:type="gramEnd"/>
            <w:r w:rsidRPr="00280B71">
              <w:rPr>
                <w:rFonts w:ascii="Arial" w:hAnsi="Arial"/>
                <w:sz w:val="20"/>
              </w:rPr>
              <w:t xml:space="preserve"> other factors as the Librarian considers appropriate.</w:t>
            </w:r>
          </w:p>
        </w:tc>
      </w:tr>
      <w:tr w:rsidR="007F227C" w:rsidRPr="00280B71" w14:paraId="7C3FB1E0" w14:textId="77777777" w:rsidTr="006B71C2">
        <w:tc>
          <w:tcPr>
            <w:tcW w:w="10440" w:type="dxa"/>
          </w:tcPr>
          <w:p w14:paraId="645717FA" w14:textId="77777777" w:rsidR="007F227C" w:rsidRPr="00F75BD9" w:rsidRDefault="007F227C" w:rsidP="006B71C2">
            <w:pPr>
              <w:ind w:left="360" w:right="200"/>
              <w:jc w:val="both"/>
              <w:rPr>
                <w:rFonts w:ascii="Arial" w:hAnsi="Arial"/>
                <w:sz w:val="16"/>
              </w:rPr>
            </w:pPr>
          </w:p>
        </w:tc>
      </w:tr>
      <w:tr w:rsidR="007F227C" w:rsidRPr="00280B71" w14:paraId="06796E92" w14:textId="77777777" w:rsidTr="006B71C2">
        <w:tc>
          <w:tcPr>
            <w:tcW w:w="10440" w:type="dxa"/>
          </w:tcPr>
          <w:p w14:paraId="3297D955" w14:textId="77777777" w:rsidR="007F227C" w:rsidRPr="00F75BD9" w:rsidRDefault="007F227C" w:rsidP="006B71C2">
            <w:pPr>
              <w:ind w:left="360" w:right="200"/>
              <w:jc w:val="both"/>
              <w:rPr>
                <w:rFonts w:ascii="Arial" w:hAnsi="Arial"/>
                <w:sz w:val="20"/>
              </w:rPr>
            </w:pPr>
            <w:r w:rsidRPr="00280B71">
              <w:rPr>
                <w:rFonts w:ascii="Arial" w:hAnsi="Arial"/>
                <w:sz w:val="20"/>
              </w:rPr>
              <w:t>(D) The Librarian shall publish any class of copyrighted works for which the Librarian has deter</w:t>
            </w:r>
            <w:r w:rsidRPr="00280B71">
              <w:rPr>
                <w:rFonts w:ascii="Arial" w:hAnsi="Arial"/>
                <w:sz w:val="20"/>
              </w:rPr>
              <w:softHyphen/>
              <w:t>mined, pursuant to the rulemaking conducted under subparagraph (C), that noninfringing uses by persons who are users of a copyrighted work are, or are likely to be, adversely affected, and the pro</w:t>
            </w:r>
            <w:r w:rsidRPr="00280B71">
              <w:rPr>
                <w:rFonts w:ascii="Arial" w:hAnsi="Arial"/>
                <w:sz w:val="20"/>
              </w:rPr>
              <w:softHyphen/>
              <w:t>hibition contained in subparagraph (A) shall not apply to such users with respect to such class of works for the ensuing 3-year period.</w:t>
            </w:r>
          </w:p>
        </w:tc>
      </w:tr>
      <w:tr w:rsidR="007F227C" w:rsidRPr="00280B71" w14:paraId="646CB030" w14:textId="77777777" w:rsidTr="006B71C2">
        <w:tc>
          <w:tcPr>
            <w:tcW w:w="10440" w:type="dxa"/>
          </w:tcPr>
          <w:p w14:paraId="7B937E99" w14:textId="77777777" w:rsidR="007F227C" w:rsidRPr="00F75BD9" w:rsidRDefault="007F227C" w:rsidP="006B71C2">
            <w:pPr>
              <w:ind w:left="360" w:right="200"/>
              <w:jc w:val="both"/>
              <w:rPr>
                <w:rFonts w:ascii="Arial" w:hAnsi="Arial"/>
                <w:sz w:val="16"/>
              </w:rPr>
            </w:pPr>
          </w:p>
        </w:tc>
      </w:tr>
      <w:tr w:rsidR="007F227C" w:rsidRPr="00280B71" w14:paraId="52AF1FCF" w14:textId="77777777" w:rsidTr="006B71C2">
        <w:tc>
          <w:tcPr>
            <w:tcW w:w="10440" w:type="dxa"/>
          </w:tcPr>
          <w:p w14:paraId="38AFFDFA" w14:textId="77777777" w:rsidR="007F227C" w:rsidRPr="00F75BD9" w:rsidRDefault="007F227C" w:rsidP="006B71C2">
            <w:pPr>
              <w:ind w:left="360" w:right="200"/>
              <w:jc w:val="both"/>
              <w:rPr>
                <w:rFonts w:ascii="Arial" w:hAnsi="Arial"/>
                <w:sz w:val="20"/>
              </w:rPr>
            </w:pPr>
            <w:r w:rsidRPr="00280B71">
              <w:rPr>
                <w:rFonts w:ascii="Arial" w:hAnsi="Arial"/>
                <w:sz w:val="20"/>
              </w:rPr>
              <w:t xml:space="preserve"> (E) Neither the exception under subparagraph (B) from the applicability of the prohibition contained in subparagraph (A), nor any determination made in a rulemaking conducted under subparagraph (C), may be used as a defense in any action to enforce any provision of this title other than this paragraph.</w:t>
            </w:r>
          </w:p>
        </w:tc>
      </w:tr>
      <w:tr w:rsidR="007F227C" w:rsidRPr="00280B71" w14:paraId="542CE349" w14:textId="77777777" w:rsidTr="006B71C2">
        <w:tc>
          <w:tcPr>
            <w:tcW w:w="10440" w:type="dxa"/>
          </w:tcPr>
          <w:p w14:paraId="236426B0" w14:textId="77777777" w:rsidR="007F227C" w:rsidRPr="00F75BD9" w:rsidRDefault="007F227C" w:rsidP="006B71C2">
            <w:pPr>
              <w:ind w:left="360" w:right="200"/>
              <w:jc w:val="both"/>
              <w:rPr>
                <w:rFonts w:ascii="Arial" w:hAnsi="Arial"/>
                <w:sz w:val="16"/>
              </w:rPr>
            </w:pPr>
          </w:p>
        </w:tc>
      </w:tr>
      <w:tr w:rsidR="007F227C" w:rsidRPr="00280B71" w14:paraId="1473225F" w14:textId="77777777" w:rsidTr="006B71C2">
        <w:tc>
          <w:tcPr>
            <w:tcW w:w="10440" w:type="dxa"/>
          </w:tcPr>
          <w:p w14:paraId="59184DF2" w14:textId="77777777" w:rsidR="007F227C" w:rsidRPr="00F75BD9" w:rsidRDefault="007F227C" w:rsidP="006B71C2">
            <w:pPr>
              <w:ind w:left="360" w:right="200"/>
              <w:jc w:val="both"/>
              <w:rPr>
                <w:rFonts w:ascii="Arial" w:hAnsi="Arial"/>
                <w:sz w:val="20"/>
              </w:rPr>
            </w:pPr>
            <w:r w:rsidRPr="00280B71">
              <w:rPr>
                <w:rFonts w:ascii="Arial" w:hAnsi="Arial"/>
                <w:sz w:val="20"/>
              </w:rPr>
              <w:t xml:space="preserve"> (2) No person shall manufacture, import, offer to the public, provide, or otherwise traffic in any technology, product, service, device, component, or part thereof, that—</w:t>
            </w:r>
          </w:p>
        </w:tc>
      </w:tr>
      <w:tr w:rsidR="007F227C" w:rsidRPr="00280B71" w14:paraId="5F9F0476" w14:textId="77777777" w:rsidTr="006B71C2">
        <w:tc>
          <w:tcPr>
            <w:tcW w:w="10440" w:type="dxa"/>
          </w:tcPr>
          <w:p w14:paraId="1FFA47BE" w14:textId="77777777" w:rsidR="007F227C" w:rsidRPr="00F75BD9" w:rsidRDefault="007F227C" w:rsidP="006B71C2">
            <w:pPr>
              <w:ind w:left="360" w:right="200"/>
              <w:jc w:val="both"/>
              <w:rPr>
                <w:rFonts w:ascii="Arial" w:hAnsi="Arial"/>
                <w:sz w:val="16"/>
              </w:rPr>
            </w:pPr>
          </w:p>
        </w:tc>
      </w:tr>
      <w:tr w:rsidR="007F227C" w:rsidRPr="00280B71" w14:paraId="7473EF75" w14:textId="77777777" w:rsidTr="006B71C2">
        <w:tc>
          <w:tcPr>
            <w:tcW w:w="10440" w:type="dxa"/>
          </w:tcPr>
          <w:p w14:paraId="727B04CC" w14:textId="77777777" w:rsidR="007F227C" w:rsidRPr="00F75BD9" w:rsidRDefault="007F227C" w:rsidP="006B71C2">
            <w:pPr>
              <w:ind w:left="360" w:right="200"/>
              <w:jc w:val="both"/>
              <w:rPr>
                <w:rFonts w:ascii="Arial" w:hAnsi="Arial"/>
                <w:sz w:val="20"/>
              </w:rPr>
            </w:pPr>
            <w:r w:rsidRPr="00280B71">
              <w:rPr>
                <w:rFonts w:ascii="Arial" w:hAnsi="Arial"/>
                <w:sz w:val="20"/>
              </w:rPr>
              <w:t xml:space="preserve">(A) </w:t>
            </w:r>
            <w:proofErr w:type="gramStart"/>
            <w:r w:rsidRPr="00280B71">
              <w:rPr>
                <w:rFonts w:ascii="Arial" w:hAnsi="Arial"/>
                <w:sz w:val="20"/>
              </w:rPr>
              <w:t>is</w:t>
            </w:r>
            <w:proofErr w:type="gramEnd"/>
            <w:r w:rsidRPr="00280B71">
              <w:rPr>
                <w:rFonts w:ascii="Arial" w:hAnsi="Arial"/>
                <w:sz w:val="20"/>
              </w:rPr>
              <w:t xml:space="preserve"> primarily designed or produced for the purpose of circumventing a technological measure that effectively controls access to a work protected under this title;</w:t>
            </w:r>
          </w:p>
        </w:tc>
      </w:tr>
      <w:tr w:rsidR="007F227C" w:rsidRPr="00280B71" w14:paraId="516828D9" w14:textId="77777777" w:rsidTr="006B71C2">
        <w:tc>
          <w:tcPr>
            <w:tcW w:w="10440" w:type="dxa"/>
          </w:tcPr>
          <w:p w14:paraId="1EB64455" w14:textId="77777777" w:rsidR="007F227C" w:rsidRPr="00F75BD9" w:rsidRDefault="007F227C" w:rsidP="006B71C2">
            <w:pPr>
              <w:ind w:left="360" w:right="200"/>
              <w:jc w:val="both"/>
              <w:rPr>
                <w:rFonts w:ascii="Arial" w:hAnsi="Arial"/>
                <w:sz w:val="16"/>
              </w:rPr>
            </w:pPr>
          </w:p>
        </w:tc>
      </w:tr>
      <w:tr w:rsidR="007F227C" w:rsidRPr="00280B71" w14:paraId="62D618C3" w14:textId="77777777" w:rsidTr="006B71C2">
        <w:tc>
          <w:tcPr>
            <w:tcW w:w="10440" w:type="dxa"/>
          </w:tcPr>
          <w:p w14:paraId="23F400F9" w14:textId="77777777" w:rsidR="007F227C" w:rsidRPr="00F75BD9" w:rsidRDefault="007F227C" w:rsidP="006B71C2">
            <w:pPr>
              <w:ind w:left="360" w:right="200"/>
              <w:jc w:val="both"/>
              <w:rPr>
                <w:rFonts w:ascii="Arial" w:hAnsi="Arial"/>
                <w:sz w:val="20"/>
              </w:rPr>
            </w:pPr>
            <w:r w:rsidRPr="00280B71">
              <w:rPr>
                <w:rFonts w:ascii="Arial" w:hAnsi="Arial"/>
                <w:sz w:val="20"/>
              </w:rPr>
              <w:t xml:space="preserve">(B) </w:t>
            </w:r>
            <w:proofErr w:type="gramStart"/>
            <w:r w:rsidRPr="00280B71">
              <w:rPr>
                <w:rFonts w:ascii="Arial" w:hAnsi="Arial"/>
                <w:sz w:val="20"/>
              </w:rPr>
              <w:t>has</w:t>
            </w:r>
            <w:proofErr w:type="gramEnd"/>
            <w:r w:rsidRPr="00280B71">
              <w:rPr>
                <w:rFonts w:ascii="Arial" w:hAnsi="Arial"/>
                <w:sz w:val="20"/>
              </w:rPr>
              <w:t xml:space="preserve"> only limited commercially significant purpose or use other than to circumvent a technological measure that effectively controls access to a work protected under this title; or</w:t>
            </w:r>
          </w:p>
        </w:tc>
      </w:tr>
      <w:tr w:rsidR="007F227C" w:rsidRPr="00280B71" w14:paraId="4B8D1421" w14:textId="77777777" w:rsidTr="006B71C2">
        <w:tc>
          <w:tcPr>
            <w:tcW w:w="10440" w:type="dxa"/>
          </w:tcPr>
          <w:p w14:paraId="4A80D58B" w14:textId="77777777" w:rsidR="007F227C" w:rsidRPr="00F75BD9" w:rsidRDefault="007F227C" w:rsidP="006B71C2">
            <w:pPr>
              <w:ind w:left="360" w:right="200"/>
              <w:jc w:val="both"/>
              <w:rPr>
                <w:rFonts w:ascii="Arial" w:hAnsi="Arial"/>
                <w:sz w:val="16"/>
              </w:rPr>
            </w:pPr>
          </w:p>
        </w:tc>
      </w:tr>
      <w:tr w:rsidR="007F227C" w:rsidRPr="00280B71" w14:paraId="7CAC8E65" w14:textId="77777777" w:rsidTr="006B71C2">
        <w:tc>
          <w:tcPr>
            <w:tcW w:w="10440" w:type="dxa"/>
          </w:tcPr>
          <w:p w14:paraId="7E4A1FA2" w14:textId="77777777" w:rsidR="007F227C" w:rsidRPr="00F75BD9" w:rsidRDefault="007F227C" w:rsidP="006B71C2">
            <w:pPr>
              <w:ind w:left="360" w:right="200"/>
              <w:jc w:val="both"/>
              <w:rPr>
                <w:rFonts w:ascii="Arial" w:hAnsi="Arial"/>
                <w:sz w:val="20"/>
              </w:rPr>
            </w:pPr>
            <w:r w:rsidRPr="00280B71">
              <w:rPr>
                <w:rFonts w:ascii="Arial" w:hAnsi="Arial"/>
                <w:sz w:val="20"/>
              </w:rPr>
              <w:t xml:space="preserve">(C) </w:t>
            </w:r>
            <w:proofErr w:type="gramStart"/>
            <w:r w:rsidRPr="00280B71">
              <w:rPr>
                <w:rFonts w:ascii="Arial" w:hAnsi="Arial"/>
                <w:sz w:val="20"/>
              </w:rPr>
              <w:t>is</w:t>
            </w:r>
            <w:proofErr w:type="gramEnd"/>
            <w:r w:rsidRPr="00280B71">
              <w:rPr>
                <w:rFonts w:ascii="Arial" w:hAnsi="Arial"/>
                <w:sz w:val="20"/>
              </w:rPr>
              <w:t xml:space="preserve"> marketed by that person or another acting in concert with that person with that person’s knowledge for use in circumventing a technological measure that effectively controls access to a work protected under this title.</w:t>
            </w:r>
          </w:p>
        </w:tc>
      </w:tr>
      <w:tr w:rsidR="007F227C" w:rsidRPr="00280B71" w14:paraId="5DA22578" w14:textId="77777777" w:rsidTr="006B71C2">
        <w:tc>
          <w:tcPr>
            <w:tcW w:w="10440" w:type="dxa"/>
          </w:tcPr>
          <w:p w14:paraId="02DFC556" w14:textId="77777777" w:rsidR="007F227C" w:rsidRPr="00F75BD9" w:rsidRDefault="007F227C" w:rsidP="006B71C2">
            <w:pPr>
              <w:ind w:left="360" w:right="200"/>
              <w:jc w:val="both"/>
              <w:rPr>
                <w:rFonts w:ascii="Arial" w:hAnsi="Arial"/>
                <w:sz w:val="16"/>
              </w:rPr>
            </w:pPr>
          </w:p>
        </w:tc>
      </w:tr>
      <w:tr w:rsidR="007F227C" w:rsidRPr="00280B71" w14:paraId="5F8042A0" w14:textId="77777777" w:rsidTr="006B71C2">
        <w:tc>
          <w:tcPr>
            <w:tcW w:w="10440" w:type="dxa"/>
          </w:tcPr>
          <w:p w14:paraId="30845366" w14:textId="77777777" w:rsidR="007F227C" w:rsidRPr="00F75BD9" w:rsidRDefault="007F227C" w:rsidP="006B71C2">
            <w:pPr>
              <w:ind w:left="360" w:right="200"/>
              <w:jc w:val="both"/>
              <w:rPr>
                <w:rFonts w:ascii="Arial" w:hAnsi="Arial"/>
                <w:sz w:val="20"/>
              </w:rPr>
            </w:pPr>
            <w:r w:rsidRPr="00280B71">
              <w:rPr>
                <w:rFonts w:ascii="Arial" w:hAnsi="Arial"/>
                <w:sz w:val="20"/>
              </w:rPr>
              <w:t>(3) As used in this subsection—</w:t>
            </w:r>
          </w:p>
        </w:tc>
      </w:tr>
      <w:tr w:rsidR="007F227C" w:rsidRPr="00280B71" w14:paraId="5A498347" w14:textId="77777777" w:rsidTr="006B71C2">
        <w:tc>
          <w:tcPr>
            <w:tcW w:w="10440" w:type="dxa"/>
          </w:tcPr>
          <w:p w14:paraId="5688D468" w14:textId="77777777" w:rsidR="007F227C" w:rsidRPr="00F75BD9" w:rsidRDefault="007F227C" w:rsidP="006B71C2">
            <w:pPr>
              <w:ind w:left="360" w:right="200"/>
              <w:jc w:val="both"/>
              <w:rPr>
                <w:rFonts w:ascii="Arial" w:hAnsi="Arial"/>
                <w:sz w:val="16"/>
              </w:rPr>
            </w:pPr>
          </w:p>
        </w:tc>
      </w:tr>
      <w:tr w:rsidR="007F227C" w:rsidRPr="00280B71" w14:paraId="59FA2ADC" w14:textId="77777777" w:rsidTr="006B71C2">
        <w:tc>
          <w:tcPr>
            <w:tcW w:w="10440" w:type="dxa"/>
          </w:tcPr>
          <w:p w14:paraId="513E3167" w14:textId="77777777" w:rsidR="007F227C" w:rsidRPr="00F75BD9" w:rsidRDefault="007F227C" w:rsidP="006B71C2">
            <w:pPr>
              <w:ind w:left="360" w:right="200"/>
              <w:jc w:val="both"/>
              <w:rPr>
                <w:rFonts w:ascii="Arial" w:hAnsi="Arial"/>
                <w:sz w:val="20"/>
              </w:rPr>
            </w:pPr>
            <w:r w:rsidRPr="00280B71">
              <w:rPr>
                <w:rFonts w:ascii="Arial" w:hAnsi="Arial"/>
                <w:sz w:val="20"/>
              </w:rPr>
              <w:t xml:space="preserve">(A) </w:t>
            </w:r>
            <w:proofErr w:type="gramStart"/>
            <w:r w:rsidRPr="00280B71">
              <w:rPr>
                <w:rFonts w:ascii="Arial" w:hAnsi="Arial"/>
                <w:sz w:val="20"/>
              </w:rPr>
              <w:t>to</w:t>
            </w:r>
            <w:proofErr w:type="gramEnd"/>
            <w:r w:rsidRPr="00280B71">
              <w:rPr>
                <w:rFonts w:ascii="Arial" w:hAnsi="Arial"/>
                <w:sz w:val="20"/>
              </w:rPr>
              <w:t xml:space="preserve"> `circumvent a technological measure’ means to descramble a scrambled work, to decrypt an encrypted work, or otherwise to avoid, bypass, remove, deactivate, or impair a technological measure, without the authority of the copyright owner; and</w:t>
            </w:r>
          </w:p>
        </w:tc>
      </w:tr>
      <w:tr w:rsidR="007F227C" w:rsidRPr="00280B71" w14:paraId="788080A0" w14:textId="77777777" w:rsidTr="006B71C2">
        <w:tc>
          <w:tcPr>
            <w:tcW w:w="10440" w:type="dxa"/>
          </w:tcPr>
          <w:p w14:paraId="6D4B3015" w14:textId="77777777" w:rsidR="007F227C" w:rsidRPr="00F75BD9" w:rsidRDefault="007F227C" w:rsidP="006B71C2">
            <w:pPr>
              <w:ind w:left="360" w:right="200"/>
              <w:jc w:val="both"/>
              <w:rPr>
                <w:rFonts w:ascii="Arial" w:hAnsi="Arial"/>
                <w:sz w:val="16"/>
              </w:rPr>
            </w:pPr>
          </w:p>
        </w:tc>
      </w:tr>
      <w:tr w:rsidR="007F227C" w:rsidRPr="00280B71" w14:paraId="6C7C6321" w14:textId="77777777" w:rsidTr="006B71C2">
        <w:tc>
          <w:tcPr>
            <w:tcW w:w="10440" w:type="dxa"/>
          </w:tcPr>
          <w:p w14:paraId="74D362A6" w14:textId="77777777" w:rsidR="007F227C" w:rsidRPr="00F75BD9" w:rsidRDefault="007F227C" w:rsidP="006B71C2">
            <w:pPr>
              <w:ind w:left="360" w:right="200"/>
              <w:jc w:val="both"/>
              <w:rPr>
                <w:rFonts w:ascii="Arial" w:hAnsi="Arial"/>
                <w:sz w:val="20"/>
              </w:rPr>
            </w:pPr>
            <w:r w:rsidRPr="00280B71">
              <w:rPr>
                <w:rFonts w:ascii="Arial" w:hAnsi="Arial"/>
                <w:sz w:val="20"/>
              </w:rPr>
              <w:t xml:space="preserve">(B) </w:t>
            </w:r>
            <w:proofErr w:type="gramStart"/>
            <w:r w:rsidRPr="00280B71">
              <w:rPr>
                <w:rFonts w:ascii="Arial" w:hAnsi="Arial"/>
                <w:sz w:val="20"/>
              </w:rPr>
              <w:t>a</w:t>
            </w:r>
            <w:proofErr w:type="gramEnd"/>
            <w:r w:rsidRPr="00280B71">
              <w:rPr>
                <w:rFonts w:ascii="Arial" w:hAnsi="Arial"/>
                <w:sz w:val="20"/>
              </w:rPr>
              <w:t xml:space="preserve"> technological measure `effectively controls access to a work’ if the measure, in the ordinary course of its operation, requires the application of information, or a process or a treatment, with the authority of the copyright owner, to gain access to the work.</w:t>
            </w:r>
          </w:p>
        </w:tc>
      </w:tr>
      <w:tr w:rsidR="007F227C" w:rsidRPr="00EE4C1C" w14:paraId="75328900" w14:textId="77777777" w:rsidTr="006B71C2">
        <w:tc>
          <w:tcPr>
            <w:tcW w:w="10440" w:type="dxa"/>
          </w:tcPr>
          <w:p w14:paraId="7AF3C752" w14:textId="77777777" w:rsidR="007F227C" w:rsidRPr="00EE4C1C" w:rsidRDefault="007F227C" w:rsidP="006B71C2">
            <w:pPr>
              <w:ind w:left="360" w:right="200"/>
              <w:jc w:val="both"/>
              <w:rPr>
                <w:rFonts w:ascii="Arial" w:hAnsi="Arial"/>
                <w:sz w:val="16"/>
                <w:szCs w:val="16"/>
              </w:rPr>
            </w:pPr>
          </w:p>
        </w:tc>
      </w:tr>
      <w:tr w:rsidR="007F227C" w:rsidRPr="00280B71" w14:paraId="660DBFBE" w14:textId="77777777" w:rsidTr="006B71C2">
        <w:tc>
          <w:tcPr>
            <w:tcW w:w="10440" w:type="dxa"/>
          </w:tcPr>
          <w:p w14:paraId="2EBEBAB7" w14:textId="77777777" w:rsidR="007F227C" w:rsidRPr="00F75BD9" w:rsidRDefault="007F227C" w:rsidP="006B71C2">
            <w:pPr>
              <w:ind w:left="360" w:right="200"/>
              <w:jc w:val="both"/>
              <w:rPr>
                <w:rFonts w:ascii="Arial" w:hAnsi="Arial"/>
                <w:b/>
                <w:sz w:val="20"/>
              </w:rPr>
            </w:pPr>
            <w:r w:rsidRPr="00280B71">
              <w:rPr>
                <w:rFonts w:ascii="Arial" w:hAnsi="Arial"/>
                <w:b/>
                <w:sz w:val="20"/>
              </w:rPr>
              <w:t>(b) ADDITIONAL VIOLATIONS—</w:t>
            </w:r>
          </w:p>
        </w:tc>
      </w:tr>
      <w:tr w:rsidR="007F227C" w:rsidRPr="00280B71" w14:paraId="645E431E" w14:textId="77777777" w:rsidTr="006B71C2">
        <w:tc>
          <w:tcPr>
            <w:tcW w:w="10440" w:type="dxa"/>
          </w:tcPr>
          <w:p w14:paraId="3881BDE1" w14:textId="77777777" w:rsidR="007F227C" w:rsidRPr="00F75BD9" w:rsidRDefault="007F227C" w:rsidP="006B71C2">
            <w:pPr>
              <w:ind w:left="360" w:right="200"/>
              <w:jc w:val="both"/>
              <w:rPr>
                <w:rFonts w:ascii="Arial" w:hAnsi="Arial"/>
                <w:sz w:val="16"/>
              </w:rPr>
            </w:pPr>
          </w:p>
        </w:tc>
      </w:tr>
    </w:tbl>
    <w:p w14:paraId="641385BF" w14:textId="77777777" w:rsidR="00EE4C1C" w:rsidRDefault="00EE4C1C">
      <w:r>
        <w:br w:type="page"/>
      </w:r>
    </w:p>
    <w:tbl>
      <w:tblPr>
        <w:tblW w:w="0" w:type="auto"/>
        <w:tblBorders>
          <w:left w:val="single" w:sz="12" w:space="0" w:color="auto"/>
          <w:right w:val="single" w:sz="12" w:space="0" w:color="auto"/>
        </w:tblBorders>
        <w:tblLayout w:type="fixed"/>
        <w:tblCellMar>
          <w:left w:w="80" w:type="dxa"/>
          <w:right w:w="80" w:type="dxa"/>
        </w:tblCellMar>
        <w:tblLook w:val="0000" w:firstRow="0" w:lastRow="0" w:firstColumn="0" w:lastColumn="0" w:noHBand="0" w:noVBand="0"/>
      </w:tblPr>
      <w:tblGrid>
        <w:gridCol w:w="10440"/>
      </w:tblGrid>
      <w:tr w:rsidR="007F227C" w:rsidRPr="00280B71" w14:paraId="68D6F69C" w14:textId="77777777" w:rsidTr="006B71C2">
        <w:tc>
          <w:tcPr>
            <w:tcW w:w="10440" w:type="dxa"/>
          </w:tcPr>
          <w:p w14:paraId="0F41C2B3" w14:textId="7F89C9E6" w:rsidR="007F227C" w:rsidRPr="00F75BD9" w:rsidRDefault="007F227C" w:rsidP="006B71C2">
            <w:pPr>
              <w:ind w:left="360" w:right="200"/>
              <w:jc w:val="both"/>
              <w:rPr>
                <w:rFonts w:ascii="Arial" w:hAnsi="Arial"/>
                <w:sz w:val="20"/>
              </w:rPr>
            </w:pPr>
            <w:r w:rsidRPr="00280B71">
              <w:rPr>
                <w:rFonts w:ascii="Arial" w:hAnsi="Arial"/>
                <w:sz w:val="20"/>
              </w:rPr>
              <w:lastRenderedPageBreak/>
              <w:t>(1) No person shall manufacture, import, offer to the public, provide, or otherwise traffic in any tech</w:t>
            </w:r>
            <w:r w:rsidRPr="00280B71">
              <w:rPr>
                <w:rFonts w:ascii="Arial" w:hAnsi="Arial"/>
                <w:sz w:val="20"/>
              </w:rPr>
              <w:softHyphen/>
              <w:t>nology, product, service, device, component, or part thereof, that—</w:t>
            </w:r>
          </w:p>
        </w:tc>
      </w:tr>
      <w:tr w:rsidR="007F227C" w:rsidRPr="00280B71" w14:paraId="6AF39597" w14:textId="77777777" w:rsidTr="006B71C2">
        <w:tc>
          <w:tcPr>
            <w:tcW w:w="10440" w:type="dxa"/>
          </w:tcPr>
          <w:p w14:paraId="19BFB79C" w14:textId="77777777" w:rsidR="007F227C" w:rsidRPr="00F75BD9" w:rsidRDefault="007F227C" w:rsidP="006B71C2">
            <w:pPr>
              <w:ind w:left="360" w:right="200"/>
              <w:jc w:val="both"/>
              <w:rPr>
                <w:rFonts w:ascii="Arial" w:hAnsi="Arial"/>
                <w:sz w:val="16"/>
              </w:rPr>
            </w:pPr>
          </w:p>
        </w:tc>
      </w:tr>
      <w:tr w:rsidR="007F227C" w:rsidRPr="00280B71" w14:paraId="36C0924F" w14:textId="77777777" w:rsidTr="006B71C2">
        <w:tc>
          <w:tcPr>
            <w:tcW w:w="10440" w:type="dxa"/>
          </w:tcPr>
          <w:p w14:paraId="1DBEAB5B" w14:textId="77777777" w:rsidR="007F227C" w:rsidRPr="00F75BD9" w:rsidRDefault="007F227C" w:rsidP="006B71C2">
            <w:pPr>
              <w:ind w:left="360" w:right="200"/>
              <w:jc w:val="both"/>
              <w:rPr>
                <w:rFonts w:ascii="Arial" w:hAnsi="Arial"/>
                <w:sz w:val="20"/>
              </w:rPr>
            </w:pPr>
            <w:r w:rsidRPr="00280B71">
              <w:rPr>
                <w:rFonts w:ascii="Arial" w:hAnsi="Arial"/>
                <w:sz w:val="20"/>
              </w:rPr>
              <w:t xml:space="preserve">(A) </w:t>
            </w:r>
            <w:proofErr w:type="gramStart"/>
            <w:r w:rsidRPr="00280B71">
              <w:rPr>
                <w:rFonts w:ascii="Arial" w:hAnsi="Arial"/>
                <w:sz w:val="20"/>
              </w:rPr>
              <w:t>is</w:t>
            </w:r>
            <w:proofErr w:type="gramEnd"/>
            <w:r w:rsidRPr="00280B71">
              <w:rPr>
                <w:rFonts w:ascii="Arial" w:hAnsi="Arial"/>
                <w:sz w:val="20"/>
              </w:rPr>
              <w:t xml:space="preserve"> primarily designed or produced for the purpose of circumventing protection afforded by a tech</w:t>
            </w:r>
            <w:r w:rsidRPr="00280B71">
              <w:rPr>
                <w:rFonts w:ascii="Arial" w:hAnsi="Arial"/>
                <w:sz w:val="20"/>
              </w:rPr>
              <w:softHyphen/>
              <w:t>nological measure that effectively protects a right of a copyright owner under this title in a work or a portion thereof;</w:t>
            </w:r>
          </w:p>
        </w:tc>
      </w:tr>
      <w:tr w:rsidR="007F227C" w:rsidRPr="00280B71" w14:paraId="318CD075" w14:textId="77777777" w:rsidTr="006B71C2">
        <w:tc>
          <w:tcPr>
            <w:tcW w:w="10440" w:type="dxa"/>
          </w:tcPr>
          <w:p w14:paraId="14B9A8C9" w14:textId="77777777" w:rsidR="007F227C" w:rsidRPr="00F75BD9" w:rsidRDefault="007F227C" w:rsidP="006B71C2">
            <w:pPr>
              <w:ind w:left="360" w:right="200"/>
              <w:jc w:val="both"/>
              <w:rPr>
                <w:rFonts w:ascii="Arial" w:hAnsi="Arial"/>
                <w:sz w:val="16"/>
              </w:rPr>
            </w:pPr>
          </w:p>
        </w:tc>
      </w:tr>
      <w:tr w:rsidR="007F227C" w:rsidRPr="00280B71" w14:paraId="01A1703E" w14:textId="77777777" w:rsidTr="006B71C2">
        <w:tc>
          <w:tcPr>
            <w:tcW w:w="10440" w:type="dxa"/>
          </w:tcPr>
          <w:p w14:paraId="0225DD24" w14:textId="77777777" w:rsidR="007F227C" w:rsidRPr="00F75BD9" w:rsidRDefault="007F227C" w:rsidP="006B71C2">
            <w:pPr>
              <w:ind w:left="360" w:right="200"/>
              <w:jc w:val="both"/>
              <w:rPr>
                <w:rFonts w:ascii="Arial" w:hAnsi="Arial"/>
                <w:sz w:val="20"/>
              </w:rPr>
            </w:pPr>
            <w:r w:rsidRPr="00280B71">
              <w:rPr>
                <w:rFonts w:ascii="Arial" w:hAnsi="Arial"/>
                <w:sz w:val="20"/>
              </w:rPr>
              <w:t xml:space="preserve">(B) </w:t>
            </w:r>
            <w:proofErr w:type="gramStart"/>
            <w:r w:rsidRPr="00280B71">
              <w:rPr>
                <w:rFonts w:ascii="Arial" w:hAnsi="Arial"/>
                <w:sz w:val="20"/>
              </w:rPr>
              <w:t>has</w:t>
            </w:r>
            <w:proofErr w:type="gramEnd"/>
            <w:r w:rsidRPr="00280B71">
              <w:rPr>
                <w:rFonts w:ascii="Arial" w:hAnsi="Arial"/>
                <w:sz w:val="20"/>
              </w:rPr>
              <w:t xml:space="preserve"> only limited commercially significant purpose or use other than to circumvent protection af</w:t>
            </w:r>
            <w:r w:rsidRPr="00280B71">
              <w:rPr>
                <w:rFonts w:ascii="Arial" w:hAnsi="Arial"/>
                <w:sz w:val="20"/>
              </w:rPr>
              <w:softHyphen/>
              <w:t>forded by a technological measure that effectively protects a right of a copyright owner under this ti</w:t>
            </w:r>
            <w:r w:rsidRPr="00280B71">
              <w:rPr>
                <w:rFonts w:ascii="Arial" w:hAnsi="Arial"/>
                <w:sz w:val="20"/>
              </w:rPr>
              <w:softHyphen/>
              <w:t>tle in a work or a portion thereof; or</w:t>
            </w:r>
          </w:p>
        </w:tc>
      </w:tr>
      <w:tr w:rsidR="007F227C" w:rsidRPr="00280B71" w14:paraId="3F6B24EF" w14:textId="77777777" w:rsidTr="006B71C2">
        <w:tc>
          <w:tcPr>
            <w:tcW w:w="10440" w:type="dxa"/>
          </w:tcPr>
          <w:p w14:paraId="295BBCEA" w14:textId="77777777" w:rsidR="007F227C" w:rsidRPr="00F75BD9" w:rsidRDefault="007F227C" w:rsidP="006B71C2">
            <w:pPr>
              <w:ind w:left="360" w:right="200"/>
              <w:jc w:val="both"/>
              <w:rPr>
                <w:rFonts w:ascii="Arial" w:hAnsi="Arial"/>
                <w:sz w:val="16"/>
              </w:rPr>
            </w:pPr>
          </w:p>
        </w:tc>
      </w:tr>
      <w:tr w:rsidR="007F227C" w:rsidRPr="00280B71" w14:paraId="750CC99A" w14:textId="77777777" w:rsidTr="006B71C2">
        <w:tc>
          <w:tcPr>
            <w:tcW w:w="10440" w:type="dxa"/>
          </w:tcPr>
          <w:p w14:paraId="0C74B9E9" w14:textId="77777777" w:rsidR="007F227C" w:rsidRPr="00F75BD9" w:rsidRDefault="007F227C" w:rsidP="006B71C2">
            <w:pPr>
              <w:ind w:left="360" w:right="200"/>
              <w:jc w:val="both"/>
              <w:rPr>
                <w:rFonts w:ascii="Arial" w:hAnsi="Arial"/>
                <w:sz w:val="20"/>
              </w:rPr>
            </w:pPr>
            <w:r w:rsidRPr="00280B71">
              <w:rPr>
                <w:rFonts w:ascii="Arial" w:hAnsi="Arial"/>
                <w:sz w:val="20"/>
              </w:rPr>
              <w:t xml:space="preserve">(C) </w:t>
            </w:r>
            <w:proofErr w:type="gramStart"/>
            <w:r w:rsidRPr="00280B71">
              <w:rPr>
                <w:rFonts w:ascii="Arial" w:hAnsi="Arial"/>
                <w:sz w:val="20"/>
              </w:rPr>
              <w:t>is</w:t>
            </w:r>
            <w:proofErr w:type="gramEnd"/>
            <w:r w:rsidRPr="00280B71">
              <w:rPr>
                <w:rFonts w:ascii="Arial" w:hAnsi="Arial"/>
                <w:sz w:val="20"/>
              </w:rPr>
              <w:t xml:space="preserve"> marketed by that person or another acting in concert with that person with that person’s knowledge for use in circumventing protection afforded by a technological measure that effectively protects a right of a copyright owner under this title in a work or a portion thereof.</w:t>
            </w:r>
          </w:p>
        </w:tc>
      </w:tr>
      <w:tr w:rsidR="007F227C" w:rsidRPr="00280B71" w14:paraId="1EF6AB2D" w14:textId="77777777" w:rsidTr="006B71C2">
        <w:tc>
          <w:tcPr>
            <w:tcW w:w="10440" w:type="dxa"/>
          </w:tcPr>
          <w:p w14:paraId="069F0E5D" w14:textId="77777777" w:rsidR="007F227C" w:rsidRPr="00F75BD9" w:rsidRDefault="007F227C" w:rsidP="006B71C2">
            <w:pPr>
              <w:ind w:left="360" w:right="200"/>
              <w:jc w:val="both"/>
              <w:rPr>
                <w:rFonts w:ascii="Arial" w:hAnsi="Arial"/>
                <w:sz w:val="16"/>
              </w:rPr>
            </w:pPr>
          </w:p>
        </w:tc>
      </w:tr>
      <w:tr w:rsidR="007F227C" w:rsidRPr="00280B71" w14:paraId="5899B609" w14:textId="77777777" w:rsidTr="006B71C2">
        <w:tc>
          <w:tcPr>
            <w:tcW w:w="10440" w:type="dxa"/>
          </w:tcPr>
          <w:p w14:paraId="7811A952" w14:textId="77777777" w:rsidR="007F227C" w:rsidRPr="00F75BD9" w:rsidRDefault="007F227C" w:rsidP="006B71C2">
            <w:pPr>
              <w:ind w:left="360" w:right="200"/>
              <w:jc w:val="both"/>
              <w:rPr>
                <w:rFonts w:ascii="Arial" w:hAnsi="Arial"/>
                <w:sz w:val="20"/>
              </w:rPr>
            </w:pPr>
            <w:r w:rsidRPr="00280B71">
              <w:rPr>
                <w:rFonts w:ascii="Arial" w:hAnsi="Arial"/>
                <w:sz w:val="20"/>
              </w:rPr>
              <w:t>(2) As used in this subsection—</w:t>
            </w:r>
          </w:p>
        </w:tc>
      </w:tr>
      <w:tr w:rsidR="007F227C" w:rsidRPr="00280B71" w14:paraId="601039E5" w14:textId="77777777" w:rsidTr="006B71C2">
        <w:tc>
          <w:tcPr>
            <w:tcW w:w="10440" w:type="dxa"/>
          </w:tcPr>
          <w:p w14:paraId="1BE94BDE" w14:textId="77777777" w:rsidR="007F227C" w:rsidRPr="00F75BD9" w:rsidRDefault="007F227C" w:rsidP="006B71C2">
            <w:pPr>
              <w:ind w:left="360" w:right="200"/>
              <w:jc w:val="both"/>
              <w:rPr>
                <w:rFonts w:ascii="Arial" w:hAnsi="Arial"/>
                <w:sz w:val="16"/>
              </w:rPr>
            </w:pPr>
          </w:p>
        </w:tc>
      </w:tr>
      <w:tr w:rsidR="007F227C" w:rsidRPr="00280B71" w14:paraId="6C4FC2F3" w14:textId="77777777" w:rsidTr="006B71C2">
        <w:tc>
          <w:tcPr>
            <w:tcW w:w="10440" w:type="dxa"/>
          </w:tcPr>
          <w:p w14:paraId="6989F382" w14:textId="77777777" w:rsidR="007F227C" w:rsidRPr="00F75BD9" w:rsidRDefault="007F227C" w:rsidP="006B71C2">
            <w:pPr>
              <w:ind w:left="360" w:right="200"/>
              <w:jc w:val="both"/>
              <w:rPr>
                <w:rFonts w:ascii="Arial" w:hAnsi="Arial"/>
                <w:sz w:val="20"/>
              </w:rPr>
            </w:pPr>
            <w:r w:rsidRPr="00280B71">
              <w:rPr>
                <w:rFonts w:ascii="Arial" w:hAnsi="Arial"/>
                <w:sz w:val="20"/>
              </w:rPr>
              <w:t xml:space="preserve">(A) </w:t>
            </w:r>
            <w:proofErr w:type="gramStart"/>
            <w:r w:rsidRPr="00280B71">
              <w:rPr>
                <w:rFonts w:ascii="Arial" w:hAnsi="Arial"/>
                <w:sz w:val="20"/>
              </w:rPr>
              <w:t>to</w:t>
            </w:r>
            <w:proofErr w:type="gramEnd"/>
            <w:r w:rsidRPr="00280B71">
              <w:rPr>
                <w:rFonts w:ascii="Arial" w:hAnsi="Arial"/>
                <w:sz w:val="20"/>
              </w:rPr>
              <w:t xml:space="preserve"> `circumvent protection afforded by a technological measure’ means avoiding, bypassing, remov</w:t>
            </w:r>
            <w:r w:rsidRPr="00280B71">
              <w:rPr>
                <w:rFonts w:ascii="Arial" w:hAnsi="Arial"/>
                <w:sz w:val="20"/>
              </w:rPr>
              <w:softHyphen/>
              <w:t>ing, deactivating, or otherwise impairing a technological measure; and</w:t>
            </w:r>
          </w:p>
        </w:tc>
      </w:tr>
      <w:tr w:rsidR="007F227C" w:rsidRPr="00280B71" w14:paraId="7CFE508C" w14:textId="77777777" w:rsidTr="006B71C2">
        <w:tc>
          <w:tcPr>
            <w:tcW w:w="10440" w:type="dxa"/>
          </w:tcPr>
          <w:p w14:paraId="4AF6E6BA" w14:textId="77777777" w:rsidR="007F227C" w:rsidRPr="00F75BD9" w:rsidRDefault="007F227C" w:rsidP="006B71C2">
            <w:pPr>
              <w:ind w:left="360" w:right="200"/>
              <w:jc w:val="both"/>
              <w:rPr>
                <w:rFonts w:ascii="Arial" w:hAnsi="Arial"/>
                <w:sz w:val="16"/>
              </w:rPr>
            </w:pPr>
          </w:p>
        </w:tc>
      </w:tr>
      <w:tr w:rsidR="007F227C" w:rsidRPr="00280B71" w14:paraId="161899FB" w14:textId="77777777" w:rsidTr="006B71C2">
        <w:tc>
          <w:tcPr>
            <w:tcW w:w="10440" w:type="dxa"/>
          </w:tcPr>
          <w:p w14:paraId="4365090A" w14:textId="77777777" w:rsidR="007F227C" w:rsidRPr="00F75BD9" w:rsidRDefault="007F227C" w:rsidP="006B71C2">
            <w:pPr>
              <w:ind w:left="360" w:right="200"/>
              <w:jc w:val="both"/>
              <w:rPr>
                <w:rFonts w:ascii="Arial" w:hAnsi="Arial"/>
                <w:sz w:val="20"/>
              </w:rPr>
            </w:pPr>
            <w:r w:rsidRPr="00280B71">
              <w:rPr>
                <w:rFonts w:ascii="Arial" w:hAnsi="Arial"/>
                <w:sz w:val="20"/>
              </w:rPr>
              <w:t xml:space="preserve">(B) </w:t>
            </w:r>
            <w:proofErr w:type="gramStart"/>
            <w:r w:rsidRPr="00280B71">
              <w:rPr>
                <w:rFonts w:ascii="Arial" w:hAnsi="Arial"/>
                <w:sz w:val="20"/>
              </w:rPr>
              <w:t>a</w:t>
            </w:r>
            <w:proofErr w:type="gramEnd"/>
            <w:r w:rsidRPr="00280B71">
              <w:rPr>
                <w:rFonts w:ascii="Arial" w:hAnsi="Arial"/>
                <w:sz w:val="20"/>
              </w:rPr>
              <w:t xml:space="preserve"> technological measure `effectively protects a right of a copyright owner under this title’ if the measure, in the ordinary course of its operation, prevents, restricts, or otherwise limits the exercise of a right of a copyright owner under this title.</w:t>
            </w:r>
          </w:p>
        </w:tc>
      </w:tr>
      <w:tr w:rsidR="007F227C" w:rsidRPr="00280B71" w14:paraId="1CEE7D71" w14:textId="77777777" w:rsidTr="006B71C2">
        <w:tc>
          <w:tcPr>
            <w:tcW w:w="10440" w:type="dxa"/>
          </w:tcPr>
          <w:p w14:paraId="48D7E163" w14:textId="77777777" w:rsidR="007F227C" w:rsidRPr="00F75BD9" w:rsidRDefault="007F227C" w:rsidP="006B71C2">
            <w:pPr>
              <w:ind w:left="360" w:right="200"/>
              <w:jc w:val="both"/>
              <w:rPr>
                <w:rFonts w:ascii="Arial" w:hAnsi="Arial"/>
                <w:sz w:val="16"/>
              </w:rPr>
            </w:pPr>
          </w:p>
        </w:tc>
      </w:tr>
      <w:tr w:rsidR="007F227C" w:rsidRPr="00280B71" w14:paraId="681DE457" w14:textId="77777777" w:rsidTr="006B71C2">
        <w:tc>
          <w:tcPr>
            <w:tcW w:w="10440" w:type="dxa"/>
          </w:tcPr>
          <w:p w14:paraId="044F0FCD" w14:textId="77777777" w:rsidR="007F227C" w:rsidRPr="00F75BD9" w:rsidRDefault="007F227C" w:rsidP="006B71C2">
            <w:pPr>
              <w:ind w:left="360" w:right="200"/>
              <w:jc w:val="both"/>
              <w:rPr>
                <w:rFonts w:ascii="Arial" w:hAnsi="Arial"/>
                <w:b/>
                <w:sz w:val="20"/>
              </w:rPr>
            </w:pPr>
            <w:r w:rsidRPr="00280B71">
              <w:rPr>
                <w:rFonts w:ascii="Arial" w:hAnsi="Arial"/>
                <w:b/>
                <w:sz w:val="20"/>
              </w:rPr>
              <w:t>(c) OTHER RIGHTS, ETC., NOT AFFECTED—</w:t>
            </w:r>
          </w:p>
        </w:tc>
      </w:tr>
      <w:tr w:rsidR="007F227C" w:rsidRPr="00280B71" w14:paraId="3CFCC8CC" w14:textId="77777777" w:rsidTr="006B71C2">
        <w:tc>
          <w:tcPr>
            <w:tcW w:w="10440" w:type="dxa"/>
          </w:tcPr>
          <w:p w14:paraId="5DCDD8A3" w14:textId="77777777" w:rsidR="007F227C" w:rsidRPr="00F75BD9" w:rsidRDefault="007F227C" w:rsidP="006B71C2">
            <w:pPr>
              <w:suppressLineNumbers/>
              <w:ind w:left="360" w:right="200"/>
              <w:jc w:val="both"/>
              <w:rPr>
                <w:rFonts w:ascii="Arial" w:hAnsi="Arial"/>
                <w:color w:val="000000"/>
                <w:sz w:val="14"/>
              </w:rPr>
            </w:pPr>
          </w:p>
        </w:tc>
      </w:tr>
      <w:tr w:rsidR="007F227C" w:rsidRPr="00280B71" w14:paraId="2287AAA8" w14:textId="77777777" w:rsidTr="006B71C2">
        <w:tc>
          <w:tcPr>
            <w:tcW w:w="10440" w:type="dxa"/>
          </w:tcPr>
          <w:p w14:paraId="48AFFCF2" w14:textId="77777777" w:rsidR="007F227C" w:rsidRPr="00F75BD9" w:rsidRDefault="007F227C" w:rsidP="006B71C2">
            <w:pPr>
              <w:pStyle w:val="Boxtext"/>
              <w:spacing w:line="240" w:lineRule="auto"/>
              <w:rPr>
                <w:rFonts w:ascii="Arial" w:hAnsi="Arial"/>
              </w:rPr>
            </w:pPr>
            <w:r w:rsidRPr="00280B71">
              <w:rPr>
                <w:rFonts w:ascii="Arial" w:hAnsi="Arial"/>
              </w:rPr>
              <w:t>(1) Nothing in this section shall affect rights, remedies, limitations, or defenses to copyright infringe</w:t>
            </w:r>
            <w:r w:rsidRPr="00280B71">
              <w:rPr>
                <w:rFonts w:ascii="Arial" w:hAnsi="Arial"/>
              </w:rPr>
              <w:softHyphen/>
              <w:t>ment, including fair use, under this title.</w:t>
            </w:r>
          </w:p>
        </w:tc>
      </w:tr>
      <w:tr w:rsidR="007F227C" w:rsidRPr="00280B71" w14:paraId="31F84919" w14:textId="77777777" w:rsidTr="006B71C2">
        <w:tc>
          <w:tcPr>
            <w:tcW w:w="10440" w:type="dxa"/>
          </w:tcPr>
          <w:p w14:paraId="49AAA13C" w14:textId="77777777" w:rsidR="007F227C" w:rsidRPr="00F75BD9" w:rsidRDefault="007F227C" w:rsidP="006B71C2">
            <w:pPr>
              <w:suppressLineNumbers/>
              <w:ind w:left="360" w:right="200"/>
              <w:jc w:val="both"/>
              <w:rPr>
                <w:rFonts w:ascii="Arial" w:hAnsi="Arial"/>
                <w:color w:val="000000"/>
                <w:sz w:val="14"/>
              </w:rPr>
            </w:pPr>
          </w:p>
        </w:tc>
      </w:tr>
      <w:tr w:rsidR="007F227C" w:rsidRPr="00280B71" w14:paraId="668CA4B1" w14:textId="77777777" w:rsidTr="006B71C2">
        <w:tc>
          <w:tcPr>
            <w:tcW w:w="10440" w:type="dxa"/>
          </w:tcPr>
          <w:p w14:paraId="1D1916CE" w14:textId="77777777" w:rsidR="007F227C" w:rsidRPr="00F75BD9" w:rsidRDefault="007F227C" w:rsidP="006B71C2">
            <w:pPr>
              <w:ind w:left="360" w:right="200"/>
              <w:jc w:val="both"/>
              <w:rPr>
                <w:rFonts w:ascii="Arial" w:hAnsi="Arial"/>
                <w:sz w:val="20"/>
              </w:rPr>
            </w:pPr>
            <w:r w:rsidRPr="00280B71">
              <w:rPr>
                <w:rFonts w:ascii="Arial" w:hAnsi="Arial"/>
                <w:sz w:val="20"/>
              </w:rPr>
              <w:t xml:space="preserve">(2) Nothing in this section shall enlarge or diminish vicarious or contributory liability for copyright infringement in connection with </w:t>
            </w:r>
            <w:proofErr w:type="gramStart"/>
            <w:r w:rsidRPr="00280B71">
              <w:rPr>
                <w:rFonts w:ascii="Arial" w:hAnsi="Arial"/>
                <w:sz w:val="20"/>
              </w:rPr>
              <w:t>any  technology</w:t>
            </w:r>
            <w:proofErr w:type="gramEnd"/>
            <w:r w:rsidRPr="00280B71">
              <w:rPr>
                <w:rFonts w:ascii="Arial" w:hAnsi="Arial"/>
                <w:sz w:val="20"/>
              </w:rPr>
              <w:t>, product, service, device, component, or part thereof.</w:t>
            </w:r>
          </w:p>
        </w:tc>
      </w:tr>
      <w:tr w:rsidR="007F227C" w:rsidRPr="00280B71" w14:paraId="073D6DF3" w14:textId="77777777" w:rsidTr="006B71C2">
        <w:tc>
          <w:tcPr>
            <w:tcW w:w="10440" w:type="dxa"/>
          </w:tcPr>
          <w:p w14:paraId="3C96FB8F" w14:textId="77777777" w:rsidR="007F227C" w:rsidRPr="00F75BD9" w:rsidRDefault="007F227C" w:rsidP="006B71C2">
            <w:pPr>
              <w:suppressLineNumbers/>
              <w:ind w:left="360" w:right="200"/>
              <w:jc w:val="both"/>
              <w:rPr>
                <w:rFonts w:ascii="Arial" w:hAnsi="Arial"/>
                <w:color w:val="000000"/>
                <w:sz w:val="14"/>
              </w:rPr>
            </w:pPr>
          </w:p>
        </w:tc>
      </w:tr>
      <w:tr w:rsidR="007F227C" w:rsidRPr="00280B71" w14:paraId="240B2461" w14:textId="77777777" w:rsidTr="006B71C2">
        <w:tc>
          <w:tcPr>
            <w:tcW w:w="10440" w:type="dxa"/>
          </w:tcPr>
          <w:p w14:paraId="5AAFC450" w14:textId="77777777" w:rsidR="007F227C" w:rsidRPr="00F75BD9" w:rsidRDefault="007F227C" w:rsidP="006B71C2">
            <w:pPr>
              <w:ind w:left="360" w:right="200"/>
              <w:jc w:val="both"/>
              <w:rPr>
                <w:rFonts w:ascii="Arial" w:hAnsi="Arial"/>
                <w:sz w:val="20"/>
              </w:rPr>
            </w:pPr>
            <w:r w:rsidRPr="00280B71">
              <w:rPr>
                <w:rFonts w:ascii="Arial" w:hAnsi="Arial"/>
                <w:sz w:val="20"/>
              </w:rPr>
              <w:t>(3) Nothing in this section shall require that the design of, or design and selection of parts and com</w:t>
            </w:r>
            <w:r w:rsidRPr="00280B71">
              <w:rPr>
                <w:rFonts w:ascii="Arial" w:hAnsi="Arial"/>
                <w:sz w:val="20"/>
              </w:rPr>
              <w:softHyphen/>
              <w:t>ponents for, a consumer electronics, telecommunications, or computing product provide for a response to any particular technological measure, so long as such part or component, or the product in which such part or component is integrated, does not otherwise fall within the prohibitions of subsection (a)(2) or (b)(1).</w:t>
            </w:r>
          </w:p>
        </w:tc>
      </w:tr>
      <w:tr w:rsidR="007F227C" w:rsidRPr="00280B71" w14:paraId="646A4A12" w14:textId="77777777" w:rsidTr="006B71C2">
        <w:tc>
          <w:tcPr>
            <w:tcW w:w="10440" w:type="dxa"/>
          </w:tcPr>
          <w:p w14:paraId="5A7F659E" w14:textId="77777777" w:rsidR="007F227C" w:rsidRPr="00F75BD9" w:rsidRDefault="007F227C" w:rsidP="006B71C2">
            <w:pPr>
              <w:suppressLineNumbers/>
              <w:ind w:left="360" w:right="200"/>
              <w:jc w:val="both"/>
              <w:rPr>
                <w:rFonts w:ascii="Arial" w:hAnsi="Arial"/>
                <w:color w:val="000000"/>
                <w:sz w:val="14"/>
              </w:rPr>
            </w:pPr>
          </w:p>
        </w:tc>
      </w:tr>
      <w:tr w:rsidR="007F227C" w:rsidRPr="00280B71" w14:paraId="44B92FBF" w14:textId="77777777" w:rsidTr="006B71C2">
        <w:tc>
          <w:tcPr>
            <w:tcW w:w="10440" w:type="dxa"/>
          </w:tcPr>
          <w:p w14:paraId="5CA86F0D" w14:textId="77777777" w:rsidR="007F227C" w:rsidRPr="00F75BD9" w:rsidRDefault="007F227C" w:rsidP="006B71C2">
            <w:pPr>
              <w:ind w:left="360" w:right="200"/>
              <w:jc w:val="both"/>
              <w:rPr>
                <w:rFonts w:ascii="Arial" w:hAnsi="Arial"/>
                <w:sz w:val="20"/>
              </w:rPr>
            </w:pPr>
            <w:r w:rsidRPr="00280B71">
              <w:rPr>
                <w:rFonts w:ascii="Arial" w:hAnsi="Arial"/>
                <w:sz w:val="20"/>
              </w:rPr>
              <w:t>(4) Nothing in this section shall enlarge or diminish any rights of free speech or the press for activities using consumer electronics</w:t>
            </w:r>
            <w:proofErr w:type="gramStart"/>
            <w:r w:rsidRPr="00280B71">
              <w:rPr>
                <w:rFonts w:ascii="Arial" w:hAnsi="Arial"/>
                <w:sz w:val="20"/>
              </w:rPr>
              <w:t>,  telecommunications</w:t>
            </w:r>
            <w:proofErr w:type="gramEnd"/>
            <w:r w:rsidRPr="00280B71">
              <w:rPr>
                <w:rFonts w:ascii="Arial" w:hAnsi="Arial"/>
                <w:sz w:val="20"/>
              </w:rPr>
              <w:t>, or computing products.</w:t>
            </w:r>
          </w:p>
        </w:tc>
      </w:tr>
      <w:tr w:rsidR="007F227C" w:rsidRPr="00280B71" w14:paraId="5F54FD51" w14:textId="77777777" w:rsidTr="006B71C2">
        <w:tc>
          <w:tcPr>
            <w:tcW w:w="10440" w:type="dxa"/>
          </w:tcPr>
          <w:p w14:paraId="0F698D0E" w14:textId="77777777" w:rsidR="007F227C" w:rsidRPr="00F75BD9" w:rsidRDefault="007F227C" w:rsidP="006B71C2">
            <w:pPr>
              <w:suppressLineNumbers/>
              <w:ind w:left="360" w:right="200"/>
              <w:jc w:val="both"/>
              <w:rPr>
                <w:rFonts w:ascii="Arial" w:hAnsi="Arial"/>
                <w:color w:val="000000"/>
                <w:sz w:val="16"/>
              </w:rPr>
            </w:pPr>
          </w:p>
        </w:tc>
      </w:tr>
      <w:tr w:rsidR="007F227C" w:rsidRPr="00280B71" w14:paraId="08DFBAF8" w14:textId="77777777" w:rsidTr="006B71C2">
        <w:tc>
          <w:tcPr>
            <w:tcW w:w="10440" w:type="dxa"/>
          </w:tcPr>
          <w:p w14:paraId="5A870535" w14:textId="77777777" w:rsidR="007F227C" w:rsidRPr="00F75BD9" w:rsidRDefault="007F227C" w:rsidP="006B71C2">
            <w:pPr>
              <w:ind w:left="360" w:right="200"/>
              <w:jc w:val="both"/>
              <w:rPr>
                <w:rFonts w:ascii="Arial" w:hAnsi="Arial"/>
                <w:b/>
                <w:sz w:val="20"/>
              </w:rPr>
            </w:pPr>
            <w:r w:rsidRPr="00280B71">
              <w:rPr>
                <w:rFonts w:ascii="Arial" w:hAnsi="Arial"/>
                <w:b/>
                <w:sz w:val="20"/>
              </w:rPr>
              <w:t>(d) EXEMPTION FOR NONPROFIT LIBRARIES, ARCHIVES, AND EDUCATIONAL INSTITUTIONS—</w:t>
            </w:r>
          </w:p>
        </w:tc>
      </w:tr>
      <w:tr w:rsidR="007F227C" w:rsidRPr="00280B71" w14:paraId="4ADE3EAC" w14:textId="77777777" w:rsidTr="006B71C2">
        <w:tc>
          <w:tcPr>
            <w:tcW w:w="10440" w:type="dxa"/>
          </w:tcPr>
          <w:p w14:paraId="0A14611D" w14:textId="77777777" w:rsidR="007F227C" w:rsidRPr="00F75BD9" w:rsidRDefault="007F227C" w:rsidP="006B71C2">
            <w:pPr>
              <w:suppressLineNumbers/>
              <w:ind w:left="360" w:right="200"/>
              <w:jc w:val="both"/>
              <w:rPr>
                <w:rFonts w:ascii="Arial" w:hAnsi="Arial"/>
                <w:color w:val="000000"/>
                <w:sz w:val="14"/>
              </w:rPr>
            </w:pPr>
          </w:p>
        </w:tc>
      </w:tr>
      <w:tr w:rsidR="007F227C" w:rsidRPr="00280B71" w14:paraId="508B0251" w14:textId="77777777" w:rsidTr="006B71C2">
        <w:tc>
          <w:tcPr>
            <w:tcW w:w="10440" w:type="dxa"/>
          </w:tcPr>
          <w:p w14:paraId="4B171B9C" w14:textId="77777777" w:rsidR="007F227C" w:rsidRPr="00F75BD9" w:rsidRDefault="007F227C" w:rsidP="006B71C2">
            <w:pPr>
              <w:ind w:left="360" w:right="200"/>
              <w:jc w:val="both"/>
              <w:rPr>
                <w:rFonts w:ascii="Arial" w:hAnsi="Arial"/>
                <w:sz w:val="20"/>
              </w:rPr>
            </w:pPr>
            <w:r w:rsidRPr="00280B71">
              <w:rPr>
                <w:rFonts w:ascii="Arial" w:hAnsi="Arial"/>
                <w:sz w:val="20"/>
              </w:rPr>
              <w:t>(1) A nonprofit library, archives, or educational institution which gains access to a commercially exploited copyrighted work solely in order to make a good faith determination of whether to acquire a copy of that work for the sole purpose of engaging in conduct permitted under this title shall not be in violation of subsection (a)(1)(A). A copy of a work to which access has been gained under this paragraph—</w:t>
            </w:r>
          </w:p>
        </w:tc>
      </w:tr>
      <w:tr w:rsidR="007F227C" w:rsidRPr="00280B71" w14:paraId="065A063B" w14:textId="77777777" w:rsidTr="006B71C2">
        <w:tc>
          <w:tcPr>
            <w:tcW w:w="10440" w:type="dxa"/>
          </w:tcPr>
          <w:p w14:paraId="7FE4C4AC" w14:textId="77777777" w:rsidR="007F227C" w:rsidRPr="00F75BD9" w:rsidRDefault="007F227C" w:rsidP="006B71C2">
            <w:pPr>
              <w:suppressLineNumbers/>
              <w:ind w:left="360" w:right="200"/>
              <w:jc w:val="both"/>
              <w:rPr>
                <w:rFonts w:ascii="Arial" w:hAnsi="Arial"/>
                <w:color w:val="000000"/>
                <w:sz w:val="16"/>
              </w:rPr>
            </w:pPr>
          </w:p>
        </w:tc>
      </w:tr>
      <w:tr w:rsidR="007F227C" w:rsidRPr="00280B71" w14:paraId="103CE419" w14:textId="77777777" w:rsidTr="006B71C2">
        <w:tc>
          <w:tcPr>
            <w:tcW w:w="10440" w:type="dxa"/>
          </w:tcPr>
          <w:p w14:paraId="46ADAFC5" w14:textId="77777777" w:rsidR="007F227C" w:rsidRPr="00F75BD9" w:rsidRDefault="007F227C" w:rsidP="006B71C2">
            <w:pPr>
              <w:ind w:left="360" w:right="200"/>
              <w:jc w:val="both"/>
              <w:rPr>
                <w:rFonts w:ascii="Arial" w:hAnsi="Arial"/>
                <w:sz w:val="20"/>
              </w:rPr>
            </w:pPr>
            <w:r w:rsidRPr="00280B71">
              <w:rPr>
                <w:rFonts w:ascii="Arial" w:hAnsi="Arial"/>
                <w:sz w:val="20"/>
              </w:rPr>
              <w:t xml:space="preserve">(A) </w:t>
            </w:r>
            <w:proofErr w:type="gramStart"/>
            <w:r w:rsidRPr="00280B71">
              <w:rPr>
                <w:rFonts w:ascii="Arial" w:hAnsi="Arial"/>
                <w:sz w:val="20"/>
              </w:rPr>
              <w:t>may</w:t>
            </w:r>
            <w:proofErr w:type="gramEnd"/>
            <w:r w:rsidRPr="00280B71">
              <w:rPr>
                <w:rFonts w:ascii="Arial" w:hAnsi="Arial"/>
                <w:sz w:val="20"/>
              </w:rPr>
              <w:t xml:space="preserve"> not be retained longer than necessary to make such good faith determination; and</w:t>
            </w:r>
          </w:p>
        </w:tc>
      </w:tr>
      <w:tr w:rsidR="007F227C" w:rsidRPr="00280B71" w14:paraId="31B4A76A" w14:textId="77777777" w:rsidTr="006B71C2">
        <w:tc>
          <w:tcPr>
            <w:tcW w:w="10440" w:type="dxa"/>
          </w:tcPr>
          <w:p w14:paraId="0B074A28" w14:textId="77777777" w:rsidR="007F227C" w:rsidRPr="00F75BD9" w:rsidRDefault="007F227C" w:rsidP="006B71C2">
            <w:pPr>
              <w:suppressLineNumbers/>
              <w:ind w:left="360" w:right="200"/>
              <w:jc w:val="both"/>
              <w:rPr>
                <w:rFonts w:ascii="Arial" w:hAnsi="Arial"/>
                <w:color w:val="000000"/>
                <w:sz w:val="16"/>
              </w:rPr>
            </w:pPr>
          </w:p>
        </w:tc>
      </w:tr>
      <w:tr w:rsidR="007F227C" w:rsidRPr="00280B71" w14:paraId="369D5E20" w14:textId="77777777" w:rsidTr="006B71C2">
        <w:tc>
          <w:tcPr>
            <w:tcW w:w="10440" w:type="dxa"/>
          </w:tcPr>
          <w:p w14:paraId="7A8760E6" w14:textId="77777777" w:rsidR="007F227C" w:rsidRPr="00F75BD9" w:rsidRDefault="007F227C" w:rsidP="006B71C2">
            <w:pPr>
              <w:ind w:left="360" w:right="200"/>
              <w:jc w:val="both"/>
              <w:rPr>
                <w:rFonts w:ascii="Arial" w:hAnsi="Arial"/>
                <w:sz w:val="20"/>
              </w:rPr>
            </w:pPr>
            <w:r w:rsidRPr="00280B71">
              <w:rPr>
                <w:rFonts w:ascii="Arial" w:hAnsi="Arial"/>
                <w:sz w:val="20"/>
              </w:rPr>
              <w:t xml:space="preserve">(B) </w:t>
            </w:r>
            <w:proofErr w:type="gramStart"/>
            <w:r w:rsidRPr="00280B71">
              <w:rPr>
                <w:rFonts w:ascii="Arial" w:hAnsi="Arial"/>
                <w:sz w:val="20"/>
              </w:rPr>
              <w:t>may</w:t>
            </w:r>
            <w:proofErr w:type="gramEnd"/>
            <w:r w:rsidRPr="00280B71">
              <w:rPr>
                <w:rFonts w:ascii="Arial" w:hAnsi="Arial"/>
                <w:sz w:val="20"/>
              </w:rPr>
              <w:t xml:space="preserve"> not be used for any other purpose.</w:t>
            </w:r>
          </w:p>
        </w:tc>
      </w:tr>
      <w:tr w:rsidR="007F227C" w:rsidRPr="00280B71" w14:paraId="4247D6E7" w14:textId="77777777" w:rsidTr="006B71C2">
        <w:tc>
          <w:tcPr>
            <w:tcW w:w="10440" w:type="dxa"/>
          </w:tcPr>
          <w:p w14:paraId="4E30D428" w14:textId="77777777" w:rsidR="007F227C" w:rsidRPr="00F75BD9" w:rsidRDefault="007F227C" w:rsidP="006B71C2">
            <w:pPr>
              <w:suppressLineNumbers/>
              <w:ind w:left="360" w:right="200"/>
              <w:jc w:val="both"/>
              <w:rPr>
                <w:rFonts w:ascii="Arial" w:hAnsi="Arial"/>
                <w:color w:val="000000"/>
                <w:sz w:val="14"/>
              </w:rPr>
            </w:pPr>
          </w:p>
        </w:tc>
      </w:tr>
      <w:tr w:rsidR="007F227C" w:rsidRPr="00280B71" w14:paraId="41BF8472" w14:textId="77777777" w:rsidTr="006B71C2">
        <w:tc>
          <w:tcPr>
            <w:tcW w:w="10440" w:type="dxa"/>
          </w:tcPr>
          <w:p w14:paraId="590C23A0" w14:textId="77777777" w:rsidR="007F227C" w:rsidRPr="00F75BD9" w:rsidRDefault="007F227C" w:rsidP="006B71C2">
            <w:pPr>
              <w:ind w:left="360" w:right="200"/>
              <w:jc w:val="both"/>
              <w:rPr>
                <w:rFonts w:ascii="Arial" w:hAnsi="Arial"/>
                <w:sz w:val="20"/>
              </w:rPr>
            </w:pPr>
            <w:r w:rsidRPr="00280B71">
              <w:rPr>
                <w:rFonts w:ascii="Arial" w:hAnsi="Arial"/>
                <w:sz w:val="20"/>
              </w:rPr>
              <w:t>(2) The exemption made available under paragraph (1) shall only apply with respect to a work when an identical copy of that work is not reasonably available in another form.</w:t>
            </w:r>
          </w:p>
        </w:tc>
      </w:tr>
      <w:tr w:rsidR="007F227C" w:rsidRPr="00280B71" w14:paraId="662C0751" w14:textId="77777777" w:rsidTr="006B71C2">
        <w:tc>
          <w:tcPr>
            <w:tcW w:w="10440" w:type="dxa"/>
          </w:tcPr>
          <w:p w14:paraId="6B48E2A7" w14:textId="77777777" w:rsidR="007F227C" w:rsidRPr="00F75BD9" w:rsidRDefault="007F227C" w:rsidP="006B71C2">
            <w:pPr>
              <w:suppressLineNumbers/>
              <w:ind w:left="360" w:right="200"/>
              <w:jc w:val="both"/>
              <w:rPr>
                <w:rFonts w:ascii="Arial" w:hAnsi="Arial"/>
                <w:color w:val="000000"/>
                <w:sz w:val="14"/>
              </w:rPr>
            </w:pPr>
          </w:p>
        </w:tc>
      </w:tr>
      <w:tr w:rsidR="007F227C" w:rsidRPr="00280B71" w14:paraId="205AB1FE" w14:textId="77777777" w:rsidTr="006B71C2">
        <w:tc>
          <w:tcPr>
            <w:tcW w:w="10440" w:type="dxa"/>
          </w:tcPr>
          <w:p w14:paraId="4221A8EF" w14:textId="77777777" w:rsidR="007F227C" w:rsidRPr="00F75BD9" w:rsidRDefault="007F227C" w:rsidP="006B71C2">
            <w:pPr>
              <w:ind w:left="360" w:right="200"/>
              <w:jc w:val="both"/>
              <w:rPr>
                <w:rFonts w:ascii="Arial" w:hAnsi="Arial"/>
                <w:sz w:val="20"/>
              </w:rPr>
            </w:pPr>
            <w:r w:rsidRPr="00280B71">
              <w:rPr>
                <w:rFonts w:ascii="Arial" w:hAnsi="Arial"/>
                <w:sz w:val="20"/>
              </w:rPr>
              <w:t>(3) A nonprofit library, archives, or educational institution that willfully for the purpose of commercial advantage or financial gain violates paragraph (1)—</w:t>
            </w:r>
          </w:p>
        </w:tc>
      </w:tr>
      <w:tr w:rsidR="007F227C" w:rsidRPr="00280B71" w14:paraId="714E9D55" w14:textId="77777777" w:rsidTr="006B71C2">
        <w:tc>
          <w:tcPr>
            <w:tcW w:w="10440" w:type="dxa"/>
          </w:tcPr>
          <w:p w14:paraId="526B1698" w14:textId="77777777" w:rsidR="007F227C" w:rsidRPr="00F75BD9" w:rsidRDefault="007F227C" w:rsidP="006B71C2">
            <w:pPr>
              <w:suppressLineNumbers/>
              <w:ind w:left="360" w:right="200"/>
              <w:jc w:val="both"/>
              <w:rPr>
                <w:rFonts w:ascii="Arial" w:hAnsi="Arial"/>
                <w:color w:val="000000"/>
                <w:sz w:val="16"/>
              </w:rPr>
            </w:pPr>
          </w:p>
        </w:tc>
      </w:tr>
      <w:tr w:rsidR="007F227C" w:rsidRPr="00280B71" w14:paraId="66DAFF3D" w14:textId="77777777" w:rsidTr="006B71C2">
        <w:tc>
          <w:tcPr>
            <w:tcW w:w="10440" w:type="dxa"/>
          </w:tcPr>
          <w:p w14:paraId="6FF6B718" w14:textId="77777777" w:rsidR="007F227C" w:rsidRPr="00F75BD9" w:rsidRDefault="007F227C" w:rsidP="006B71C2">
            <w:pPr>
              <w:ind w:left="360" w:right="200"/>
              <w:jc w:val="both"/>
              <w:rPr>
                <w:rFonts w:ascii="Arial" w:hAnsi="Arial"/>
                <w:sz w:val="20"/>
              </w:rPr>
            </w:pPr>
            <w:r w:rsidRPr="00280B71">
              <w:rPr>
                <w:rFonts w:ascii="Arial" w:hAnsi="Arial"/>
                <w:sz w:val="20"/>
              </w:rPr>
              <w:t xml:space="preserve">(A) </w:t>
            </w:r>
            <w:proofErr w:type="gramStart"/>
            <w:r w:rsidRPr="00280B71">
              <w:rPr>
                <w:rFonts w:ascii="Arial" w:hAnsi="Arial"/>
                <w:sz w:val="20"/>
              </w:rPr>
              <w:t>shall</w:t>
            </w:r>
            <w:proofErr w:type="gramEnd"/>
            <w:r w:rsidRPr="00280B71">
              <w:rPr>
                <w:rFonts w:ascii="Arial" w:hAnsi="Arial"/>
                <w:sz w:val="20"/>
              </w:rPr>
              <w:t>, for the first offense, be subject to the civil remedies under section 1203; and</w:t>
            </w:r>
          </w:p>
        </w:tc>
      </w:tr>
      <w:tr w:rsidR="007F227C" w:rsidRPr="00280B71" w14:paraId="6AB92337" w14:textId="77777777" w:rsidTr="006B71C2">
        <w:tc>
          <w:tcPr>
            <w:tcW w:w="10440" w:type="dxa"/>
          </w:tcPr>
          <w:p w14:paraId="7A7EBA2C" w14:textId="77777777" w:rsidR="007F227C" w:rsidRPr="00F75BD9" w:rsidRDefault="007F227C" w:rsidP="006B71C2">
            <w:pPr>
              <w:suppressLineNumbers/>
              <w:ind w:left="360" w:right="200"/>
              <w:jc w:val="both"/>
              <w:rPr>
                <w:rFonts w:ascii="Arial" w:hAnsi="Arial"/>
                <w:color w:val="000000"/>
                <w:sz w:val="16"/>
              </w:rPr>
            </w:pPr>
          </w:p>
        </w:tc>
      </w:tr>
      <w:tr w:rsidR="007F227C" w:rsidRPr="00280B71" w14:paraId="2F9D6479" w14:textId="77777777" w:rsidTr="006B71C2">
        <w:tc>
          <w:tcPr>
            <w:tcW w:w="10440" w:type="dxa"/>
          </w:tcPr>
          <w:p w14:paraId="5B88F149" w14:textId="77777777" w:rsidR="007F227C" w:rsidRPr="00F75BD9" w:rsidRDefault="007F227C" w:rsidP="006B71C2">
            <w:pPr>
              <w:ind w:left="360" w:right="200"/>
              <w:jc w:val="both"/>
              <w:rPr>
                <w:rFonts w:ascii="Arial" w:hAnsi="Arial"/>
                <w:sz w:val="20"/>
              </w:rPr>
            </w:pPr>
            <w:r w:rsidRPr="00280B71">
              <w:rPr>
                <w:rFonts w:ascii="Arial" w:hAnsi="Arial"/>
                <w:sz w:val="20"/>
              </w:rPr>
              <w:t xml:space="preserve">(B) </w:t>
            </w:r>
            <w:proofErr w:type="gramStart"/>
            <w:r w:rsidRPr="00280B71">
              <w:rPr>
                <w:rFonts w:ascii="Arial" w:hAnsi="Arial"/>
                <w:sz w:val="20"/>
              </w:rPr>
              <w:t>shall</w:t>
            </w:r>
            <w:proofErr w:type="gramEnd"/>
            <w:r w:rsidRPr="00280B71">
              <w:rPr>
                <w:rFonts w:ascii="Arial" w:hAnsi="Arial"/>
                <w:sz w:val="20"/>
              </w:rPr>
              <w:t>, for repeated or subsequent offenses, in addition to the civil remedies under section 1203, forfeit the exemption provided under paragraph (1)</w:t>
            </w:r>
            <w:r w:rsidRPr="00280B71">
              <w:rPr>
                <w:rFonts w:ascii="Arial" w:hAnsi="Arial"/>
              </w:rPr>
              <w:t>.</w:t>
            </w:r>
          </w:p>
        </w:tc>
      </w:tr>
      <w:tr w:rsidR="007F227C" w:rsidRPr="00280B71" w14:paraId="3DA372FA" w14:textId="77777777" w:rsidTr="006B71C2">
        <w:tc>
          <w:tcPr>
            <w:tcW w:w="10440" w:type="dxa"/>
            <w:tcBorders>
              <w:bottom w:val="single" w:sz="12" w:space="0" w:color="auto"/>
            </w:tcBorders>
          </w:tcPr>
          <w:p w14:paraId="44243F76" w14:textId="77777777" w:rsidR="007F227C" w:rsidRPr="00280B71" w:rsidRDefault="007F227C" w:rsidP="006B71C2">
            <w:pPr>
              <w:ind w:left="360" w:right="200"/>
              <w:jc w:val="both"/>
              <w:rPr>
                <w:rFonts w:ascii="Arial" w:hAnsi="Arial"/>
                <w:sz w:val="16"/>
              </w:rPr>
            </w:pPr>
          </w:p>
        </w:tc>
      </w:tr>
    </w:tbl>
    <w:p w14:paraId="427EA3E2" w14:textId="77777777" w:rsidR="007F227C" w:rsidRPr="00280B71" w:rsidRDefault="007F227C" w:rsidP="007F227C">
      <w:pPr>
        <w:tabs>
          <w:tab w:val="left" w:pos="440"/>
        </w:tabs>
        <w:jc w:val="both"/>
        <w:rPr>
          <w:rFonts w:ascii="Arial" w:hAnsi="Arial"/>
          <w:sz w:val="16"/>
        </w:rPr>
      </w:pPr>
    </w:p>
    <w:p w14:paraId="0F61DE62" w14:textId="77777777" w:rsidR="007F227C" w:rsidRPr="00280B71" w:rsidRDefault="007F227C" w:rsidP="007F227C">
      <w:pPr>
        <w:tabs>
          <w:tab w:val="left" w:pos="1800"/>
        </w:tabs>
        <w:ind w:left="1170" w:hanging="450"/>
        <w:jc w:val="both"/>
        <w:rPr>
          <w:rFonts w:ascii="Arial" w:hAnsi="Arial"/>
          <w:b/>
          <w:smallCaps/>
          <w:sz w:val="20"/>
        </w:rPr>
      </w:pPr>
      <w:r w:rsidRPr="00280B71">
        <w:rPr>
          <w:rFonts w:ascii="Arial" w:hAnsi="Arial"/>
          <w:b/>
          <w:smallCaps/>
          <w:sz w:val="20"/>
        </w:rPr>
        <w:t>A.</w:t>
      </w:r>
      <w:r w:rsidRPr="00280B71">
        <w:rPr>
          <w:rFonts w:ascii="Arial" w:hAnsi="Arial"/>
          <w:b/>
          <w:smallCaps/>
          <w:sz w:val="20"/>
        </w:rPr>
        <w:tab/>
        <w:t xml:space="preserve">Copyright </w:t>
      </w:r>
      <w:r>
        <w:rPr>
          <w:rFonts w:ascii="Arial" w:hAnsi="Arial"/>
          <w:b/>
          <w:smallCaps/>
          <w:sz w:val="20"/>
        </w:rPr>
        <w:t>Infringement</w:t>
      </w:r>
    </w:p>
    <w:p w14:paraId="389D21CE" w14:textId="77777777" w:rsidR="007F227C" w:rsidRPr="00120AA9" w:rsidRDefault="007F227C" w:rsidP="007F227C">
      <w:pPr>
        <w:pStyle w:val="BodyTextIndent2"/>
        <w:tabs>
          <w:tab w:val="left" w:pos="1800"/>
        </w:tabs>
        <w:ind w:left="1620" w:hanging="450"/>
        <w:rPr>
          <w:rFonts w:ascii="Arial" w:hAnsi="Arial"/>
          <w:sz w:val="12"/>
        </w:rPr>
      </w:pPr>
    </w:p>
    <w:p w14:paraId="7F26AB42" w14:textId="77777777" w:rsidR="007F227C" w:rsidRPr="00280B71" w:rsidRDefault="007F227C" w:rsidP="007F227C">
      <w:pPr>
        <w:pStyle w:val="BodyTextIndent2"/>
        <w:tabs>
          <w:tab w:val="left" w:pos="1800"/>
        </w:tabs>
        <w:ind w:left="1620" w:hanging="450"/>
        <w:rPr>
          <w:rFonts w:ascii="Arial" w:hAnsi="Arial"/>
        </w:rPr>
      </w:pPr>
      <w:r>
        <w:rPr>
          <w:rFonts w:ascii="Arial" w:hAnsi="Arial"/>
        </w:rPr>
        <w:t>•</w:t>
      </w:r>
      <w:r w:rsidRPr="00280B71">
        <w:rPr>
          <w:rFonts w:ascii="Arial" w:hAnsi="Arial"/>
        </w:rPr>
        <w:tab/>
        <w:t xml:space="preserve">Digital </w:t>
      </w:r>
      <w:r>
        <w:rPr>
          <w:rFonts w:ascii="Arial" w:hAnsi="Arial"/>
        </w:rPr>
        <w:t>sampling a copyrighted sound recording of any length can constitute copyright infringement</w:t>
      </w:r>
      <w:r w:rsidRPr="00280B71">
        <w:rPr>
          <w:rFonts w:ascii="Arial" w:hAnsi="Arial" w:cs="Arial"/>
        </w:rPr>
        <w:t>.</w:t>
      </w:r>
      <w:r>
        <w:rPr>
          <w:rFonts w:ascii="Arial" w:hAnsi="Arial" w:cs="Arial"/>
        </w:rPr>
        <w:t xml:space="preserve"> Liability can sometimes be avoided under the defense of fair use.</w:t>
      </w:r>
    </w:p>
    <w:p w14:paraId="0984F180" w14:textId="77777777" w:rsidR="007F227C" w:rsidRPr="00280B71" w:rsidRDefault="007F227C" w:rsidP="007F227C">
      <w:pPr>
        <w:pStyle w:val="BodyTextIndent2"/>
        <w:tabs>
          <w:tab w:val="left" w:pos="1800"/>
        </w:tabs>
        <w:ind w:left="1620" w:hanging="450"/>
        <w:rPr>
          <w:rFonts w:ascii="Arial" w:hAnsi="Arial"/>
          <w:sz w:val="12"/>
        </w:rPr>
      </w:pPr>
    </w:p>
    <w:p w14:paraId="4C316BFA" w14:textId="77777777" w:rsidR="007F227C" w:rsidRPr="00280B71" w:rsidRDefault="007F227C" w:rsidP="007F227C">
      <w:pPr>
        <w:ind w:left="1620" w:hanging="450"/>
        <w:jc w:val="both"/>
        <w:rPr>
          <w:rFonts w:ascii="Arial" w:hAnsi="Arial"/>
          <w:sz w:val="20"/>
        </w:rPr>
      </w:pPr>
      <w:r w:rsidRPr="00280B71">
        <w:rPr>
          <w:rFonts w:ascii="Arial" w:hAnsi="Arial"/>
          <w:sz w:val="20"/>
        </w:rPr>
        <w:t>•</w:t>
      </w:r>
      <w:r w:rsidRPr="00280B71">
        <w:rPr>
          <w:rFonts w:ascii="Arial" w:hAnsi="Arial"/>
          <w:sz w:val="20"/>
        </w:rPr>
        <w:tab/>
      </w:r>
      <w:r>
        <w:rPr>
          <w:rFonts w:ascii="Arial" w:hAnsi="Arial"/>
          <w:sz w:val="20"/>
        </w:rPr>
        <w:t>Piracy of copyrighted materials</w:t>
      </w:r>
      <w:r w:rsidRPr="00280B71">
        <w:rPr>
          <w:rFonts w:ascii="Arial" w:hAnsi="Arial"/>
          <w:sz w:val="20"/>
        </w:rPr>
        <w:t xml:space="preserve"> includes </w:t>
      </w:r>
      <w:r>
        <w:rPr>
          <w:rFonts w:ascii="Arial" w:hAnsi="Arial"/>
          <w:sz w:val="20"/>
        </w:rPr>
        <w:t>the</w:t>
      </w:r>
      <w:r w:rsidRPr="00280B71">
        <w:rPr>
          <w:rFonts w:ascii="Arial" w:hAnsi="Arial"/>
          <w:sz w:val="20"/>
        </w:rPr>
        <w:t xml:space="preserve"> exchange </w:t>
      </w:r>
      <w:r>
        <w:rPr>
          <w:rFonts w:ascii="Arial" w:hAnsi="Arial"/>
          <w:sz w:val="20"/>
        </w:rPr>
        <w:t xml:space="preserve">of </w:t>
      </w:r>
      <w:r w:rsidRPr="00280B71">
        <w:rPr>
          <w:rFonts w:ascii="Arial" w:hAnsi="Arial"/>
          <w:sz w:val="20"/>
        </w:rPr>
        <w:t>unauthorized copies for no profit.</w:t>
      </w:r>
    </w:p>
    <w:p w14:paraId="1F0843AB" w14:textId="77777777" w:rsidR="007F227C" w:rsidRPr="00280B71" w:rsidRDefault="007F227C" w:rsidP="007F227C">
      <w:pPr>
        <w:tabs>
          <w:tab w:val="left" w:pos="440"/>
        </w:tabs>
        <w:jc w:val="both"/>
        <w:rPr>
          <w:rFonts w:ascii="Arial" w:hAnsi="Arial"/>
          <w:sz w:val="16"/>
        </w:rPr>
      </w:pPr>
    </w:p>
    <w:tbl>
      <w:tblPr>
        <w:tblW w:w="10440" w:type="dxa"/>
        <w:tblLayout w:type="fixed"/>
        <w:tblCellMar>
          <w:left w:w="80" w:type="dxa"/>
          <w:right w:w="80" w:type="dxa"/>
        </w:tblCellMar>
        <w:tblLook w:val="0000" w:firstRow="0" w:lastRow="0" w:firstColumn="0" w:lastColumn="0" w:noHBand="0" w:noVBand="0"/>
      </w:tblPr>
      <w:tblGrid>
        <w:gridCol w:w="10440"/>
      </w:tblGrid>
      <w:tr w:rsidR="007F227C" w:rsidRPr="00280B71" w14:paraId="1DF92E60" w14:textId="77777777" w:rsidTr="006B71C2">
        <w:tc>
          <w:tcPr>
            <w:tcW w:w="10440" w:type="dxa"/>
            <w:tcBorders>
              <w:top w:val="single" w:sz="12" w:space="0" w:color="auto"/>
              <w:left w:val="single" w:sz="12" w:space="0" w:color="auto"/>
              <w:bottom w:val="nil"/>
              <w:right w:val="single" w:sz="12" w:space="0" w:color="auto"/>
            </w:tcBorders>
          </w:tcPr>
          <w:p w14:paraId="1B18B58A" w14:textId="77777777" w:rsidR="007F227C" w:rsidRPr="00280B71" w:rsidRDefault="007F227C" w:rsidP="006B71C2">
            <w:pPr>
              <w:pStyle w:val="CaseSyn"/>
              <w:spacing w:line="240" w:lineRule="auto"/>
              <w:rPr>
                <w:rFonts w:ascii="Arial" w:hAnsi="Arial"/>
                <w:b w:val="0"/>
                <w:sz w:val="16"/>
              </w:rPr>
            </w:pPr>
          </w:p>
        </w:tc>
      </w:tr>
      <w:tr w:rsidR="007F227C" w:rsidRPr="00280B71" w14:paraId="4C90D631" w14:textId="77777777" w:rsidTr="006B71C2">
        <w:tc>
          <w:tcPr>
            <w:tcW w:w="10440" w:type="dxa"/>
            <w:tcBorders>
              <w:left w:val="single" w:sz="12" w:space="0" w:color="auto"/>
              <w:right w:val="single" w:sz="12" w:space="0" w:color="auto"/>
            </w:tcBorders>
          </w:tcPr>
          <w:p w14:paraId="7B74D809" w14:textId="77777777" w:rsidR="007F227C" w:rsidRPr="00F75BD9" w:rsidRDefault="007F227C" w:rsidP="006B71C2">
            <w:pPr>
              <w:pStyle w:val="Heading3"/>
              <w:ind w:left="270" w:right="200" w:firstLine="10"/>
              <w:jc w:val="center"/>
              <w:rPr>
                <w:rFonts w:ascii="Arial" w:hAnsi="Arial"/>
              </w:rPr>
            </w:pPr>
            <w:r w:rsidRPr="00280B71">
              <w:rPr>
                <w:rFonts w:ascii="Arial" w:hAnsi="Arial"/>
              </w:rPr>
              <w:t>Enhancing Your Lecture—</w:t>
            </w:r>
          </w:p>
        </w:tc>
      </w:tr>
      <w:tr w:rsidR="007F227C" w:rsidRPr="00280B71" w14:paraId="27D028BC" w14:textId="77777777" w:rsidTr="006B71C2">
        <w:tc>
          <w:tcPr>
            <w:tcW w:w="10440" w:type="dxa"/>
            <w:tcBorders>
              <w:top w:val="nil"/>
              <w:left w:val="single" w:sz="12" w:space="0" w:color="auto"/>
              <w:bottom w:val="nil"/>
              <w:right w:val="single" w:sz="12" w:space="0" w:color="auto"/>
            </w:tcBorders>
          </w:tcPr>
          <w:p w14:paraId="6B75F8A1" w14:textId="77777777" w:rsidR="007F227C" w:rsidRPr="00280B71" w:rsidRDefault="007F227C" w:rsidP="006B71C2">
            <w:pPr>
              <w:ind w:left="360" w:right="200"/>
              <w:jc w:val="center"/>
              <w:rPr>
                <w:rFonts w:ascii="Arial" w:hAnsi="Arial"/>
                <w:sz w:val="12"/>
              </w:rPr>
            </w:pPr>
          </w:p>
        </w:tc>
      </w:tr>
      <w:tr w:rsidR="007F227C" w:rsidRPr="00280B71" w14:paraId="52AA61E0" w14:textId="77777777" w:rsidTr="006B71C2">
        <w:tc>
          <w:tcPr>
            <w:tcW w:w="10440" w:type="dxa"/>
            <w:tcBorders>
              <w:top w:val="nil"/>
              <w:left w:val="single" w:sz="12" w:space="0" w:color="auto"/>
              <w:bottom w:val="nil"/>
              <w:right w:val="single" w:sz="12" w:space="0" w:color="auto"/>
            </w:tcBorders>
          </w:tcPr>
          <w:p w14:paraId="77B76BAA" w14:textId="77777777" w:rsidR="007F227C" w:rsidRPr="00280B71" w:rsidRDefault="007F227C" w:rsidP="006B71C2">
            <w:pPr>
              <w:pStyle w:val="Heading3"/>
              <w:tabs>
                <w:tab w:val="clear" w:pos="1800"/>
                <w:tab w:val="left" w:pos="2790"/>
                <w:tab w:val="left" w:pos="8550"/>
              </w:tabs>
              <w:ind w:left="270" w:right="200" w:firstLine="10"/>
              <w:rPr>
                <w:rFonts w:ascii="Arial" w:hAnsi="Arial"/>
                <w:b w:val="0"/>
              </w:rPr>
            </w:pPr>
            <w:r w:rsidRPr="00280B71">
              <w:rPr>
                <w:rFonts w:ascii="Zapf Dingbats" w:hAnsi="Zapf Dingbats"/>
                <w:b w:val="0"/>
                <w:sz w:val="48"/>
              </w:rPr>
              <w:t></w:t>
            </w:r>
            <w:r w:rsidRPr="00280B71">
              <w:rPr>
                <w:rFonts w:ascii="Zapf Dingbats" w:hAnsi="Zapf Dingbats"/>
                <w:b w:val="0"/>
                <w:sz w:val="48"/>
              </w:rPr>
              <w:t></w:t>
            </w:r>
            <w:r w:rsidRPr="00280B71">
              <w:rPr>
                <w:rFonts w:ascii="Zapf Dingbats" w:hAnsi="Zapf Dingbats"/>
                <w:b w:val="0"/>
                <w:sz w:val="48"/>
              </w:rPr>
              <w:t></w:t>
            </w:r>
            <w:r w:rsidRPr="00280B71">
              <w:rPr>
                <w:rFonts w:ascii="Zapf Dingbats" w:hAnsi="Zapf Dingbats"/>
                <w:b w:val="0"/>
                <w:sz w:val="48"/>
              </w:rPr>
              <w:t></w:t>
            </w:r>
            <w:r w:rsidRPr="00280B71">
              <w:rPr>
                <w:rFonts w:ascii="Arial" w:hAnsi="Arial"/>
                <w:b w:val="0"/>
              </w:rPr>
              <w:tab/>
            </w:r>
            <w:r w:rsidRPr="00280B71">
              <w:rPr>
                <w:rFonts w:ascii="Arial" w:hAnsi="Arial"/>
                <w:sz w:val="28"/>
              </w:rPr>
              <w:t>Copyright Law versus Free Speech</w:t>
            </w:r>
            <w:r w:rsidRPr="00280B71">
              <w:rPr>
                <w:rFonts w:ascii="Arial" w:hAnsi="Arial"/>
                <w:b w:val="0"/>
              </w:rPr>
              <w:tab/>
            </w:r>
            <w:r w:rsidRPr="00280B71">
              <w:rPr>
                <w:rFonts w:ascii="Zapf Dingbats" w:hAnsi="Zapf Dingbats"/>
                <w:b w:val="0"/>
                <w:sz w:val="48"/>
              </w:rPr>
              <w:t></w:t>
            </w:r>
            <w:r w:rsidRPr="00280B71">
              <w:rPr>
                <w:rFonts w:ascii="Zapf Dingbats" w:hAnsi="Zapf Dingbats"/>
                <w:b w:val="0"/>
                <w:sz w:val="48"/>
              </w:rPr>
              <w:t></w:t>
            </w:r>
            <w:r w:rsidRPr="00280B71">
              <w:rPr>
                <w:rFonts w:ascii="Zapf Dingbats" w:hAnsi="Zapf Dingbats"/>
                <w:b w:val="0"/>
                <w:sz w:val="48"/>
              </w:rPr>
              <w:t></w:t>
            </w:r>
            <w:r w:rsidRPr="00280B71">
              <w:rPr>
                <w:rFonts w:ascii="Zapf Dingbats" w:hAnsi="Zapf Dingbats"/>
                <w:b w:val="0"/>
                <w:sz w:val="48"/>
              </w:rPr>
              <w:t></w:t>
            </w:r>
            <w:r w:rsidRPr="00280B71">
              <w:rPr>
                <w:rFonts w:ascii="Zapf Dingbats" w:hAnsi="Zapf Dingbats"/>
                <w:b w:val="0"/>
                <w:sz w:val="48"/>
              </w:rPr>
              <w:t></w:t>
            </w:r>
          </w:p>
        </w:tc>
      </w:tr>
      <w:tr w:rsidR="007F227C" w:rsidRPr="00280B71" w14:paraId="718CFCC0" w14:textId="77777777" w:rsidTr="006B71C2">
        <w:tc>
          <w:tcPr>
            <w:tcW w:w="10440" w:type="dxa"/>
            <w:tcBorders>
              <w:top w:val="nil"/>
              <w:left w:val="single" w:sz="12" w:space="0" w:color="auto"/>
              <w:bottom w:val="nil"/>
              <w:right w:val="single" w:sz="12" w:space="0" w:color="auto"/>
            </w:tcBorders>
          </w:tcPr>
          <w:p w14:paraId="6D79B7CC" w14:textId="77777777" w:rsidR="007F227C" w:rsidRPr="00280B71" w:rsidRDefault="007F227C" w:rsidP="006B71C2">
            <w:pPr>
              <w:ind w:left="360" w:right="200"/>
              <w:jc w:val="center"/>
              <w:rPr>
                <w:rFonts w:ascii="Arial" w:hAnsi="Arial"/>
                <w:sz w:val="16"/>
              </w:rPr>
            </w:pPr>
          </w:p>
        </w:tc>
      </w:tr>
      <w:tr w:rsidR="007F227C" w:rsidRPr="00280B71" w14:paraId="6C5466AA" w14:textId="77777777" w:rsidTr="006B71C2">
        <w:tc>
          <w:tcPr>
            <w:tcW w:w="10440" w:type="dxa"/>
            <w:tcBorders>
              <w:top w:val="nil"/>
              <w:left w:val="single" w:sz="12" w:space="0" w:color="auto"/>
              <w:bottom w:val="nil"/>
              <w:right w:val="single" w:sz="12" w:space="0" w:color="auto"/>
            </w:tcBorders>
          </w:tcPr>
          <w:p w14:paraId="48C94477" w14:textId="77777777" w:rsidR="007F227C" w:rsidRPr="00F75BD9" w:rsidRDefault="007F227C" w:rsidP="006B71C2">
            <w:pPr>
              <w:pStyle w:val="Boxtext"/>
              <w:spacing w:line="240" w:lineRule="auto"/>
              <w:rPr>
                <w:rFonts w:ascii="Arial" w:hAnsi="Arial"/>
              </w:rPr>
            </w:pPr>
            <w:r w:rsidRPr="00280B71">
              <w:rPr>
                <w:rFonts w:ascii="Arial" w:hAnsi="Arial"/>
              </w:rPr>
              <w:tab/>
              <w:t>Since the ratification of the First Amendment to the U.S. Constitution in 1791, Congress has been prohibited from making any law “abridging the freedom of speech.”  Clearly, at that time the framers did not anticipate radio, television, the movies, computers, computer programs, or the Internet.  As radio, television, and the movies became important at the beginning and middle of the twentieth cen</w:t>
            </w:r>
            <w:r w:rsidRPr="00280B71">
              <w:rPr>
                <w:rFonts w:ascii="Arial" w:hAnsi="Arial"/>
              </w:rPr>
              <w:softHyphen/>
              <w:t>tury, they gave rise to free speech issues.  As the Internet moves into virtually everyone’s home and place of work in the twenty-first century, First Amendment issues have arisen and will continue to arise.</w:t>
            </w:r>
          </w:p>
        </w:tc>
      </w:tr>
      <w:tr w:rsidR="007F227C" w:rsidRPr="00280B71" w14:paraId="22DC7AE9" w14:textId="77777777" w:rsidTr="006B71C2">
        <w:tc>
          <w:tcPr>
            <w:tcW w:w="10440" w:type="dxa"/>
            <w:tcBorders>
              <w:top w:val="nil"/>
              <w:left w:val="single" w:sz="12" w:space="0" w:color="auto"/>
              <w:bottom w:val="nil"/>
              <w:right w:val="single" w:sz="12" w:space="0" w:color="auto"/>
            </w:tcBorders>
          </w:tcPr>
          <w:p w14:paraId="7CF37500" w14:textId="77777777" w:rsidR="007F227C" w:rsidRPr="00F75BD9" w:rsidRDefault="007F227C" w:rsidP="006B71C2">
            <w:pPr>
              <w:ind w:left="360" w:right="200"/>
              <w:jc w:val="center"/>
              <w:rPr>
                <w:rFonts w:ascii="Arial" w:hAnsi="Arial"/>
                <w:sz w:val="12"/>
              </w:rPr>
            </w:pPr>
          </w:p>
        </w:tc>
      </w:tr>
      <w:tr w:rsidR="007F227C" w:rsidRPr="00280B71" w14:paraId="3B0D83C2" w14:textId="77777777" w:rsidTr="006B71C2">
        <w:tc>
          <w:tcPr>
            <w:tcW w:w="10440" w:type="dxa"/>
            <w:tcBorders>
              <w:top w:val="nil"/>
              <w:left w:val="single" w:sz="12" w:space="0" w:color="auto"/>
              <w:bottom w:val="nil"/>
              <w:right w:val="single" w:sz="12" w:space="0" w:color="auto"/>
            </w:tcBorders>
          </w:tcPr>
          <w:p w14:paraId="7F64047F" w14:textId="77777777" w:rsidR="007F227C" w:rsidRPr="00F75BD9" w:rsidRDefault="007F227C" w:rsidP="006B71C2">
            <w:pPr>
              <w:pStyle w:val="Boxtext"/>
              <w:spacing w:line="240" w:lineRule="auto"/>
              <w:rPr>
                <w:rFonts w:ascii="Arial" w:hAnsi="Arial"/>
              </w:rPr>
            </w:pPr>
            <w:r w:rsidRPr="00280B71">
              <w:rPr>
                <w:rFonts w:ascii="Arial" w:hAnsi="Arial"/>
              </w:rPr>
              <w:tab/>
              <w:t>A major contemporary legal debate today concerns free speech rights in the context of intellectual property in digital form that is encrypted to prevent its unauthorized copying and use.  More specifi</w:t>
            </w:r>
            <w:r w:rsidRPr="00280B71">
              <w:rPr>
                <w:rFonts w:ascii="Arial" w:hAnsi="Arial"/>
              </w:rPr>
              <w:softHyphen/>
              <w:t>cally, the courts are now addressing the tension between movie studios, which are encrypting their DVDs, and “hackers” who have posted code-cracking programs on the Internet so that DVDs can be copied numerous times.</w:t>
            </w:r>
          </w:p>
        </w:tc>
      </w:tr>
      <w:tr w:rsidR="007F227C" w:rsidRPr="00280B71" w14:paraId="45611B19" w14:textId="77777777" w:rsidTr="006B71C2">
        <w:tc>
          <w:tcPr>
            <w:tcW w:w="10440" w:type="dxa"/>
            <w:tcBorders>
              <w:top w:val="nil"/>
              <w:left w:val="single" w:sz="12" w:space="0" w:color="auto"/>
              <w:bottom w:val="nil"/>
              <w:right w:val="single" w:sz="12" w:space="0" w:color="auto"/>
            </w:tcBorders>
          </w:tcPr>
          <w:p w14:paraId="10847AA1" w14:textId="77777777" w:rsidR="007F227C" w:rsidRPr="00F75BD9" w:rsidRDefault="007F227C" w:rsidP="006B71C2">
            <w:pPr>
              <w:ind w:left="360" w:right="200"/>
              <w:jc w:val="center"/>
              <w:rPr>
                <w:rFonts w:ascii="Arial" w:hAnsi="Arial"/>
                <w:sz w:val="20"/>
              </w:rPr>
            </w:pPr>
          </w:p>
        </w:tc>
      </w:tr>
      <w:tr w:rsidR="007F227C" w:rsidRPr="00280B71" w14:paraId="3889BCA9" w14:textId="77777777" w:rsidTr="006B71C2">
        <w:tc>
          <w:tcPr>
            <w:tcW w:w="10440" w:type="dxa"/>
            <w:tcBorders>
              <w:top w:val="nil"/>
              <w:left w:val="single" w:sz="12" w:space="0" w:color="auto"/>
              <w:bottom w:val="nil"/>
              <w:right w:val="single" w:sz="12" w:space="0" w:color="auto"/>
            </w:tcBorders>
          </w:tcPr>
          <w:p w14:paraId="39597928" w14:textId="77777777" w:rsidR="007F227C" w:rsidRPr="00F75BD9" w:rsidRDefault="007F227C" w:rsidP="006B71C2">
            <w:pPr>
              <w:pStyle w:val="Heading6"/>
              <w:rPr>
                <w:rFonts w:ascii="Arial" w:hAnsi="Arial"/>
                <w:sz w:val="20"/>
              </w:rPr>
            </w:pPr>
            <w:r w:rsidRPr="00280B71">
              <w:rPr>
                <w:rFonts w:ascii="Arial" w:hAnsi="Arial"/>
                <w:sz w:val="20"/>
              </w:rPr>
              <w:t>Applying the Digital Millennium Copyright Act of 1998</w:t>
            </w:r>
          </w:p>
        </w:tc>
      </w:tr>
      <w:tr w:rsidR="007F227C" w:rsidRPr="009A03A4" w14:paraId="7C30B1D8" w14:textId="77777777" w:rsidTr="006B71C2">
        <w:tc>
          <w:tcPr>
            <w:tcW w:w="10440" w:type="dxa"/>
            <w:tcBorders>
              <w:top w:val="nil"/>
              <w:left w:val="single" w:sz="12" w:space="0" w:color="auto"/>
              <w:bottom w:val="nil"/>
              <w:right w:val="single" w:sz="12" w:space="0" w:color="auto"/>
            </w:tcBorders>
          </w:tcPr>
          <w:p w14:paraId="17178407" w14:textId="77777777" w:rsidR="007F227C" w:rsidRPr="009A03A4" w:rsidRDefault="007F227C" w:rsidP="006B71C2">
            <w:pPr>
              <w:ind w:left="360" w:right="200"/>
              <w:jc w:val="center"/>
              <w:rPr>
                <w:rFonts w:ascii="Arial" w:hAnsi="Arial"/>
                <w:sz w:val="16"/>
                <w:szCs w:val="16"/>
              </w:rPr>
            </w:pPr>
          </w:p>
        </w:tc>
      </w:tr>
      <w:tr w:rsidR="007F227C" w:rsidRPr="00280B71" w14:paraId="37BA970C" w14:textId="77777777" w:rsidTr="006B71C2">
        <w:tc>
          <w:tcPr>
            <w:tcW w:w="10440" w:type="dxa"/>
            <w:tcBorders>
              <w:top w:val="nil"/>
              <w:left w:val="single" w:sz="12" w:space="0" w:color="auto"/>
              <w:bottom w:val="nil"/>
              <w:right w:val="single" w:sz="12" w:space="0" w:color="auto"/>
            </w:tcBorders>
          </w:tcPr>
          <w:p w14:paraId="7323993C" w14:textId="77777777" w:rsidR="007F227C" w:rsidRPr="00F75BD9" w:rsidRDefault="007F227C" w:rsidP="006B71C2">
            <w:pPr>
              <w:pStyle w:val="Boxtext"/>
              <w:tabs>
                <w:tab w:val="left" w:pos="720"/>
              </w:tabs>
              <w:spacing w:line="240" w:lineRule="auto"/>
              <w:rPr>
                <w:rFonts w:ascii="Arial" w:hAnsi="Arial"/>
              </w:rPr>
            </w:pPr>
            <w:r w:rsidRPr="00280B71">
              <w:rPr>
                <w:rFonts w:ascii="Arial" w:hAnsi="Arial"/>
              </w:rPr>
              <w:tab/>
              <w:t>Almost as soon as encryption technology was used to safeguard the contents of DVDs, the code was cracked by a group of hackers, including nineteen-year-old Norwegian John Johansen.  His de</w:t>
            </w:r>
            <w:r w:rsidRPr="00280B71">
              <w:rPr>
                <w:rFonts w:ascii="Arial" w:hAnsi="Arial"/>
              </w:rPr>
              <w:softHyphen/>
              <w:t>cryption program, called DeCCS, was quickly made available at various sites on the Internet includ</w:t>
            </w:r>
            <w:r w:rsidRPr="00280B71">
              <w:rPr>
                <w:rFonts w:ascii="Arial" w:hAnsi="Arial"/>
              </w:rPr>
              <w:softHyphen/>
              <w:t>ing 2600.com, owned by Ed Corly.  Almost immediately after DeCCS was posted, a group of movie companies, including Disney and Twentieth Century-Fox, filed suit.</w:t>
            </w:r>
          </w:p>
        </w:tc>
      </w:tr>
      <w:tr w:rsidR="007F227C" w:rsidRPr="00280B71" w14:paraId="45B62DD7" w14:textId="77777777" w:rsidTr="006B71C2">
        <w:tc>
          <w:tcPr>
            <w:tcW w:w="10440" w:type="dxa"/>
            <w:tcBorders>
              <w:top w:val="nil"/>
              <w:left w:val="single" w:sz="12" w:space="0" w:color="auto"/>
              <w:bottom w:val="nil"/>
              <w:right w:val="single" w:sz="12" w:space="0" w:color="auto"/>
            </w:tcBorders>
          </w:tcPr>
          <w:p w14:paraId="0C4171C4" w14:textId="77777777" w:rsidR="007F227C" w:rsidRPr="00F75BD9" w:rsidRDefault="007F227C" w:rsidP="006B71C2">
            <w:pPr>
              <w:ind w:left="360" w:right="200"/>
              <w:jc w:val="center"/>
              <w:rPr>
                <w:rFonts w:ascii="Arial" w:hAnsi="Arial"/>
                <w:sz w:val="16"/>
                <w:szCs w:val="16"/>
              </w:rPr>
            </w:pPr>
          </w:p>
        </w:tc>
      </w:tr>
      <w:tr w:rsidR="007F227C" w:rsidRPr="00280B71" w14:paraId="7A050FD3" w14:textId="77777777" w:rsidTr="006B71C2">
        <w:tc>
          <w:tcPr>
            <w:tcW w:w="10440" w:type="dxa"/>
            <w:tcBorders>
              <w:top w:val="nil"/>
              <w:left w:val="single" w:sz="12" w:space="0" w:color="auto"/>
              <w:bottom w:val="nil"/>
              <w:right w:val="single" w:sz="12" w:space="0" w:color="auto"/>
            </w:tcBorders>
          </w:tcPr>
          <w:p w14:paraId="79096F70" w14:textId="77777777" w:rsidR="007F227C" w:rsidRPr="00F75BD9" w:rsidRDefault="007F227C" w:rsidP="006B71C2">
            <w:pPr>
              <w:pStyle w:val="Boxtext"/>
              <w:tabs>
                <w:tab w:val="left" w:pos="720"/>
              </w:tabs>
              <w:spacing w:line="240" w:lineRule="auto"/>
              <w:rPr>
                <w:rFonts w:ascii="Arial" w:hAnsi="Arial"/>
              </w:rPr>
            </w:pPr>
            <w:r w:rsidRPr="00280B71">
              <w:rPr>
                <w:rFonts w:ascii="Arial" w:hAnsi="Arial"/>
              </w:rPr>
              <w:tab/>
              <w:t xml:space="preserve">In what was seen as a victory for the motion picture industry, a federal district court ruled, in </w:t>
            </w:r>
            <w:r w:rsidRPr="00280B71">
              <w:rPr>
                <w:rFonts w:ascii="Arial" w:hAnsi="Arial"/>
                <w:i/>
              </w:rPr>
              <w:t>Universal City Studios, Inc. v. Reimerdes</w:t>
            </w:r>
            <w:proofErr w:type="gramStart"/>
            <w:r w:rsidRPr="00280B71">
              <w:rPr>
                <w:rFonts w:ascii="Arial" w:hAnsi="Arial"/>
                <w:i/>
              </w:rPr>
              <w:t>,</w:t>
            </w:r>
            <w:r w:rsidRPr="00280B71">
              <w:rPr>
                <w:rFonts w:ascii="Arial" w:hAnsi="Arial"/>
                <w:b/>
                <w:vertAlign w:val="superscript"/>
              </w:rPr>
              <w:t>a</w:t>
            </w:r>
            <w:proofErr w:type="gramEnd"/>
            <w:r w:rsidRPr="00280B71">
              <w:rPr>
                <w:rFonts w:ascii="Arial" w:hAnsi="Arial"/>
              </w:rPr>
              <w:t xml:space="preserve"> that DeCCS violated the Digital Millennium Copyright Act (DMCA) of 1998.  As noted elsewhere, among other things the DMCA prohibits the circumvention (by decryption programs, for example) of encryption systems that are embedded in intellectual property to protect the property from piracy, or unauthorized use.  The court noted that since the posting of DeCCS, along with a separate video-compression program known as DivX, the pirating of movies had become increasingly common on the Internet.</w:t>
            </w:r>
          </w:p>
        </w:tc>
      </w:tr>
      <w:tr w:rsidR="007F227C" w:rsidRPr="00280B71" w14:paraId="5247EE4F" w14:textId="77777777" w:rsidTr="006B71C2">
        <w:tc>
          <w:tcPr>
            <w:tcW w:w="10440" w:type="dxa"/>
            <w:tcBorders>
              <w:top w:val="nil"/>
              <w:left w:val="single" w:sz="12" w:space="0" w:color="auto"/>
              <w:bottom w:val="nil"/>
              <w:right w:val="single" w:sz="12" w:space="0" w:color="auto"/>
            </w:tcBorders>
          </w:tcPr>
          <w:p w14:paraId="2F3D0079" w14:textId="77777777" w:rsidR="007F227C" w:rsidRPr="00F75BD9" w:rsidRDefault="007F227C" w:rsidP="006B71C2">
            <w:pPr>
              <w:ind w:left="360" w:right="200"/>
              <w:jc w:val="center"/>
              <w:rPr>
                <w:rFonts w:ascii="Arial" w:hAnsi="Arial"/>
                <w:sz w:val="16"/>
                <w:szCs w:val="16"/>
              </w:rPr>
            </w:pPr>
          </w:p>
        </w:tc>
      </w:tr>
      <w:tr w:rsidR="007F227C" w:rsidRPr="00280B71" w14:paraId="64F067B9" w14:textId="77777777" w:rsidTr="006B71C2">
        <w:tc>
          <w:tcPr>
            <w:tcW w:w="10440" w:type="dxa"/>
            <w:tcBorders>
              <w:top w:val="nil"/>
              <w:left w:val="single" w:sz="12" w:space="0" w:color="auto"/>
              <w:bottom w:val="nil"/>
              <w:right w:val="single" w:sz="12" w:space="0" w:color="auto"/>
            </w:tcBorders>
          </w:tcPr>
          <w:p w14:paraId="2C8E2A10" w14:textId="77777777" w:rsidR="007F227C" w:rsidRPr="00F75BD9" w:rsidRDefault="007F227C" w:rsidP="006B71C2">
            <w:pPr>
              <w:pStyle w:val="Boxtext"/>
              <w:tabs>
                <w:tab w:val="left" w:pos="720"/>
              </w:tabs>
              <w:spacing w:line="240" w:lineRule="auto"/>
              <w:rPr>
                <w:rFonts w:ascii="Arial" w:hAnsi="Arial"/>
              </w:rPr>
            </w:pPr>
            <w:r w:rsidRPr="00280B71">
              <w:rPr>
                <w:rFonts w:ascii="Arial" w:hAnsi="Arial"/>
              </w:rPr>
              <w:lastRenderedPageBreak/>
              <w:tab/>
              <w:t xml:space="preserve">The defendants argued that software programs designed to break encryption schemes were a form of constitutionally protected speech.  The court, however, rejected the free speech argument.  “Computer code is not purely expressive any more than assassination of a political figure is purely a political statement . . </w:t>
            </w:r>
            <w:proofErr w:type="gramStart"/>
            <w:r w:rsidRPr="00280B71">
              <w:rPr>
                <w:rFonts w:ascii="Arial" w:hAnsi="Arial"/>
              </w:rPr>
              <w:t>. .</w:t>
            </w:r>
            <w:proofErr w:type="gramEnd"/>
            <w:r w:rsidRPr="00280B71">
              <w:rPr>
                <w:rFonts w:ascii="Arial" w:hAnsi="Arial"/>
              </w:rPr>
              <w:t xml:space="preserve">  The Constitution, after all, is a framework for building a just and democratic society.  It is not a suicide pact,” stated the court.  A federal appellate court affirmed the trial court’s decision.</w:t>
            </w:r>
            <w:r w:rsidRPr="00280B71">
              <w:rPr>
                <w:rFonts w:ascii="Arial" w:hAnsi="Arial"/>
                <w:b/>
                <w:vertAlign w:val="superscript"/>
              </w:rPr>
              <w:t>b</w:t>
            </w:r>
          </w:p>
        </w:tc>
      </w:tr>
      <w:tr w:rsidR="007F227C" w:rsidRPr="00EE4C1C" w14:paraId="19D085D4" w14:textId="77777777" w:rsidTr="006B71C2">
        <w:tc>
          <w:tcPr>
            <w:tcW w:w="10440" w:type="dxa"/>
            <w:tcBorders>
              <w:top w:val="nil"/>
              <w:left w:val="single" w:sz="12" w:space="0" w:color="auto"/>
              <w:bottom w:val="nil"/>
              <w:right w:val="single" w:sz="12" w:space="0" w:color="auto"/>
            </w:tcBorders>
          </w:tcPr>
          <w:p w14:paraId="75C82215" w14:textId="77777777" w:rsidR="007F227C" w:rsidRPr="00EE4C1C" w:rsidRDefault="007F227C" w:rsidP="006B71C2">
            <w:pPr>
              <w:ind w:left="360" w:right="200"/>
              <w:jc w:val="center"/>
              <w:rPr>
                <w:rFonts w:ascii="Arial" w:hAnsi="Arial"/>
                <w:sz w:val="16"/>
                <w:szCs w:val="16"/>
              </w:rPr>
            </w:pPr>
          </w:p>
        </w:tc>
      </w:tr>
      <w:tr w:rsidR="007F227C" w:rsidRPr="00280B71" w14:paraId="07D8233D" w14:textId="77777777" w:rsidTr="006B71C2">
        <w:tc>
          <w:tcPr>
            <w:tcW w:w="10440" w:type="dxa"/>
            <w:tcBorders>
              <w:top w:val="nil"/>
              <w:left w:val="single" w:sz="12" w:space="0" w:color="auto"/>
              <w:bottom w:val="nil"/>
              <w:right w:val="single" w:sz="12" w:space="0" w:color="auto"/>
            </w:tcBorders>
          </w:tcPr>
          <w:p w14:paraId="6FAAD5C7" w14:textId="77777777" w:rsidR="007F227C" w:rsidRPr="00F75BD9" w:rsidRDefault="007F227C" w:rsidP="006B71C2">
            <w:pPr>
              <w:pStyle w:val="Heading6"/>
              <w:rPr>
                <w:rFonts w:ascii="Arial" w:hAnsi="Arial"/>
                <w:sz w:val="20"/>
              </w:rPr>
            </w:pPr>
            <w:r w:rsidRPr="00280B71">
              <w:rPr>
                <w:rFonts w:ascii="Arial" w:hAnsi="Arial"/>
                <w:sz w:val="20"/>
              </w:rPr>
              <w:t>A Different Approach</w:t>
            </w:r>
          </w:p>
        </w:tc>
      </w:tr>
      <w:tr w:rsidR="007F227C" w:rsidRPr="00280B71" w14:paraId="09B0BC0F" w14:textId="77777777" w:rsidTr="006B71C2">
        <w:tc>
          <w:tcPr>
            <w:tcW w:w="10440" w:type="dxa"/>
            <w:tcBorders>
              <w:top w:val="nil"/>
              <w:left w:val="single" w:sz="12" w:space="0" w:color="auto"/>
              <w:bottom w:val="nil"/>
              <w:right w:val="single" w:sz="12" w:space="0" w:color="auto"/>
            </w:tcBorders>
          </w:tcPr>
          <w:p w14:paraId="09CC9D07" w14:textId="77777777" w:rsidR="007F227C" w:rsidRPr="00F75BD9" w:rsidRDefault="007F227C" w:rsidP="006B71C2">
            <w:pPr>
              <w:ind w:left="360" w:right="200"/>
              <w:jc w:val="center"/>
              <w:rPr>
                <w:rFonts w:ascii="Arial" w:hAnsi="Arial"/>
                <w:sz w:val="16"/>
                <w:szCs w:val="16"/>
              </w:rPr>
            </w:pPr>
          </w:p>
        </w:tc>
      </w:tr>
      <w:tr w:rsidR="007F227C" w:rsidRPr="00280B71" w14:paraId="043083B8" w14:textId="77777777" w:rsidTr="006B71C2">
        <w:tc>
          <w:tcPr>
            <w:tcW w:w="10440" w:type="dxa"/>
            <w:tcBorders>
              <w:top w:val="nil"/>
              <w:left w:val="single" w:sz="12" w:space="0" w:color="auto"/>
              <w:bottom w:val="nil"/>
              <w:right w:val="single" w:sz="12" w:space="0" w:color="auto"/>
            </w:tcBorders>
          </w:tcPr>
          <w:p w14:paraId="5C2B4CDC" w14:textId="77777777" w:rsidR="007F227C" w:rsidRPr="00F75BD9" w:rsidRDefault="007F227C" w:rsidP="006B71C2">
            <w:pPr>
              <w:pStyle w:val="Boxtext"/>
              <w:tabs>
                <w:tab w:val="left" w:pos="720"/>
              </w:tabs>
              <w:spacing w:line="240" w:lineRule="auto"/>
              <w:rPr>
                <w:rFonts w:ascii="Arial" w:hAnsi="Arial"/>
              </w:rPr>
            </w:pPr>
            <w:r w:rsidRPr="00280B71">
              <w:rPr>
                <w:rFonts w:ascii="Arial" w:hAnsi="Arial"/>
              </w:rPr>
              <w:tab/>
              <w:t>In November 2001, a California appellate court reviewed a case brought by a trade association of movie industry businesses against Internet Web site operators who made DeCCS programs available from their Web sites. The trade association asked the court to enjoin the defendants from copying, distributing, publishing, or otherwise marketing the DeCCS computer program because, by doing so, the defendants were, by necessity, disclosing or using the trade secrets contained in the encryption programs.</w:t>
            </w:r>
          </w:p>
        </w:tc>
      </w:tr>
      <w:tr w:rsidR="007F227C" w:rsidRPr="00280B71" w14:paraId="4AF7E3F1" w14:textId="77777777" w:rsidTr="006B71C2">
        <w:tc>
          <w:tcPr>
            <w:tcW w:w="10440" w:type="dxa"/>
            <w:tcBorders>
              <w:top w:val="nil"/>
              <w:left w:val="single" w:sz="12" w:space="0" w:color="auto"/>
              <w:bottom w:val="nil"/>
              <w:right w:val="single" w:sz="12" w:space="0" w:color="auto"/>
            </w:tcBorders>
          </w:tcPr>
          <w:p w14:paraId="5439DD9E" w14:textId="77777777" w:rsidR="007F227C" w:rsidRPr="00F75BD9" w:rsidRDefault="007F227C" w:rsidP="006B71C2">
            <w:pPr>
              <w:ind w:left="360" w:right="200"/>
              <w:jc w:val="center"/>
              <w:rPr>
                <w:rFonts w:ascii="Arial" w:hAnsi="Arial"/>
                <w:sz w:val="16"/>
              </w:rPr>
            </w:pPr>
          </w:p>
        </w:tc>
      </w:tr>
      <w:tr w:rsidR="007F227C" w:rsidRPr="00280B71" w14:paraId="7FFDDF02" w14:textId="77777777" w:rsidTr="006B71C2">
        <w:tc>
          <w:tcPr>
            <w:tcW w:w="10440" w:type="dxa"/>
            <w:tcBorders>
              <w:top w:val="nil"/>
              <w:left w:val="single" w:sz="12" w:space="0" w:color="auto"/>
              <w:bottom w:val="nil"/>
              <w:right w:val="single" w:sz="12" w:space="0" w:color="auto"/>
            </w:tcBorders>
          </w:tcPr>
          <w:p w14:paraId="22F083D2" w14:textId="77777777" w:rsidR="007F227C" w:rsidRPr="00F75BD9" w:rsidRDefault="007F227C" w:rsidP="006B71C2">
            <w:pPr>
              <w:pStyle w:val="Boxtext"/>
              <w:tabs>
                <w:tab w:val="left" w:pos="720"/>
              </w:tabs>
              <w:spacing w:line="240" w:lineRule="auto"/>
              <w:rPr>
                <w:rFonts w:ascii="Arial" w:hAnsi="Arial"/>
              </w:rPr>
            </w:pPr>
            <w:r w:rsidRPr="00280B71">
              <w:rPr>
                <w:rFonts w:ascii="Arial" w:hAnsi="Arial"/>
              </w:rPr>
              <w:tab/>
              <w:t>The California appellate court weighed in on the side of free speech and refused to grant the in</w:t>
            </w:r>
            <w:r w:rsidRPr="00280B71">
              <w:rPr>
                <w:rFonts w:ascii="Arial" w:hAnsi="Arial"/>
              </w:rPr>
              <w:softHyphen/>
              <w:t xml:space="preserve">junction.  In contrast to the </w:t>
            </w:r>
            <w:r w:rsidRPr="00280B71">
              <w:rPr>
                <w:rFonts w:ascii="Arial" w:hAnsi="Arial"/>
                <w:i/>
              </w:rPr>
              <w:t>Universal City Studios</w:t>
            </w:r>
            <w:r w:rsidRPr="00280B71">
              <w:rPr>
                <w:rFonts w:ascii="Arial" w:hAnsi="Arial"/>
                <w:b/>
                <w:i/>
              </w:rPr>
              <w:t xml:space="preserve"> </w:t>
            </w:r>
            <w:r w:rsidRPr="00280B71">
              <w:rPr>
                <w:rFonts w:ascii="Arial" w:hAnsi="Arial"/>
              </w:rPr>
              <w:t>decision, the court reasoned that the DeCCS pro</w:t>
            </w:r>
            <w:r w:rsidRPr="00280B71">
              <w:rPr>
                <w:rFonts w:ascii="Arial" w:hAnsi="Arial"/>
              </w:rPr>
              <w:softHyphen/>
              <w:t>gram was a form of  “pure speech.”  Furthermore, stated the court, the “scope of protection of trade secrets does not override the protection offered by the First Amendment.  The California legislature is free to enact laws to protect trade secrets, but these provisions must bow to the protections offered by the First Amendment.”  The court labeled any attempt at blocking the future use of computer pro</w:t>
            </w:r>
            <w:r w:rsidRPr="00280B71">
              <w:rPr>
                <w:rFonts w:ascii="Arial" w:hAnsi="Arial"/>
              </w:rPr>
              <w:softHyphen/>
              <w:t>grams “an impermissible prior restraint” on Web site operators’ First Amendment rights.</w:t>
            </w:r>
            <w:r w:rsidRPr="00280B71">
              <w:rPr>
                <w:rFonts w:ascii="Arial" w:hAnsi="Arial"/>
                <w:b/>
                <w:vertAlign w:val="superscript"/>
              </w:rPr>
              <w:t>c</w:t>
            </w:r>
          </w:p>
        </w:tc>
      </w:tr>
      <w:tr w:rsidR="007F227C" w:rsidRPr="00EE4C1C" w14:paraId="36CB1D9F" w14:textId="77777777" w:rsidTr="006B71C2">
        <w:tc>
          <w:tcPr>
            <w:tcW w:w="10440" w:type="dxa"/>
            <w:tcBorders>
              <w:top w:val="nil"/>
              <w:left w:val="single" w:sz="12" w:space="0" w:color="auto"/>
              <w:bottom w:val="nil"/>
              <w:right w:val="single" w:sz="12" w:space="0" w:color="auto"/>
            </w:tcBorders>
          </w:tcPr>
          <w:p w14:paraId="49615A1E" w14:textId="77777777" w:rsidR="007F227C" w:rsidRPr="00EE4C1C" w:rsidRDefault="007F227C" w:rsidP="006B71C2">
            <w:pPr>
              <w:ind w:left="360" w:right="200"/>
              <w:jc w:val="center"/>
              <w:rPr>
                <w:rFonts w:ascii="Arial" w:hAnsi="Arial"/>
                <w:sz w:val="16"/>
                <w:szCs w:val="16"/>
              </w:rPr>
            </w:pPr>
          </w:p>
        </w:tc>
      </w:tr>
      <w:tr w:rsidR="007F227C" w:rsidRPr="00280B71" w14:paraId="0380C0B8" w14:textId="77777777" w:rsidTr="006B71C2">
        <w:tc>
          <w:tcPr>
            <w:tcW w:w="10440" w:type="dxa"/>
            <w:tcBorders>
              <w:top w:val="nil"/>
              <w:left w:val="single" w:sz="12" w:space="0" w:color="auto"/>
              <w:bottom w:val="nil"/>
              <w:right w:val="single" w:sz="12" w:space="0" w:color="auto"/>
            </w:tcBorders>
          </w:tcPr>
          <w:p w14:paraId="293C25BE" w14:textId="77777777" w:rsidR="007F227C" w:rsidRPr="00F75BD9" w:rsidRDefault="007F227C" w:rsidP="006B71C2">
            <w:pPr>
              <w:pStyle w:val="Heading6"/>
              <w:rPr>
                <w:rFonts w:ascii="Arial" w:hAnsi="Arial"/>
                <w:sz w:val="20"/>
              </w:rPr>
            </w:pPr>
            <w:r w:rsidRPr="00280B71">
              <w:rPr>
                <w:rFonts w:ascii="Arial" w:hAnsi="Arial"/>
                <w:sz w:val="20"/>
              </w:rPr>
              <w:t>The Debate Continues</w:t>
            </w:r>
          </w:p>
        </w:tc>
      </w:tr>
      <w:tr w:rsidR="007F227C" w:rsidRPr="00EE4C1C" w14:paraId="01DE1EFD" w14:textId="77777777" w:rsidTr="006B71C2">
        <w:tc>
          <w:tcPr>
            <w:tcW w:w="10440" w:type="dxa"/>
            <w:tcBorders>
              <w:top w:val="nil"/>
              <w:left w:val="single" w:sz="12" w:space="0" w:color="auto"/>
              <w:bottom w:val="nil"/>
              <w:right w:val="single" w:sz="12" w:space="0" w:color="auto"/>
            </w:tcBorders>
          </w:tcPr>
          <w:p w14:paraId="7D6E0C63" w14:textId="77777777" w:rsidR="007F227C" w:rsidRPr="00EE4C1C" w:rsidRDefault="007F227C" w:rsidP="006B71C2">
            <w:pPr>
              <w:ind w:left="360" w:right="200"/>
              <w:jc w:val="center"/>
              <w:rPr>
                <w:rFonts w:ascii="Arial" w:hAnsi="Arial"/>
                <w:sz w:val="14"/>
                <w:szCs w:val="14"/>
              </w:rPr>
            </w:pPr>
          </w:p>
        </w:tc>
      </w:tr>
      <w:tr w:rsidR="007F227C" w:rsidRPr="00280B71" w14:paraId="5701AB7F" w14:textId="77777777" w:rsidTr="006B71C2">
        <w:tc>
          <w:tcPr>
            <w:tcW w:w="10440" w:type="dxa"/>
            <w:tcBorders>
              <w:top w:val="nil"/>
              <w:left w:val="single" w:sz="12" w:space="0" w:color="auto"/>
              <w:bottom w:val="nil"/>
              <w:right w:val="single" w:sz="12" w:space="0" w:color="auto"/>
            </w:tcBorders>
          </w:tcPr>
          <w:p w14:paraId="41578E7A" w14:textId="77777777" w:rsidR="007F227C" w:rsidRPr="00F75BD9" w:rsidRDefault="007F227C" w:rsidP="006B71C2">
            <w:pPr>
              <w:pStyle w:val="Boxtext"/>
              <w:tabs>
                <w:tab w:val="left" w:pos="720"/>
              </w:tabs>
              <w:spacing w:line="240" w:lineRule="auto"/>
              <w:rPr>
                <w:rFonts w:ascii="Arial" w:hAnsi="Arial"/>
              </w:rPr>
            </w:pPr>
            <w:r w:rsidRPr="00280B71">
              <w:rPr>
                <w:rFonts w:ascii="Arial" w:hAnsi="Arial"/>
              </w:rPr>
              <w:tab/>
              <w:t>If you buy a book, you can read it, throw it away, give it to someone else, or sell it to a used book</w:t>
            </w:r>
            <w:r w:rsidRPr="00280B71">
              <w:rPr>
                <w:rFonts w:ascii="Arial" w:hAnsi="Arial"/>
              </w:rPr>
              <w:softHyphen/>
              <w:t>store.  Once you have bought it, you can legally do just about anything with it except make copies for resale.  There is no way that the owner of the intellectual property contained in that book can insert an encryption system to prevent you from letting someone else read it.  In contrast, any form of digit</w:t>
            </w:r>
            <w:r w:rsidRPr="00280B71">
              <w:rPr>
                <w:rFonts w:ascii="Arial" w:hAnsi="Arial"/>
              </w:rPr>
              <w:softHyphen/>
              <w:t>ized intellectual property can contain an encryption system.</w:t>
            </w:r>
          </w:p>
        </w:tc>
      </w:tr>
      <w:tr w:rsidR="007F227C" w:rsidRPr="00EE4C1C" w14:paraId="55B1FAD7" w14:textId="77777777" w:rsidTr="006B71C2">
        <w:tc>
          <w:tcPr>
            <w:tcW w:w="10440" w:type="dxa"/>
            <w:tcBorders>
              <w:top w:val="nil"/>
              <w:left w:val="single" w:sz="12" w:space="0" w:color="auto"/>
              <w:bottom w:val="nil"/>
              <w:right w:val="single" w:sz="12" w:space="0" w:color="auto"/>
            </w:tcBorders>
          </w:tcPr>
          <w:p w14:paraId="761D1B6C" w14:textId="77777777" w:rsidR="007F227C" w:rsidRPr="00EE4C1C" w:rsidRDefault="007F227C" w:rsidP="006B71C2">
            <w:pPr>
              <w:ind w:left="360" w:right="200"/>
              <w:jc w:val="center"/>
              <w:rPr>
                <w:rFonts w:ascii="Arial" w:hAnsi="Arial"/>
                <w:sz w:val="14"/>
                <w:szCs w:val="14"/>
              </w:rPr>
            </w:pPr>
          </w:p>
        </w:tc>
      </w:tr>
      <w:tr w:rsidR="007F227C" w:rsidRPr="00280B71" w14:paraId="5FCD07EE" w14:textId="77777777" w:rsidTr="006B71C2">
        <w:tc>
          <w:tcPr>
            <w:tcW w:w="10440" w:type="dxa"/>
            <w:tcBorders>
              <w:top w:val="nil"/>
              <w:left w:val="single" w:sz="12" w:space="0" w:color="auto"/>
              <w:bottom w:val="nil"/>
              <w:right w:val="single" w:sz="12" w:space="0" w:color="auto"/>
            </w:tcBorders>
          </w:tcPr>
          <w:p w14:paraId="27F0E6A5" w14:textId="77777777" w:rsidR="007F227C" w:rsidRPr="00F75BD9" w:rsidRDefault="007F227C" w:rsidP="006B71C2">
            <w:pPr>
              <w:pStyle w:val="Boxtext"/>
              <w:tabs>
                <w:tab w:val="left" w:pos="720"/>
              </w:tabs>
              <w:spacing w:line="240" w:lineRule="auto"/>
              <w:rPr>
                <w:rFonts w:ascii="Arial" w:hAnsi="Arial"/>
              </w:rPr>
            </w:pPr>
            <w:r w:rsidRPr="00280B71">
              <w:rPr>
                <w:rFonts w:ascii="Arial" w:hAnsi="Arial"/>
              </w:rPr>
              <w:tab/>
              <w:t>In principle, the 1998 DMCA protects all such encryption systems from being circumvented by “code cracking.”  Understandably, the movie industry is urging the courts to interpret the DMCA’s provisions against circumvention narrowly.  Yet some argue that several passages in the act would seem to allow for a broader interpretation—one that would allow constitutional challenges to succeed.  Ultimately, the controversy may have to be decided by the United States Supreme Court.</w:t>
            </w:r>
          </w:p>
        </w:tc>
      </w:tr>
      <w:tr w:rsidR="007F227C" w:rsidRPr="00280B71" w14:paraId="7F28069F" w14:textId="77777777" w:rsidTr="006B71C2">
        <w:tc>
          <w:tcPr>
            <w:tcW w:w="10440" w:type="dxa"/>
            <w:tcBorders>
              <w:top w:val="nil"/>
              <w:left w:val="single" w:sz="12" w:space="0" w:color="auto"/>
              <w:bottom w:val="nil"/>
              <w:right w:val="single" w:sz="12" w:space="0" w:color="auto"/>
            </w:tcBorders>
          </w:tcPr>
          <w:p w14:paraId="57B613F2" w14:textId="77777777" w:rsidR="007F227C" w:rsidRPr="00F75BD9" w:rsidRDefault="007F227C" w:rsidP="006B71C2">
            <w:pPr>
              <w:ind w:left="360" w:right="200"/>
              <w:jc w:val="center"/>
              <w:rPr>
                <w:rFonts w:ascii="Arial" w:hAnsi="Arial"/>
                <w:sz w:val="16"/>
              </w:rPr>
            </w:pPr>
          </w:p>
        </w:tc>
      </w:tr>
      <w:tr w:rsidR="007F227C" w:rsidRPr="00280B71" w14:paraId="4DA21CC0" w14:textId="77777777" w:rsidTr="006B71C2">
        <w:tc>
          <w:tcPr>
            <w:tcW w:w="10440" w:type="dxa"/>
            <w:tcBorders>
              <w:top w:val="nil"/>
              <w:left w:val="single" w:sz="12" w:space="0" w:color="auto"/>
              <w:bottom w:val="nil"/>
              <w:right w:val="single" w:sz="12" w:space="0" w:color="auto"/>
            </w:tcBorders>
          </w:tcPr>
          <w:p w14:paraId="3D930E8D" w14:textId="77777777" w:rsidR="007F227C" w:rsidRPr="00F75BD9" w:rsidRDefault="007F227C" w:rsidP="006B71C2">
            <w:pPr>
              <w:pStyle w:val="Heading6"/>
              <w:rPr>
                <w:rFonts w:ascii="Arial" w:hAnsi="Arial"/>
                <w:sz w:val="20"/>
              </w:rPr>
            </w:pPr>
            <w:r w:rsidRPr="00280B71">
              <w:rPr>
                <w:rFonts w:ascii="Arial" w:hAnsi="Arial"/>
                <w:sz w:val="20"/>
              </w:rPr>
              <w:t>Where Do You Stand?</w:t>
            </w:r>
          </w:p>
        </w:tc>
      </w:tr>
      <w:tr w:rsidR="007F227C" w:rsidRPr="00EE4C1C" w14:paraId="2E854962" w14:textId="77777777" w:rsidTr="006B71C2">
        <w:tc>
          <w:tcPr>
            <w:tcW w:w="10440" w:type="dxa"/>
            <w:tcBorders>
              <w:top w:val="nil"/>
              <w:left w:val="single" w:sz="12" w:space="0" w:color="auto"/>
              <w:bottom w:val="nil"/>
              <w:right w:val="single" w:sz="12" w:space="0" w:color="auto"/>
            </w:tcBorders>
          </w:tcPr>
          <w:p w14:paraId="5F35D04F" w14:textId="77777777" w:rsidR="007F227C" w:rsidRPr="00EE4C1C" w:rsidRDefault="007F227C" w:rsidP="006B71C2">
            <w:pPr>
              <w:ind w:left="360" w:right="200"/>
              <w:jc w:val="center"/>
              <w:rPr>
                <w:rFonts w:ascii="Arial" w:hAnsi="Arial"/>
                <w:sz w:val="14"/>
                <w:szCs w:val="14"/>
              </w:rPr>
            </w:pPr>
          </w:p>
        </w:tc>
      </w:tr>
      <w:tr w:rsidR="007F227C" w:rsidRPr="00280B71" w14:paraId="6A84EA52" w14:textId="77777777" w:rsidTr="006B71C2">
        <w:tc>
          <w:tcPr>
            <w:tcW w:w="10440" w:type="dxa"/>
            <w:tcBorders>
              <w:top w:val="nil"/>
              <w:left w:val="single" w:sz="12" w:space="0" w:color="auto"/>
              <w:bottom w:val="nil"/>
              <w:right w:val="single" w:sz="12" w:space="0" w:color="auto"/>
            </w:tcBorders>
          </w:tcPr>
          <w:p w14:paraId="4A5CF08B" w14:textId="77777777" w:rsidR="007F227C" w:rsidRPr="00F75BD9" w:rsidRDefault="007F227C" w:rsidP="006B71C2">
            <w:pPr>
              <w:pStyle w:val="Boxtext"/>
              <w:tabs>
                <w:tab w:val="left" w:pos="720"/>
              </w:tabs>
              <w:spacing w:line="240" w:lineRule="auto"/>
              <w:rPr>
                <w:rFonts w:ascii="Arial" w:hAnsi="Arial"/>
                <w:b/>
              </w:rPr>
            </w:pPr>
            <w:r w:rsidRPr="00280B71">
              <w:rPr>
                <w:rFonts w:ascii="Arial" w:hAnsi="Arial"/>
              </w:rPr>
              <w:tab/>
              <w:t>At issue in the twenty-first century is the trade-off between the necessity of writers, musicians, artists, and movie studios to profit from their work and the free flow of ideas for the public’s benefit.  Movie (and music) industry participants claim that encryption programs are necessary to prevent piracy.  Others, however, including the defendants in cases such as those discussed above, argue that the law should at least allow purchasers of movies, music, and books in digital form to make lim</w:t>
            </w:r>
            <w:r w:rsidRPr="00280B71">
              <w:rPr>
                <w:rFonts w:ascii="Arial" w:hAnsi="Arial"/>
              </w:rPr>
              <w:softHyphen/>
              <w:t xml:space="preserve">ited copies for fair use.  </w:t>
            </w:r>
            <w:r w:rsidRPr="00280B71">
              <w:rPr>
                <w:rFonts w:ascii="Arial" w:hAnsi="Arial"/>
                <w:b/>
                <w:i/>
              </w:rPr>
              <w:t>Which side of this debate do you support?  Is it possible to strike an appropriate balance between the rights of both groups on this issue?</w:t>
            </w:r>
          </w:p>
        </w:tc>
      </w:tr>
      <w:tr w:rsidR="007F227C" w:rsidRPr="00EE4C1C" w14:paraId="0C78CAE8" w14:textId="77777777" w:rsidTr="006B71C2">
        <w:tc>
          <w:tcPr>
            <w:tcW w:w="10440" w:type="dxa"/>
            <w:tcBorders>
              <w:top w:val="nil"/>
              <w:left w:val="single" w:sz="12" w:space="0" w:color="auto"/>
              <w:bottom w:val="nil"/>
              <w:right w:val="single" w:sz="12" w:space="0" w:color="auto"/>
            </w:tcBorders>
          </w:tcPr>
          <w:p w14:paraId="081E463A" w14:textId="77777777" w:rsidR="007F227C" w:rsidRPr="00EE4C1C" w:rsidRDefault="007F227C" w:rsidP="006B71C2">
            <w:pPr>
              <w:ind w:left="360" w:right="200"/>
              <w:rPr>
                <w:rFonts w:ascii="Arial" w:hAnsi="Arial"/>
                <w:sz w:val="16"/>
                <w:szCs w:val="16"/>
              </w:rPr>
            </w:pPr>
            <w:r w:rsidRPr="00EE4C1C">
              <w:rPr>
                <w:rFonts w:ascii="Arial" w:hAnsi="Arial"/>
                <w:sz w:val="16"/>
                <w:szCs w:val="16"/>
                <w:u w:val="single"/>
              </w:rPr>
              <w:tab/>
            </w:r>
            <w:r w:rsidRPr="00EE4C1C">
              <w:rPr>
                <w:rFonts w:ascii="Arial" w:hAnsi="Arial"/>
                <w:sz w:val="16"/>
                <w:szCs w:val="16"/>
                <w:u w:val="single"/>
              </w:rPr>
              <w:tab/>
            </w:r>
            <w:r w:rsidRPr="00EE4C1C">
              <w:rPr>
                <w:rFonts w:ascii="Arial" w:hAnsi="Arial"/>
                <w:sz w:val="16"/>
                <w:szCs w:val="16"/>
                <w:u w:val="single"/>
              </w:rPr>
              <w:tab/>
            </w:r>
          </w:p>
        </w:tc>
      </w:tr>
      <w:tr w:rsidR="007F227C" w:rsidRPr="00280B71" w14:paraId="368907F3" w14:textId="77777777" w:rsidTr="006B71C2">
        <w:tc>
          <w:tcPr>
            <w:tcW w:w="10440" w:type="dxa"/>
            <w:tcBorders>
              <w:top w:val="nil"/>
              <w:left w:val="single" w:sz="12" w:space="0" w:color="auto"/>
              <w:bottom w:val="nil"/>
              <w:right w:val="single" w:sz="12" w:space="0" w:color="auto"/>
            </w:tcBorders>
          </w:tcPr>
          <w:p w14:paraId="110CE3BA" w14:textId="77777777" w:rsidR="007F227C" w:rsidRPr="00F75BD9" w:rsidRDefault="007F227C" w:rsidP="006B71C2">
            <w:pPr>
              <w:ind w:left="360" w:right="200"/>
              <w:jc w:val="center"/>
              <w:rPr>
                <w:rFonts w:ascii="Arial" w:hAnsi="Arial"/>
                <w:sz w:val="12"/>
              </w:rPr>
            </w:pPr>
          </w:p>
        </w:tc>
      </w:tr>
      <w:tr w:rsidR="007F227C" w:rsidRPr="00280B71" w14:paraId="7F18B75B" w14:textId="77777777" w:rsidTr="006B71C2">
        <w:tc>
          <w:tcPr>
            <w:tcW w:w="10440" w:type="dxa"/>
            <w:tcBorders>
              <w:top w:val="nil"/>
              <w:left w:val="single" w:sz="12" w:space="0" w:color="auto"/>
              <w:bottom w:val="nil"/>
              <w:right w:val="single" w:sz="12" w:space="0" w:color="auto"/>
            </w:tcBorders>
          </w:tcPr>
          <w:p w14:paraId="4202C3A7" w14:textId="77777777" w:rsidR="007F227C" w:rsidRPr="00F75BD9" w:rsidRDefault="007F227C" w:rsidP="006B71C2">
            <w:pPr>
              <w:ind w:left="360" w:right="200"/>
              <w:jc w:val="both"/>
              <w:rPr>
                <w:rFonts w:ascii="Arial" w:hAnsi="Arial"/>
                <w:sz w:val="16"/>
              </w:rPr>
            </w:pPr>
            <w:r w:rsidRPr="00280B71">
              <w:rPr>
                <w:rFonts w:ascii="Arial" w:hAnsi="Arial"/>
                <w:sz w:val="16"/>
              </w:rPr>
              <w:t>a. 111 F.Supp.2d 294 (S.D.N.Y. 2000).</w:t>
            </w:r>
          </w:p>
        </w:tc>
      </w:tr>
      <w:tr w:rsidR="007F227C" w:rsidRPr="00280B71" w14:paraId="7728C829" w14:textId="77777777" w:rsidTr="006B71C2">
        <w:tc>
          <w:tcPr>
            <w:tcW w:w="10440" w:type="dxa"/>
            <w:tcBorders>
              <w:top w:val="nil"/>
              <w:left w:val="single" w:sz="12" w:space="0" w:color="auto"/>
              <w:bottom w:val="nil"/>
              <w:right w:val="single" w:sz="12" w:space="0" w:color="auto"/>
            </w:tcBorders>
          </w:tcPr>
          <w:p w14:paraId="723F0828" w14:textId="77777777" w:rsidR="007F227C" w:rsidRPr="00F75BD9" w:rsidRDefault="007F227C" w:rsidP="006B71C2">
            <w:pPr>
              <w:ind w:left="360" w:right="200"/>
              <w:jc w:val="both"/>
              <w:rPr>
                <w:rFonts w:ascii="Arial" w:hAnsi="Arial"/>
                <w:sz w:val="16"/>
              </w:rPr>
            </w:pPr>
            <w:r w:rsidRPr="00280B71">
              <w:rPr>
                <w:rFonts w:ascii="Arial" w:hAnsi="Arial"/>
                <w:sz w:val="16"/>
              </w:rPr>
              <w:t xml:space="preserve">b. </w:t>
            </w:r>
            <w:r w:rsidRPr="00280B71">
              <w:rPr>
                <w:rFonts w:ascii="Arial" w:hAnsi="Arial"/>
                <w:i/>
                <w:sz w:val="16"/>
              </w:rPr>
              <w:t>Universal City Studios, Inc. v. Corley,</w:t>
            </w:r>
            <w:r w:rsidRPr="00280B71">
              <w:rPr>
                <w:rFonts w:ascii="Arial" w:hAnsi="Arial"/>
                <w:b/>
                <w:i/>
                <w:sz w:val="16"/>
              </w:rPr>
              <w:t xml:space="preserve"> </w:t>
            </w:r>
            <w:r w:rsidRPr="00280B71">
              <w:rPr>
                <w:rFonts w:ascii="Arial" w:hAnsi="Arial"/>
                <w:sz w:val="16"/>
              </w:rPr>
              <w:t>273 F.3d 429 (2d Cir. 2001).</w:t>
            </w:r>
          </w:p>
        </w:tc>
      </w:tr>
      <w:tr w:rsidR="007F227C" w:rsidRPr="00280B71" w14:paraId="29589F0A" w14:textId="77777777" w:rsidTr="006B71C2">
        <w:tc>
          <w:tcPr>
            <w:tcW w:w="10440" w:type="dxa"/>
            <w:tcBorders>
              <w:top w:val="nil"/>
              <w:left w:val="single" w:sz="12" w:space="0" w:color="auto"/>
              <w:bottom w:val="nil"/>
              <w:right w:val="single" w:sz="12" w:space="0" w:color="auto"/>
            </w:tcBorders>
          </w:tcPr>
          <w:p w14:paraId="7293C0CE" w14:textId="77777777" w:rsidR="007F227C" w:rsidRPr="00F75BD9" w:rsidRDefault="007F227C" w:rsidP="006B71C2">
            <w:pPr>
              <w:ind w:left="360" w:right="200"/>
              <w:jc w:val="both"/>
              <w:rPr>
                <w:rFonts w:ascii="Arial" w:hAnsi="Arial"/>
                <w:sz w:val="16"/>
              </w:rPr>
            </w:pPr>
            <w:r w:rsidRPr="00280B71">
              <w:rPr>
                <w:rFonts w:ascii="Arial" w:hAnsi="Arial"/>
                <w:sz w:val="16"/>
              </w:rPr>
              <w:t xml:space="preserve">c.  </w:t>
            </w:r>
            <w:r w:rsidRPr="00280B71">
              <w:rPr>
                <w:rFonts w:ascii="Arial" w:hAnsi="Arial"/>
                <w:i/>
                <w:sz w:val="16"/>
              </w:rPr>
              <w:t>DVD Copy Control Association v. Bunner,</w:t>
            </w:r>
            <w:r w:rsidRPr="00280B71">
              <w:rPr>
                <w:rFonts w:ascii="Arial" w:hAnsi="Arial"/>
                <w:b/>
                <w:i/>
                <w:sz w:val="16"/>
              </w:rPr>
              <w:t xml:space="preserve"> </w:t>
            </w:r>
            <w:r w:rsidRPr="00280B71">
              <w:rPr>
                <w:rFonts w:ascii="Arial" w:hAnsi="Arial"/>
                <w:sz w:val="16"/>
              </w:rPr>
              <w:t>113 Cal.Rptr.2d 338 (2001).  Note that in 2002, the California Supreme Court agreed to review this case.</w:t>
            </w:r>
          </w:p>
        </w:tc>
      </w:tr>
      <w:tr w:rsidR="007F227C" w:rsidRPr="00280B71" w14:paraId="144CAD99" w14:textId="77777777" w:rsidTr="006B71C2">
        <w:tc>
          <w:tcPr>
            <w:tcW w:w="10440" w:type="dxa"/>
            <w:tcBorders>
              <w:top w:val="nil"/>
              <w:left w:val="single" w:sz="12" w:space="0" w:color="auto"/>
              <w:bottom w:val="single" w:sz="12" w:space="0" w:color="auto"/>
              <w:right w:val="single" w:sz="12" w:space="0" w:color="auto"/>
            </w:tcBorders>
          </w:tcPr>
          <w:p w14:paraId="47DA1461" w14:textId="77777777" w:rsidR="007F227C" w:rsidRPr="00280B71" w:rsidRDefault="007F227C" w:rsidP="006B71C2">
            <w:pPr>
              <w:ind w:left="360" w:right="200"/>
              <w:jc w:val="center"/>
              <w:rPr>
                <w:rFonts w:ascii="Arial" w:hAnsi="Arial"/>
                <w:sz w:val="16"/>
              </w:rPr>
            </w:pPr>
          </w:p>
        </w:tc>
      </w:tr>
    </w:tbl>
    <w:p w14:paraId="5CAC90AF" w14:textId="77777777" w:rsidR="007F227C" w:rsidRPr="00280B71" w:rsidRDefault="007F227C" w:rsidP="007F227C">
      <w:pPr>
        <w:pStyle w:val="FootnoteText"/>
        <w:rPr>
          <w:rFonts w:ascii="Arial" w:hAnsi="Arial"/>
        </w:rPr>
      </w:pPr>
    </w:p>
    <w:p w14:paraId="63377C10" w14:textId="77777777" w:rsidR="007F227C" w:rsidRPr="00280B71" w:rsidRDefault="007F227C" w:rsidP="007F227C">
      <w:pPr>
        <w:pStyle w:val="Heading3"/>
        <w:ind w:left="1170" w:hanging="450"/>
        <w:rPr>
          <w:rFonts w:ascii="Arial" w:hAnsi="Arial"/>
        </w:rPr>
      </w:pPr>
      <w:r w:rsidRPr="00280B71">
        <w:rPr>
          <w:rFonts w:ascii="Arial" w:hAnsi="Arial"/>
        </w:rPr>
        <w:t>B.</w:t>
      </w:r>
      <w:r w:rsidRPr="00280B71">
        <w:rPr>
          <w:rFonts w:ascii="Arial" w:hAnsi="Arial"/>
        </w:rPr>
        <w:tab/>
        <w:t>MP3 and File-Sharing Technology</w:t>
      </w:r>
    </w:p>
    <w:p w14:paraId="629F60A1" w14:textId="77777777" w:rsidR="007F227C" w:rsidRPr="00280B71" w:rsidRDefault="007F227C" w:rsidP="007F227C">
      <w:pPr>
        <w:pStyle w:val="BodyTextIndent3"/>
        <w:tabs>
          <w:tab w:val="left" w:pos="1800"/>
        </w:tabs>
        <w:ind w:left="1620" w:hanging="450"/>
        <w:rPr>
          <w:rFonts w:ascii="Arial" w:hAnsi="Arial"/>
          <w:sz w:val="12"/>
        </w:rPr>
      </w:pPr>
    </w:p>
    <w:p w14:paraId="174AF322" w14:textId="77777777" w:rsidR="007F227C" w:rsidRPr="00280B71" w:rsidRDefault="007F227C" w:rsidP="007F227C">
      <w:pPr>
        <w:pStyle w:val="BodyTextIndent3"/>
        <w:tabs>
          <w:tab w:val="left" w:pos="1800"/>
        </w:tabs>
        <w:ind w:left="1620" w:hanging="450"/>
        <w:rPr>
          <w:rFonts w:ascii="Arial" w:hAnsi="Arial"/>
          <w:b/>
        </w:rPr>
      </w:pPr>
      <w:r w:rsidRPr="00280B71">
        <w:rPr>
          <w:rFonts w:ascii="Arial" w:hAnsi="Arial"/>
          <w:b/>
        </w:rPr>
        <w:t>1.</w:t>
      </w:r>
      <w:r w:rsidRPr="00280B71">
        <w:rPr>
          <w:rFonts w:ascii="Arial" w:hAnsi="Arial"/>
          <w:b/>
        </w:rPr>
        <w:tab/>
        <w:t>Methods of File Sharing</w:t>
      </w:r>
    </w:p>
    <w:p w14:paraId="315E0F62" w14:textId="77777777" w:rsidR="007F227C" w:rsidRPr="00280B71" w:rsidRDefault="007F227C" w:rsidP="007F227C">
      <w:pPr>
        <w:pStyle w:val="BodyTextIndent3"/>
        <w:tabs>
          <w:tab w:val="left" w:pos="2070"/>
        </w:tabs>
        <w:ind w:left="2070" w:hanging="450"/>
        <w:rPr>
          <w:rFonts w:ascii="Arial" w:hAnsi="Arial"/>
          <w:sz w:val="12"/>
        </w:rPr>
      </w:pPr>
    </w:p>
    <w:p w14:paraId="0080E6A4" w14:textId="77777777" w:rsidR="007F227C" w:rsidRPr="00280B71" w:rsidRDefault="007F227C" w:rsidP="007F227C">
      <w:pPr>
        <w:pStyle w:val="BodyTextIndent3"/>
        <w:tabs>
          <w:tab w:val="left" w:pos="2070"/>
        </w:tabs>
        <w:ind w:left="2070" w:hanging="450"/>
        <w:rPr>
          <w:rFonts w:ascii="Arial" w:hAnsi="Arial"/>
        </w:rPr>
      </w:pPr>
      <w:r w:rsidRPr="00280B71">
        <w:rPr>
          <w:rFonts w:ascii="Arial" w:hAnsi="Arial"/>
        </w:rPr>
        <w:t>•</w:t>
      </w:r>
      <w:r w:rsidRPr="00280B71">
        <w:rPr>
          <w:rFonts w:ascii="Arial" w:hAnsi="Arial"/>
        </w:rPr>
        <w:tab/>
        <w:t>File sharing over the Internet can be done through peer-to-peer (P2P) networking.</w:t>
      </w:r>
    </w:p>
    <w:p w14:paraId="6C1CD25B" w14:textId="77777777" w:rsidR="007F227C" w:rsidRPr="00280B71" w:rsidRDefault="007F227C" w:rsidP="007F227C">
      <w:pPr>
        <w:pStyle w:val="BodyTextIndent3"/>
        <w:tabs>
          <w:tab w:val="left" w:pos="2070"/>
        </w:tabs>
        <w:ind w:left="2070" w:hanging="450"/>
        <w:rPr>
          <w:rFonts w:ascii="Arial" w:hAnsi="Arial"/>
          <w:sz w:val="12"/>
        </w:rPr>
      </w:pPr>
    </w:p>
    <w:p w14:paraId="28BED06B" w14:textId="77777777" w:rsidR="007F227C" w:rsidRPr="00280B71" w:rsidRDefault="007F227C" w:rsidP="007F227C">
      <w:pPr>
        <w:pStyle w:val="BodyTextIndent3"/>
        <w:tabs>
          <w:tab w:val="left" w:pos="2070"/>
        </w:tabs>
        <w:ind w:left="2070" w:hanging="450"/>
        <w:rPr>
          <w:rFonts w:ascii="Arial" w:hAnsi="Arial"/>
        </w:rPr>
      </w:pPr>
      <w:r w:rsidRPr="00280B71">
        <w:rPr>
          <w:rFonts w:ascii="Arial" w:hAnsi="Arial"/>
        </w:rPr>
        <w:t>•</w:t>
      </w:r>
      <w:r w:rsidRPr="00280B71">
        <w:rPr>
          <w:rFonts w:ascii="Arial" w:hAnsi="Arial"/>
        </w:rPr>
        <w:tab/>
        <w:t>Cloud computing can deliver a single application through a browser to multiple users, or it may be a utility program to pool resources and provide data storage and servers that can be accessed on demand.</w:t>
      </w:r>
    </w:p>
    <w:p w14:paraId="3B4E5257" w14:textId="77777777" w:rsidR="007F227C" w:rsidRPr="00280B71" w:rsidRDefault="007F227C" w:rsidP="007F227C">
      <w:pPr>
        <w:pStyle w:val="BodyTextIndent3"/>
        <w:tabs>
          <w:tab w:val="left" w:pos="1800"/>
        </w:tabs>
        <w:ind w:left="1620" w:hanging="450"/>
        <w:rPr>
          <w:rFonts w:ascii="Arial" w:hAnsi="Arial"/>
          <w:sz w:val="12"/>
        </w:rPr>
      </w:pPr>
    </w:p>
    <w:p w14:paraId="46B9B9A8" w14:textId="77777777" w:rsidR="007F227C" w:rsidRPr="00280B71" w:rsidRDefault="007F227C" w:rsidP="007F227C">
      <w:pPr>
        <w:pStyle w:val="BodyTextIndent3"/>
        <w:tabs>
          <w:tab w:val="left" w:pos="1800"/>
        </w:tabs>
        <w:ind w:left="1620" w:hanging="450"/>
        <w:rPr>
          <w:rFonts w:ascii="Arial" w:hAnsi="Arial"/>
          <w:b/>
        </w:rPr>
      </w:pPr>
      <w:r w:rsidRPr="00280B71">
        <w:rPr>
          <w:rFonts w:ascii="Arial" w:hAnsi="Arial"/>
          <w:b/>
        </w:rPr>
        <w:t>2.</w:t>
      </w:r>
      <w:r w:rsidRPr="00280B71">
        <w:rPr>
          <w:rFonts w:ascii="Arial" w:hAnsi="Arial"/>
          <w:b/>
        </w:rPr>
        <w:tab/>
        <w:t>Sharing Stored Music Files</w:t>
      </w:r>
    </w:p>
    <w:p w14:paraId="5E144B01" w14:textId="77777777" w:rsidR="007F227C" w:rsidRPr="00280B71" w:rsidRDefault="007F227C" w:rsidP="007F227C">
      <w:pPr>
        <w:pStyle w:val="BodyTextIndent3"/>
        <w:tabs>
          <w:tab w:val="left" w:pos="2070"/>
        </w:tabs>
        <w:ind w:left="2070" w:hanging="450"/>
        <w:rPr>
          <w:rFonts w:ascii="Arial" w:hAnsi="Arial"/>
          <w:sz w:val="12"/>
        </w:rPr>
      </w:pPr>
    </w:p>
    <w:p w14:paraId="4B8E518F" w14:textId="77777777" w:rsidR="007F227C" w:rsidRPr="00280B71" w:rsidRDefault="007F227C" w:rsidP="007F227C">
      <w:pPr>
        <w:pStyle w:val="BodyTextIndent3"/>
        <w:tabs>
          <w:tab w:val="left" w:pos="2070"/>
        </w:tabs>
        <w:ind w:left="2070" w:hanging="450"/>
        <w:rPr>
          <w:rFonts w:ascii="Arial" w:hAnsi="Arial"/>
        </w:rPr>
      </w:pPr>
      <w:r w:rsidRPr="00280B71">
        <w:rPr>
          <w:rFonts w:ascii="Arial" w:hAnsi="Arial"/>
        </w:rPr>
        <w:t>•</w:t>
      </w:r>
      <w:r w:rsidRPr="00280B71">
        <w:rPr>
          <w:rFonts w:ascii="Arial" w:hAnsi="Arial"/>
        </w:rPr>
        <w:tab/>
        <w:t>MP3 file compression and music file sharing over the Internet through peer-to-peer (P2P) networking is generally illegal—a violation of copyright law.</w:t>
      </w:r>
    </w:p>
    <w:p w14:paraId="2DDBBFE1" w14:textId="77777777" w:rsidR="007F227C" w:rsidRPr="00280B71" w:rsidRDefault="007F227C" w:rsidP="007F227C">
      <w:pPr>
        <w:pStyle w:val="BodyTextIndent3"/>
        <w:tabs>
          <w:tab w:val="left" w:pos="2070"/>
        </w:tabs>
        <w:ind w:left="2070" w:hanging="450"/>
        <w:rPr>
          <w:rFonts w:ascii="Arial" w:hAnsi="Arial"/>
          <w:sz w:val="12"/>
        </w:rPr>
      </w:pPr>
    </w:p>
    <w:p w14:paraId="625CE7EA" w14:textId="77777777" w:rsidR="007F227C" w:rsidRPr="00280B71" w:rsidRDefault="007F227C" w:rsidP="007F227C">
      <w:pPr>
        <w:pStyle w:val="BodyTextIndent3"/>
        <w:tabs>
          <w:tab w:val="left" w:pos="2070"/>
        </w:tabs>
        <w:ind w:left="2070" w:hanging="450"/>
        <w:rPr>
          <w:rFonts w:ascii="Arial" w:hAnsi="Arial"/>
        </w:rPr>
      </w:pPr>
      <w:r w:rsidRPr="00280B71">
        <w:rPr>
          <w:rFonts w:ascii="Arial" w:hAnsi="Arial"/>
        </w:rPr>
        <w:t>•</w:t>
      </w:r>
      <w:r w:rsidRPr="00280B71">
        <w:rPr>
          <w:rFonts w:ascii="Arial" w:hAnsi="Arial"/>
        </w:rPr>
        <w:tab/>
        <w:t>Companies that distribute file-sharing software intending it to be used to violate copyright laws can be liable for users’ copyright infringement.</w:t>
      </w:r>
    </w:p>
    <w:p w14:paraId="2139D94C" w14:textId="77777777" w:rsidR="007F227C" w:rsidRPr="00280B71" w:rsidRDefault="007F227C" w:rsidP="007F227C">
      <w:pPr>
        <w:pStyle w:val="BodyTextIndent3"/>
        <w:tabs>
          <w:tab w:val="left" w:pos="1800"/>
        </w:tabs>
        <w:ind w:left="1620" w:hanging="450"/>
        <w:rPr>
          <w:rFonts w:ascii="Arial" w:hAnsi="Arial"/>
          <w:sz w:val="12"/>
        </w:rPr>
      </w:pPr>
    </w:p>
    <w:p w14:paraId="4351F18E" w14:textId="77777777" w:rsidR="007F227C" w:rsidRPr="00280B71" w:rsidRDefault="007F227C" w:rsidP="007F227C">
      <w:pPr>
        <w:pStyle w:val="BodyTextIndent3"/>
        <w:tabs>
          <w:tab w:val="left" w:pos="1800"/>
        </w:tabs>
        <w:ind w:left="1620" w:hanging="450"/>
        <w:rPr>
          <w:rFonts w:ascii="Arial" w:hAnsi="Arial"/>
          <w:b/>
        </w:rPr>
      </w:pPr>
      <w:r w:rsidRPr="00280B71">
        <w:rPr>
          <w:rFonts w:ascii="Arial" w:hAnsi="Arial"/>
          <w:b/>
        </w:rPr>
        <w:t>3.</w:t>
      </w:r>
      <w:r w:rsidRPr="00280B71">
        <w:rPr>
          <w:rFonts w:ascii="Arial" w:hAnsi="Arial"/>
          <w:b/>
        </w:rPr>
        <w:tab/>
        <w:t>DVDs and File-Sharing</w:t>
      </w:r>
    </w:p>
    <w:p w14:paraId="39ACB039" w14:textId="77777777" w:rsidR="007F227C" w:rsidRPr="00280B71" w:rsidRDefault="007F227C" w:rsidP="007F227C">
      <w:pPr>
        <w:pStyle w:val="BodyTextIndent3"/>
        <w:tabs>
          <w:tab w:val="left" w:pos="1800"/>
        </w:tabs>
        <w:ind w:left="1620" w:hanging="450"/>
        <w:rPr>
          <w:rFonts w:ascii="Arial" w:hAnsi="Arial"/>
        </w:rPr>
      </w:pPr>
      <w:r w:rsidRPr="00280B71">
        <w:rPr>
          <w:rFonts w:ascii="Arial" w:hAnsi="Arial"/>
        </w:rPr>
        <w:tab/>
      </w:r>
      <w:proofErr w:type="gramStart"/>
      <w:r w:rsidRPr="00280B71" w:rsidDel="00666945">
        <w:rPr>
          <w:rFonts w:ascii="Arial" w:eastAsia="Times" w:hAnsi="Arial" w:cs="Arial"/>
        </w:rPr>
        <w:t>File-sharing</w:t>
      </w:r>
      <w:proofErr w:type="gramEnd"/>
      <w:r w:rsidRPr="00280B71" w:rsidDel="00666945">
        <w:rPr>
          <w:rFonts w:ascii="Arial" w:eastAsia="Times" w:hAnsi="Arial" w:cs="Arial"/>
        </w:rPr>
        <w:t xml:space="preserve"> </w:t>
      </w:r>
      <w:r w:rsidRPr="00280B71">
        <w:rPr>
          <w:rFonts w:ascii="Arial" w:eastAsia="Times" w:hAnsi="Arial" w:cs="Arial"/>
        </w:rPr>
        <w:t>(and pirated DVDs)</w:t>
      </w:r>
      <w:r w:rsidRPr="00280B71" w:rsidDel="00666945">
        <w:rPr>
          <w:rFonts w:ascii="Arial" w:eastAsia="Times" w:hAnsi="Arial" w:cs="Arial"/>
        </w:rPr>
        <w:t xml:space="preserve"> creates problems </w:t>
      </w:r>
      <w:r w:rsidRPr="00280B71">
        <w:rPr>
          <w:rFonts w:ascii="Arial" w:eastAsia="Times" w:hAnsi="Arial" w:cs="Arial"/>
        </w:rPr>
        <w:t>for the motion picture industry</w:t>
      </w:r>
      <w:r w:rsidRPr="00280B71" w:rsidDel="00666945">
        <w:rPr>
          <w:rFonts w:ascii="Arial" w:eastAsia="Times" w:hAnsi="Arial" w:cs="Arial"/>
        </w:rPr>
        <w:t xml:space="preserve">. </w:t>
      </w:r>
      <w:r w:rsidRPr="00280B71">
        <w:rPr>
          <w:rFonts w:ascii="Arial" w:eastAsia="Times" w:hAnsi="Arial" w:cs="Arial"/>
        </w:rPr>
        <w:t>Many</w:t>
      </w:r>
      <w:r w:rsidRPr="00280B71" w:rsidDel="00666945">
        <w:rPr>
          <w:rFonts w:ascii="Arial" w:eastAsia="Times" w:hAnsi="Arial" w:cs="Arial"/>
        </w:rPr>
        <w:t xml:space="preserve"> sites offer software that facilitates the illegal copying of movies</w:t>
      </w:r>
      <w:r w:rsidRPr="00280B71">
        <w:rPr>
          <w:rFonts w:ascii="Arial" w:hAnsi="Arial"/>
        </w:rPr>
        <w:t>.</w:t>
      </w:r>
    </w:p>
    <w:p w14:paraId="30F15A2B" w14:textId="77777777" w:rsidR="007F227C" w:rsidRDefault="007F227C" w:rsidP="007F227C">
      <w:pPr>
        <w:ind w:left="720" w:hanging="720"/>
        <w:jc w:val="both"/>
        <w:rPr>
          <w:rFonts w:ascii="Arial" w:hAnsi="Arial"/>
          <w:b/>
        </w:rPr>
      </w:pPr>
    </w:p>
    <w:p w14:paraId="361CE6D5" w14:textId="77777777" w:rsidR="007F227C" w:rsidRPr="00280B71" w:rsidRDefault="007F227C" w:rsidP="007F227C">
      <w:pPr>
        <w:ind w:left="720" w:hanging="720"/>
        <w:jc w:val="both"/>
        <w:rPr>
          <w:rFonts w:ascii="Arial" w:hAnsi="Arial"/>
          <w:b/>
        </w:rPr>
      </w:pPr>
      <w:r w:rsidRPr="00280B71">
        <w:rPr>
          <w:rFonts w:ascii="Arial" w:hAnsi="Arial"/>
          <w:b/>
        </w:rPr>
        <w:t>III.</w:t>
      </w:r>
      <w:r w:rsidRPr="00280B71">
        <w:rPr>
          <w:rFonts w:ascii="Arial" w:hAnsi="Arial"/>
          <w:b/>
        </w:rPr>
        <w:tab/>
        <w:t>Social Media</w:t>
      </w:r>
    </w:p>
    <w:p w14:paraId="0DD05099" w14:textId="77777777" w:rsidR="007F227C" w:rsidRPr="00280B71" w:rsidRDefault="007F227C" w:rsidP="007F227C">
      <w:pPr>
        <w:ind w:left="720"/>
        <w:jc w:val="both"/>
        <w:rPr>
          <w:rFonts w:ascii="Arial" w:hAnsi="Arial"/>
          <w:sz w:val="20"/>
        </w:rPr>
      </w:pPr>
      <w:r w:rsidRPr="00280B71">
        <w:rPr>
          <w:rFonts w:ascii="Arial" w:hAnsi="Arial" w:cs="Arial"/>
          <w:sz w:val="20"/>
        </w:rPr>
        <w:t>Social media is the means by which people create, share, and exchange ideas and comments via the Internet.</w:t>
      </w:r>
    </w:p>
    <w:p w14:paraId="0BB0C18C" w14:textId="77777777" w:rsidR="007F227C" w:rsidRPr="00280B71" w:rsidRDefault="007F227C" w:rsidP="007F227C">
      <w:pPr>
        <w:ind w:left="720"/>
        <w:jc w:val="both"/>
        <w:rPr>
          <w:rFonts w:ascii="Arial" w:hAnsi="Arial"/>
          <w:sz w:val="20"/>
        </w:rPr>
      </w:pPr>
    </w:p>
    <w:p w14:paraId="16FDC1AC" w14:textId="77777777" w:rsidR="007F227C" w:rsidRPr="00280B71" w:rsidRDefault="007F227C" w:rsidP="007F227C">
      <w:pPr>
        <w:ind w:left="1170" w:hanging="450"/>
        <w:jc w:val="both"/>
        <w:rPr>
          <w:rFonts w:ascii="Arial" w:hAnsi="Arial"/>
          <w:b/>
          <w:smallCaps/>
          <w:sz w:val="20"/>
        </w:rPr>
      </w:pPr>
      <w:r w:rsidRPr="00280B71">
        <w:rPr>
          <w:rFonts w:ascii="Arial" w:hAnsi="Arial"/>
          <w:b/>
          <w:smallCaps/>
          <w:sz w:val="20"/>
        </w:rPr>
        <w:t>A.</w:t>
      </w:r>
      <w:r w:rsidRPr="00280B71">
        <w:rPr>
          <w:rFonts w:ascii="Arial" w:hAnsi="Arial"/>
          <w:b/>
          <w:smallCaps/>
          <w:sz w:val="20"/>
        </w:rPr>
        <w:tab/>
        <w:t>Legal Issues</w:t>
      </w:r>
    </w:p>
    <w:p w14:paraId="1FFBA499" w14:textId="77777777" w:rsidR="007F227C" w:rsidRPr="00280B71" w:rsidRDefault="007F227C" w:rsidP="007F227C">
      <w:pPr>
        <w:tabs>
          <w:tab w:val="left" w:pos="1620"/>
        </w:tabs>
        <w:ind w:left="1620" w:hanging="450"/>
        <w:jc w:val="both"/>
        <w:rPr>
          <w:rFonts w:ascii="Arial" w:hAnsi="Arial"/>
          <w:b/>
          <w:sz w:val="20"/>
        </w:rPr>
      </w:pPr>
    </w:p>
    <w:p w14:paraId="13E65581" w14:textId="77777777" w:rsidR="007F227C" w:rsidRPr="00280B71" w:rsidRDefault="007F227C" w:rsidP="007F227C">
      <w:pPr>
        <w:pStyle w:val="PlainText"/>
        <w:tabs>
          <w:tab w:val="left" w:pos="1620"/>
        </w:tabs>
        <w:ind w:left="1620" w:hanging="450"/>
        <w:jc w:val="both"/>
        <w:rPr>
          <w:rFonts w:ascii="Arial" w:hAnsi="Arial"/>
          <w:b/>
          <w:noProof w:val="0"/>
        </w:rPr>
      </w:pPr>
      <w:r w:rsidRPr="00280B71">
        <w:rPr>
          <w:rFonts w:ascii="Arial" w:hAnsi="Arial"/>
          <w:b/>
          <w:noProof w:val="0"/>
        </w:rPr>
        <w:t>1.</w:t>
      </w:r>
      <w:r w:rsidRPr="00280B71">
        <w:rPr>
          <w:rFonts w:ascii="Arial" w:hAnsi="Arial"/>
          <w:b/>
          <w:noProof w:val="0"/>
        </w:rPr>
        <w:tab/>
      </w:r>
      <w:r>
        <w:rPr>
          <w:rFonts w:ascii="Arial" w:hAnsi="Arial"/>
          <w:b/>
          <w:noProof w:val="0"/>
        </w:rPr>
        <w:t>Impact on Litigation</w:t>
      </w:r>
    </w:p>
    <w:p w14:paraId="066AFA20" w14:textId="77777777" w:rsidR="007F227C" w:rsidRPr="00E7019E" w:rsidRDefault="007F227C" w:rsidP="007F227C">
      <w:pPr>
        <w:ind w:left="1620" w:hanging="450"/>
        <w:jc w:val="both"/>
        <w:rPr>
          <w:rFonts w:ascii="Arial" w:hAnsi="Arial" w:cs="Arial"/>
          <w:sz w:val="20"/>
        </w:rPr>
      </w:pPr>
      <w:r w:rsidRPr="00280B71">
        <w:rPr>
          <w:rFonts w:ascii="Arial" w:hAnsi="Arial" w:cs="Arial"/>
          <w:sz w:val="20"/>
        </w:rPr>
        <w:tab/>
        <w:t>Social media posts are routinely part of discovery in litigation.</w:t>
      </w:r>
      <w:r>
        <w:rPr>
          <w:rFonts w:ascii="Arial" w:hAnsi="Arial" w:cs="Arial"/>
          <w:sz w:val="20"/>
        </w:rPr>
        <w:t xml:space="preserve"> </w:t>
      </w:r>
      <w:r w:rsidRPr="00280B71">
        <w:rPr>
          <w:rFonts w:ascii="Arial" w:hAnsi="Arial" w:cs="Arial"/>
          <w:sz w:val="20"/>
        </w:rPr>
        <w:t>Tweets and other social media posts can also be used to reduce damages awards</w:t>
      </w:r>
      <w:r>
        <w:rPr>
          <w:rFonts w:ascii="Arial" w:hAnsi="Arial" w:cs="Arial"/>
          <w:sz w:val="20"/>
        </w:rPr>
        <w:t>.</w:t>
      </w:r>
    </w:p>
    <w:p w14:paraId="3D94EE81" w14:textId="77777777" w:rsidR="001B537F" w:rsidRDefault="001B537F" w:rsidP="007F227C">
      <w:pPr>
        <w:pStyle w:val="PlainText"/>
        <w:tabs>
          <w:tab w:val="left" w:pos="1620"/>
        </w:tabs>
        <w:ind w:left="1620" w:hanging="450"/>
        <w:jc w:val="both"/>
        <w:rPr>
          <w:rFonts w:ascii="Arial" w:hAnsi="Arial"/>
          <w:b/>
          <w:noProof w:val="0"/>
        </w:rPr>
      </w:pPr>
    </w:p>
    <w:p w14:paraId="1690A4B2" w14:textId="77777777" w:rsidR="007F227C" w:rsidRPr="00280B71" w:rsidRDefault="007F227C" w:rsidP="007F227C">
      <w:pPr>
        <w:pStyle w:val="PlainText"/>
        <w:tabs>
          <w:tab w:val="left" w:pos="1620"/>
        </w:tabs>
        <w:ind w:left="1620" w:hanging="450"/>
        <w:jc w:val="both"/>
        <w:rPr>
          <w:rFonts w:ascii="Arial" w:hAnsi="Arial"/>
          <w:b/>
          <w:noProof w:val="0"/>
        </w:rPr>
      </w:pPr>
      <w:r>
        <w:rPr>
          <w:rFonts w:ascii="Arial" w:hAnsi="Arial"/>
          <w:b/>
          <w:noProof w:val="0"/>
        </w:rPr>
        <w:t>2</w:t>
      </w:r>
      <w:r w:rsidRPr="00280B71">
        <w:rPr>
          <w:rFonts w:ascii="Arial" w:hAnsi="Arial"/>
          <w:b/>
          <w:noProof w:val="0"/>
        </w:rPr>
        <w:t>.</w:t>
      </w:r>
      <w:r w:rsidRPr="00280B71">
        <w:rPr>
          <w:rFonts w:ascii="Arial" w:hAnsi="Arial"/>
          <w:b/>
          <w:noProof w:val="0"/>
        </w:rPr>
        <w:tab/>
      </w:r>
      <w:r>
        <w:rPr>
          <w:rFonts w:ascii="Arial" w:hAnsi="Arial"/>
          <w:b/>
          <w:noProof w:val="0"/>
        </w:rPr>
        <w:t>Impact on Settlement Agreements</w:t>
      </w:r>
    </w:p>
    <w:p w14:paraId="460AEFB8" w14:textId="77777777" w:rsidR="007F227C" w:rsidRPr="00E7019E" w:rsidRDefault="007F227C" w:rsidP="007F227C">
      <w:pPr>
        <w:ind w:left="1620" w:hanging="450"/>
        <w:jc w:val="both"/>
        <w:rPr>
          <w:rFonts w:ascii="Arial" w:hAnsi="Arial" w:cs="Arial"/>
          <w:sz w:val="20"/>
        </w:rPr>
      </w:pPr>
      <w:r w:rsidRPr="00280B71">
        <w:rPr>
          <w:rFonts w:ascii="Arial" w:hAnsi="Arial" w:cs="Arial"/>
          <w:sz w:val="20"/>
        </w:rPr>
        <w:tab/>
        <w:t xml:space="preserve">Social media posts can be used to </w:t>
      </w:r>
      <w:r>
        <w:rPr>
          <w:rFonts w:ascii="Arial" w:hAnsi="Arial" w:cs="Arial"/>
          <w:sz w:val="20"/>
        </w:rPr>
        <w:t>invalidate settlement agreements that require confidentiality.</w:t>
      </w:r>
    </w:p>
    <w:p w14:paraId="2C9B4262" w14:textId="77777777" w:rsidR="007F227C" w:rsidRPr="00280B71" w:rsidRDefault="007F227C" w:rsidP="007F227C">
      <w:pPr>
        <w:tabs>
          <w:tab w:val="left" w:pos="1620"/>
        </w:tabs>
        <w:ind w:left="1620" w:hanging="450"/>
        <w:jc w:val="both"/>
        <w:rPr>
          <w:rFonts w:ascii="Arial" w:hAnsi="Arial"/>
          <w:b/>
          <w:sz w:val="20"/>
        </w:rPr>
      </w:pPr>
    </w:p>
    <w:p w14:paraId="5B4E6997" w14:textId="77777777" w:rsidR="007F227C" w:rsidRPr="00280B71" w:rsidRDefault="007F227C" w:rsidP="007F227C">
      <w:pPr>
        <w:pStyle w:val="PlainText"/>
        <w:tabs>
          <w:tab w:val="left" w:pos="1620"/>
        </w:tabs>
        <w:ind w:left="1620" w:hanging="450"/>
        <w:jc w:val="both"/>
        <w:rPr>
          <w:rFonts w:ascii="Arial" w:hAnsi="Arial"/>
          <w:b/>
          <w:noProof w:val="0"/>
        </w:rPr>
      </w:pPr>
      <w:r>
        <w:rPr>
          <w:rFonts w:ascii="Arial" w:hAnsi="Arial"/>
          <w:b/>
          <w:noProof w:val="0"/>
        </w:rPr>
        <w:t>3</w:t>
      </w:r>
      <w:r w:rsidRPr="00280B71">
        <w:rPr>
          <w:rFonts w:ascii="Arial" w:hAnsi="Arial"/>
          <w:b/>
          <w:noProof w:val="0"/>
        </w:rPr>
        <w:t>.</w:t>
      </w:r>
      <w:r w:rsidRPr="00280B71">
        <w:rPr>
          <w:rFonts w:ascii="Arial" w:hAnsi="Arial"/>
          <w:b/>
          <w:noProof w:val="0"/>
        </w:rPr>
        <w:tab/>
        <w:t>Criminal Investigations</w:t>
      </w:r>
    </w:p>
    <w:p w14:paraId="6A35A456" w14:textId="77777777" w:rsidR="007F227C" w:rsidRPr="00280B71" w:rsidRDefault="007F227C" w:rsidP="007F227C">
      <w:pPr>
        <w:tabs>
          <w:tab w:val="left" w:pos="1620"/>
        </w:tabs>
        <w:ind w:left="1620" w:hanging="450"/>
        <w:jc w:val="both"/>
        <w:rPr>
          <w:rFonts w:ascii="Arial" w:hAnsi="Arial"/>
          <w:sz w:val="20"/>
        </w:rPr>
      </w:pPr>
      <w:r w:rsidRPr="00280B71">
        <w:rPr>
          <w:rFonts w:ascii="Arial" w:hAnsi="Arial"/>
          <w:sz w:val="20"/>
        </w:rPr>
        <w:tab/>
      </w:r>
      <w:r w:rsidRPr="00280B71">
        <w:rPr>
          <w:rFonts w:ascii="Arial" w:hAnsi="Arial" w:cs="Arial"/>
          <w:sz w:val="20"/>
        </w:rPr>
        <w:t>Social media can be used to detect and prosecute criminals</w:t>
      </w:r>
      <w:r w:rsidRPr="00280B71">
        <w:rPr>
          <w:rFonts w:ascii="Arial" w:hAnsi="Arial"/>
          <w:sz w:val="20"/>
        </w:rPr>
        <w:t>.</w:t>
      </w:r>
    </w:p>
    <w:p w14:paraId="26EE7952" w14:textId="77777777" w:rsidR="007F227C" w:rsidRPr="00280B71" w:rsidRDefault="007F227C" w:rsidP="007F227C">
      <w:pPr>
        <w:tabs>
          <w:tab w:val="left" w:pos="1620"/>
        </w:tabs>
        <w:ind w:left="1620" w:hanging="450"/>
        <w:jc w:val="both"/>
        <w:rPr>
          <w:rFonts w:ascii="Arial" w:hAnsi="Arial"/>
          <w:b/>
          <w:sz w:val="20"/>
        </w:rPr>
      </w:pPr>
    </w:p>
    <w:p w14:paraId="25B0FEDB" w14:textId="77777777" w:rsidR="007F227C" w:rsidRPr="00280B71" w:rsidRDefault="007F227C" w:rsidP="007F227C">
      <w:pPr>
        <w:pStyle w:val="PlainText"/>
        <w:tabs>
          <w:tab w:val="left" w:pos="1620"/>
        </w:tabs>
        <w:ind w:left="1620" w:hanging="450"/>
        <w:jc w:val="both"/>
        <w:rPr>
          <w:rFonts w:ascii="Arial" w:hAnsi="Arial"/>
          <w:b/>
          <w:noProof w:val="0"/>
        </w:rPr>
      </w:pPr>
      <w:r>
        <w:rPr>
          <w:rFonts w:ascii="Arial" w:hAnsi="Arial"/>
          <w:b/>
          <w:noProof w:val="0"/>
        </w:rPr>
        <w:t>4</w:t>
      </w:r>
      <w:r w:rsidRPr="00280B71">
        <w:rPr>
          <w:rFonts w:ascii="Arial" w:hAnsi="Arial"/>
          <w:b/>
          <w:noProof w:val="0"/>
        </w:rPr>
        <w:t>.</w:t>
      </w:r>
      <w:r w:rsidRPr="00280B71">
        <w:rPr>
          <w:rFonts w:ascii="Arial" w:hAnsi="Arial"/>
          <w:b/>
          <w:noProof w:val="0"/>
        </w:rPr>
        <w:tab/>
        <w:t>Administrative Agencies</w:t>
      </w:r>
    </w:p>
    <w:p w14:paraId="122DD6A7" w14:textId="77777777" w:rsidR="007F227C" w:rsidRPr="00280B71" w:rsidRDefault="007F227C" w:rsidP="007F227C">
      <w:pPr>
        <w:tabs>
          <w:tab w:val="left" w:pos="1620"/>
        </w:tabs>
        <w:ind w:left="1620" w:hanging="450"/>
        <w:jc w:val="both"/>
        <w:rPr>
          <w:rFonts w:ascii="Arial" w:hAnsi="Arial"/>
          <w:sz w:val="20"/>
        </w:rPr>
      </w:pPr>
      <w:r w:rsidRPr="00280B71">
        <w:rPr>
          <w:rFonts w:ascii="Arial" w:hAnsi="Arial"/>
          <w:sz w:val="20"/>
        </w:rPr>
        <w:tab/>
      </w:r>
      <w:r w:rsidRPr="00280B71">
        <w:rPr>
          <w:rFonts w:ascii="Arial" w:hAnsi="Arial" w:cs="Arial"/>
          <w:sz w:val="20"/>
        </w:rPr>
        <w:t>Federal regulators can use social media posts in their investigation</w:t>
      </w:r>
      <w:r>
        <w:rPr>
          <w:rFonts w:ascii="Arial" w:hAnsi="Arial" w:cs="Arial"/>
          <w:sz w:val="20"/>
        </w:rPr>
        <w:t>s</w:t>
      </w:r>
      <w:r w:rsidRPr="00280B71">
        <w:rPr>
          <w:rFonts w:ascii="Arial" w:hAnsi="Arial"/>
          <w:sz w:val="20"/>
        </w:rPr>
        <w:t>.</w:t>
      </w:r>
      <w:r>
        <w:rPr>
          <w:rFonts w:ascii="Arial" w:hAnsi="Arial"/>
          <w:sz w:val="20"/>
        </w:rPr>
        <w:t xml:space="preserve"> Administrative law judges can base a decision on the content of social media posts.</w:t>
      </w:r>
    </w:p>
    <w:p w14:paraId="039075E6" w14:textId="77777777" w:rsidR="007F227C" w:rsidRDefault="007F227C" w:rsidP="007F227C">
      <w:pPr>
        <w:pStyle w:val="PlainText"/>
        <w:tabs>
          <w:tab w:val="left" w:pos="1620"/>
        </w:tabs>
        <w:ind w:left="1620" w:hanging="450"/>
        <w:jc w:val="both"/>
        <w:rPr>
          <w:rFonts w:ascii="Arial" w:hAnsi="Arial"/>
          <w:b/>
          <w:noProof w:val="0"/>
        </w:rPr>
      </w:pPr>
    </w:p>
    <w:p w14:paraId="5807B8FE" w14:textId="77777777" w:rsidR="007F227C" w:rsidRPr="00280B71" w:rsidRDefault="007F227C" w:rsidP="007F227C">
      <w:pPr>
        <w:pStyle w:val="PlainText"/>
        <w:tabs>
          <w:tab w:val="left" w:pos="1620"/>
        </w:tabs>
        <w:ind w:left="1620" w:hanging="450"/>
        <w:jc w:val="both"/>
        <w:rPr>
          <w:rFonts w:ascii="Arial" w:hAnsi="Arial"/>
          <w:b/>
          <w:noProof w:val="0"/>
        </w:rPr>
      </w:pPr>
      <w:r>
        <w:rPr>
          <w:rFonts w:ascii="Arial" w:hAnsi="Arial"/>
          <w:b/>
          <w:noProof w:val="0"/>
        </w:rPr>
        <w:t>5</w:t>
      </w:r>
      <w:r w:rsidRPr="00280B71">
        <w:rPr>
          <w:rFonts w:ascii="Arial" w:hAnsi="Arial"/>
          <w:b/>
          <w:noProof w:val="0"/>
        </w:rPr>
        <w:t>.</w:t>
      </w:r>
      <w:r w:rsidRPr="00280B71">
        <w:rPr>
          <w:rFonts w:ascii="Arial" w:hAnsi="Arial"/>
          <w:b/>
          <w:noProof w:val="0"/>
        </w:rPr>
        <w:tab/>
        <w:t>Employers’ Social Media Policies</w:t>
      </w:r>
    </w:p>
    <w:p w14:paraId="3B50CA35" w14:textId="77777777" w:rsidR="007F227C" w:rsidRPr="00280B71" w:rsidRDefault="007F227C" w:rsidP="007F227C">
      <w:pPr>
        <w:tabs>
          <w:tab w:val="left" w:pos="1620"/>
        </w:tabs>
        <w:ind w:left="1620" w:hanging="450"/>
        <w:jc w:val="both"/>
        <w:rPr>
          <w:rFonts w:ascii="Arial" w:hAnsi="Arial"/>
          <w:sz w:val="20"/>
        </w:rPr>
      </w:pPr>
      <w:r w:rsidRPr="00280B71">
        <w:rPr>
          <w:rFonts w:ascii="Arial" w:hAnsi="Arial"/>
          <w:sz w:val="20"/>
        </w:rPr>
        <w:tab/>
      </w:r>
      <w:r w:rsidRPr="00280B71">
        <w:rPr>
          <w:rFonts w:ascii="Arial" w:hAnsi="Arial" w:cs="Arial"/>
          <w:sz w:val="20"/>
        </w:rPr>
        <w:t>Courts and employment agencies usually uphold an employer’s right to terminate a person based on his or her violation of an employer’s social media policy</w:t>
      </w:r>
      <w:r w:rsidRPr="00280B71">
        <w:rPr>
          <w:rFonts w:ascii="Arial" w:hAnsi="Arial"/>
          <w:sz w:val="20"/>
        </w:rPr>
        <w:t>.</w:t>
      </w:r>
    </w:p>
    <w:p w14:paraId="256A163E" w14:textId="77777777" w:rsidR="007F227C" w:rsidRPr="00280B71" w:rsidRDefault="007F227C" w:rsidP="007F227C">
      <w:pPr>
        <w:ind w:left="720"/>
        <w:jc w:val="both"/>
        <w:rPr>
          <w:rFonts w:ascii="Arial" w:hAnsi="Arial"/>
          <w:sz w:val="20"/>
        </w:rPr>
      </w:pPr>
    </w:p>
    <w:p w14:paraId="71E40AD5" w14:textId="77777777" w:rsidR="007F227C" w:rsidRPr="00280B71" w:rsidRDefault="007F227C" w:rsidP="007F227C">
      <w:pPr>
        <w:ind w:left="1170" w:hanging="450"/>
        <w:jc w:val="both"/>
        <w:rPr>
          <w:rFonts w:ascii="Arial" w:hAnsi="Arial"/>
          <w:b/>
          <w:smallCaps/>
          <w:sz w:val="20"/>
        </w:rPr>
      </w:pPr>
      <w:r w:rsidRPr="00280B71">
        <w:rPr>
          <w:rFonts w:ascii="Arial" w:hAnsi="Arial"/>
          <w:b/>
          <w:smallCaps/>
          <w:sz w:val="20"/>
        </w:rPr>
        <w:t>B.</w:t>
      </w:r>
      <w:r w:rsidRPr="00280B71">
        <w:rPr>
          <w:rFonts w:ascii="Arial" w:hAnsi="Arial"/>
          <w:b/>
          <w:smallCaps/>
          <w:sz w:val="20"/>
        </w:rPr>
        <w:tab/>
        <w:t>T</w:t>
      </w:r>
      <w:r w:rsidRPr="00280B71">
        <w:rPr>
          <w:rFonts w:ascii="Arial" w:hAnsi="Arial" w:cs="Arial"/>
          <w:b/>
          <w:smallCaps/>
          <w:sz w:val="20"/>
        </w:rPr>
        <w:t>he Electronic Communications Privacy Act</w:t>
      </w:r>
    </w:p>
    <w:p w14:paraId="54808410" w14:textId="77777777" w:rsidR="007F227C" w:rsidRPr="00280B71" w:rsidRDefault="007F227C" w:rsidP="007F227C">
      <w:pPr>
        <w:ind w:left="1170" w:hanging="540"/>
        <w:jc w:val="both"/>
        <w:rPr>
          <w:rFonts w:ascii="Arial" w:hAnsi="Arial"/>
          <w:sz w:val="20"/>
        </w:rPr>
      </w:pPr>
      <w:r w:rsidRPr="00280B71">
        <w:rPr>
          <w:rFonts w:ascii="Arial" w:hAnsi="Arial"/>
          <w:sz w:val="20"/>
        </w:rPr>
        <w:tab/>
        <w:t>Electronic monitoring may violate the Electronic Communications Privacy Act (ECPA) of 1986, which prohibits the intentional interception of any wire or electronic communication or the intentional disclosure or use of the informa</w:t>
      </w:r>
      <w:r w:rsidRPr="00280B71">
        <w:rPr>
          <w:rFonts w:ascii="Arial" w:hAnsi="Arial"/>
          <w:sz w:val="20"/>
        </w:rPr>
        <w:softHyphen/>
        <w:t>tion obtained by the interception.</w:t>
      </w:r>
    </w:p>
    <w:p w14:paraId="61574F39" w14:textId="77777777" w:rsidR="007F227C" w:rsidRPr="00280B71" w:rsidRDefault="007F227C" w:rsidP="007F227C">
      <w:pPr>
        <w:tabs>
          <w:tab w:val="left" w:pos="1620"/>
        </w:tabs>
        <w:ind w:left="1620" w:hanging="440"/>
        <w:jc w:val="both"/>
        <w:rPr>
          <w:rFonts w:ascii="Arial" w:hAnsi="Arial"/>
          <w:sz w:val="16"/>
        </w:rPr>
      </w:pPr>
    </w:p>
    <w:p w14:paraId="6D872FBF" w14:textId="77777777" w:rsidR="007F227C" w:rsidRPr="00280B71" w:rsidRDefault="007F227C" w:rsidP="007F227C">
      <w:pPr>
        <w:tabs>
          <w:tab w:val="left" w:pos="1620"/>
        </w:tabs>
        <w:ind w:left="1620" w:hanging="440"/>
        <w:jc w:val="both"/>
        <w:rPr>
          <w:rFonts w:ascii="Arial" w:hAnsi="Arial"/>
          <w:b/>
          <w:sz w:val="20"/>
        </w:rPr>
      </w:pPr>
      <w:r w:rsidRPr="00280B71">
        <w:rPr>
          <w:rFonts w:ascii="Arial" w:hAnsi="Arial"/>
          <w:b/>
          <w:sz w:val="20"/>
        </w:rPr>
        <w:t>1.</w:t>
      </w:r>
      <w:r w:rsidRPr="00280B71">
        <w:rPr>
          <w:rFonts w:ascii="Arial" w:hAnsi="Arial"/>
          <w:b/>
          <w:sz w:val="20"/>
        </w:rPr>
        <w:tab/>
        <w:t>Exclusions</w:t>
      </w:r>
    </w:p>
    <w:p w14:paraId="763F9DC2" w14:textId="77777777" w:rsidR="007F227C" w:rsidRPr="00280B71" w:rsidRDefault="007F227C" w:rsidP="007F227C">
      <w:pPr>
        <w:ind w:left="2070" w:hanging="450"/>
        <w:jc w:val="both"/>
        <w:rPr>
          <w:rFonts w:ascii="Arial" w:hAnsi="Arial"/>
          <w:sz w:val="12"/>
        </w:rPr>
      </w:pPr>
    </w:p>
    <w:p w14:paraId="0194008F" w14:textId="77777777" w:rsidR="007F227C" w:rsidRPr="00280B71" w:rsidRDefault="007F227C" w:rsidP="007F227C">
      <w:pPr>
        <w:ind w:left="2070" w:hanging="450"/>
        <w:jc w:val="both"/>
        <w:rPr>
          <w:rFonts w:ascii="Arial" w:hAnsi="Arial"/>
          <w:sz w:val="20"/>
        </w:rPr>
      </w:pPr>
      <w:r w:rsidRPr="00280B71">
        <w:rPr>
          <w:rFonts w:ascii="Arial" w:hAnsi="Arial"/>
          <w:sz w:val="20"/>
        </w:rPr>
        <w:t>•</w:t>
      </w:r>
      <w:r w:rsidRPr="00280B71">
        <w:rPr>
          <w:rFonts w:ascii="Arial" w:hAnsi="Arial"/>
          <w:sz w:val="20"/>
        </w:rPr>
        <w:tab/>
      </w:r>
      <w:proofErr w:type="gramStart"/>
      <w:r w:rsidRPr="00280B71">
        <w:rPr>
          <w:rFonts w:ascii="Arial" w:hAnsi="Arial"/>
          <w:sz w:val="20"/>
        </w:rPr>
        <w:t>The</w:t>
      </w:r>
      <w:proofErr w:type="gramEnd"/>
      <w:r w:rsidRPr="00280B71">
        <w:rPr>
          <w:rFonts w:ascii="Arial" w:hAnsi="Arial"/>
          <w:sz w:val="20"/>
        </w:rPr>
        <w:t xml:space="preserve"> “business-extension exception” permits employers to monitor employees’ electronic communications in the ordinary course of business on devices that the employer provided (but not to monitor employees’ personal communications).</w:t>
      </w:r>
    </w:p>
    <w:p w14:paraId="25E622C7" w14:textId="77777777" w:rsidR="007F227C" w:rsidRPr="00280B71" w:rsidRDefault="007F227C" w:rsidP="007F227C">
      <w:pPr>
        <w:ind w:left="2070" w:hanging="450"/>
        <w:jc w:val="both"/>
        <w:rPr>
          <w:rFonts w:ascii="Arial" w:hAnsi="Arial"/>
          <w:sz w:val="12"/>
        </w:rPr>
      </w:pPr>
    </w:p>
    <w:p w14:paraId="08D0E1F2" w14:textId="77777777" w:rsidR="007F227C" w:rsidRPr="00280B71" w:rsidRDefault="007F227C" w:rsidP="007F227C">
      <w:pPr>
        <w:ind w:left="2070" w:hanging="450"/>
        <w:jc w:val="both"/>
        <w:rPr>
          <w:rFonts w:ascii="Arial" w:hAnsi="Arial"/>
          <w:sz w:val="20"/>
        </w:rPr>
      </w:pPr>
      <w:r w:rsidRPr="00280B71">
        <w:rPr>
          <w:rFonts w:ascii="Arial" w:hAnsi="Arial" w:cs="Arial"/>
          <w:sz w:val="20"/>
        </w:rPr>
        <w:t>•</w:t>
      </w:r>
      <w:r w:rsidRPr="00280B71">
        <w:rPr>
          <w:rFonts w:ascii="Arial" w:hAnsi="Arial" w:cs="Arial"/>
          <w:sz w:val="20"/>
        </w:rPr>
        <w:tab/>
      </w:r>
      <w:proofErr w:type="gramStart"/>
      <w:r w:rsidRPr="00280B71">
        <w:rPr>
          <w:rFonts w:ascii="Arial" w:hAnsi="Arial" w:cs="Arial"/>
          <w:sz w:val="20"/>
        </w:rPr>
        <w:t>An</w:t>
      </w:r>
      <w:proofErr w:type="gramEnd"/>
      <w:r w:rsidRPr="00280B71">
        <w:rPr>
          <w:rFonts w:ascii="Arial" w:hAnsi="Arial" w:cs="Arial"/>
          <w:sz w:val="20"/>
        </w:rPr>
        <w:t xml:space="preserve"> employer can also avoid liability under the act if the employees consent to having their communications monitored.</w:t>
      </w:r>
    </w:p>
    <w:p w14:paraId="5078C1FD" w14:textId="77777777" w:rsidR="007F227C" w:rsidRPr="00280B71" w:rsidRDefault="007F227C" w:rsidP="007F227C">
      <w:pPr>
        <w:tabs>
          <w:tab w:val="left" w:pos="1620"/>
        </w:tabs>
        <w:ind w:left="1620" w:hanging="440"/>
        <w:jc w:val="both"/>
        <w:rPr>
          <w:rFonts w:ascii="Arial" w:hAnsi="Arial"/>
          <w:sz w:val="16"/>
        </w:rPr>
      </w:pPr>
    </w:p>
    <w:p w14:paraId="43B6EA87" w14:textId="77777777" w:rsidR="007F227C" w:rsidRPr="00280B71" w:rsidRDefault="007F227C" w:rsidP="007F227C">
      <w:pPr>
        <w:tabs>
          <w:tab w:val="left" w:pos="1620"/>
        </w:tabs>
        <w:ind w:left="1620" w:hanging="440"/>
        <w:jc w:val="both"/>
        <w:rPr>
          <w:rFonts w:ascii="Arial" w:hAnsi="Arial"/>
          <w:b/>
          <w:sz w:val="20"/>
        </w:rPr>
      </w:pPr>
      <w:r w:rsidRPr="00280B71">
        <w:rPr>
          <w:rFonts w:ascii="Arial" w:hAnsi="Arial"/>
          <w:b/>
          <w:sz w:val="20"/>
        </w:rPr>
        <w:t>2.</w:t>
      </w:r>
      <w:r w:rsidRPr="00280B71">
        <w:rPr>
          <w:rFonts w:ascii="Arial" w:hAnsi="Arial"/>
          <w:b/>
          <w:sz w:val="20"/>
        </w:rPr>
        <w:tab/>
        <w:t>Stored Communications</w:t>
      </w:r>
    </w:p>
    <w:p w14:paraId="5B501682" w14:textId="77777777" w:rsidR="007F227C" w:rsidRPr="00280B71" w:rsidRDefault="007F227C" w:rsidP="007F227C">
      <w:pPr>
        <w:ind w:left="2070" w:hanging="440"/>
        <w:jc w:val="both"/>
        <w:rPr>
          <w:rFonts w:ascii="Arial" w:hAnsi="Arial"/>
          <w:b/>
          <w:i/>
          <w:sz w:val="12"/>
        </w:rPr>
      </w:pPr>
    </w:p>
    <w:p w14:paraId="2A7C4E6C" w14:textId="77777777" w:rsidR="007F227C" w:rsidRPr="00280B71" w:rsidRDefault="007F227C" w:rsidP="007F227C">
      <w:pPr>
        <w:ind w:left="2070" w:hanging="440"/>
        <w:jc w:val="both"/>
        <w:rPr>
          <w:rFonts w:ascii="Arial" w:hAnsi="Arial"/>
          <w:sz w:val="20"/>
        </w:rPr>
      </w:pPr>
      <w:r w:rsidRPr="00280B71">
        <w:rPr>
          <w:rFonts w:ascii="Arial" w:hAnsi="Arial"/>
          <w:b/>
          <w:i/>
          <w:sz w:val="20"/>
        </w:rPr>
        <w:t>•</w:t>
      </w:r>
      <w:r w:rsidRPr="00280B71">
        <w:rPr>
          <w:rFonts w:ascii="Arial" w:hAnsi="Arial"/>
          <w:b/>
          <w:i/>
          <w:sz w:val="20"/>
        </w:rPr>
        <w:tab/>
      </w:r>
      <w:r w:rsidRPr="00280B71">
        <w:rPr>
          <w:rFonts w:ascii="Arial" w:hAnsi="Arial"/>
          <w:sz w:val="20"/>
        </w:rPr>
        <w:t xml:space="preserve">The Stored Communications Act prohibits </w:t>
      </w:r>
      <w:proofErr w:type="gramStart"/>
      <w:r w:rsidRPr="00280B71">
        <w:rPr>
          <w:rFonts w:ascii="Arial" w:hAnsi="Arial"/>
          <w:sz w:val="20"/>
        </w:rPr>
        <w:t>intentional,</w:t>
      </w:r>
      <w:proofErr w:type="gramEnd"/>
      <w:r w:rsidRPr="00280B71">
        <w:rPr>
          <w:rFonts w:ascii="Arial" w:hAnsi="Arial"/>
          <w:sz w:val="20"/>
        </w:rPr>
        <w:t xml:space="preserve"> unauthorized access to stored electronic communications.</w:t>
      </w:r>
    </w:p>
    <w:p w14:paraId="7DD94CDD" w14:textId="77777777" w:rsidR="007F227C" w:rsidRPr="00280B71" w:rsidRDefault="007F227C" w:rsidP="007F227C">
      <w:pPr>
        <w:ind w:left="2070" w:hanging="440"/>
        <w:jc w:val="both"/>
        <w:rPr>
          <w:rFonts w:ascii="Arial" w:hAnsi="Arial"/>
          <w:sz w:val="12"/>
        </w:rPr>
      </w:pPr>
    </w:p>
    <w:p w14:paraId="1466AD01" w14:textId="77777777" w:rsidR="007F227C" w:rsidRPr="00280B71" w:rsidRDefault="007F227C" w:rsidP="007F227C">
      <w:pPr>
        <w:ind w:left="2070" w:hanging="440"/>
        <w:jc w:val="both"/>
        <w:rPr>
          <w:rFonts w:ascii="Arial" w:hAnsi="Arial"/>
          <w:sz w:val="20"/>
        </w:rPr>
      </w:pPr>
      <w:r w:rsidRPr="00280B71">
        <w:rPr>
          <w:rFonts w:ascii="Arial" w:hAnsi="Arial"/>
          <w:sz w:val="20"/>
        </w:rPr>
        <w:t>•</w:t>
      </w:r>
      <w:r w:rsidRPr="00280B71">
        <w:rPr>
          <w:rFonts w:ascii="Arial" w:hAnsi="Arial"/>
          <w:sz w:val="20"/>
        </w:rPr>
        <w:tab/>
      </w:r>
      <w:proofErr w:type="gramStart"/>
      <w:r w:rsidRPr="00280B71">
        <w:rPr>
          <w:rFonts w:ascii="Arial" w:hAnsi="Arial" w:cs="Arial"/>
          <w:sz w:val="20"/>
        </w:rPr>
        <w:t>The</w:t>
      </w:r>
      <w:proofErr w:type="gramEnd"/>
      <w:r w:rsidRPr="00280B71">
        <w:rPr>
          <w:rFonts w:ascii="Arial" w:hAnsi="Arial" w:cs="Arial"/>
          <w:sz w:val="20"/>
        </w:rPr>
        <w:t xml:space="preserve"> act also prevents “providers” of communication services (such as social media networks) from revealing </w:t>
      </w:r>
      <w:bookmarkStart w:id="1" w:name="sp_4637_972"/>
      <w:bookmarkStart w:id="2" w:name="SDU_972"/>
      <w:bookmarkEnd w:id="1"/>
      <w:bookmarkEnd w:id="2"/>
      <w:r w:rsidRPr="00280B71">
        <w:rPr>
          <w:rFonts w:ascii="Arial" w:hAnsi="Arial" w:cs="Arial"/>
          <w:sz w:val="20"/>
        </w:rPr>
        <w:t>private communications to certain entities and individuals.</w:t>
      </w:r>
    </w:p>
    <w:p w14:paraId="4207B670" w14:textId="77777777" w:rsidR="007F227C" w:rsidRPr="00EE4C1C" w:rsidRDefault="007F227C" w:rsidP="007F227C">
      <w:pPr>
        <w:jc w:val="both"/>
        <w:rPr>
          <w:rFonts w:ascii="Arial" w:hAnsi="Arial"/>
          <w:b/>
          <w:smallCaps/>
          <w:sz w:val="16"/>
          <w:szCs w:val="16"/>
        </w:rPr>
      </w:pPr>
    </w:p>
    <w:tbl>
      <w:tblPr>
        <w:tblW w:w="10440" w:type="dxa"/>
        <w:tblLayout w:type="fixed"/>
        <w:tblCellMar>
          <w:left w:w="80" w:type="dxa"/>
          <w:right w:w="80" w:type="dxa"/>
        </w:tblCellMar>
        <w:tblLook w:val="0000" w:firstRow="0" w:lastRow="0" w:firstColumn="0" w:lastColumn="0" w:noHBand="0" w:noVBand="0"/>
      </w:tblPr>
      <w:tblGrid>
        <w:gridCol w:w="10440"/>
      </w:tblGrid>
      <w:tr w:rsidR="007F227C" w:rsidRPr="00280B71" w14:paraId="2B858D70" w14:textId="77777777" w:rsidTr="006B71C2">
        <w:tc>
          <w:tcPr>
            <w:tcW w:w="10440" w:type="dxa"/>
            <w:tcBorders>
              <w:top w:val="single" w:sz="12" w:space="0" w:color="auto"/>
              <w:left w:val="single" w:sz="12" w:space="0" w:color="auto"/>
              <w:bottom w:val="nil"/>
              <w:right w:val="single" w:sz="12" w:space="0" w:color="auto"/>
            </w:tcBorders>
          </w:tcPr>
          <w:p w14:paraId="3CEEAD92" w14:textId="77777777" w:rsidR="007F227C" w:rsidRPr="00F75BD9" w:rsidRDefault="007F227C" w:rsidP="006B71C2">
            <w:pPr>
              <w:pStyle w:val="CaseSyn"/>
              <w:spacing w:line="240" w:lineRule="auto"/>
              <w:rPr>
                <w:rFonts w:ascii="Arial" w:hAnsi="Arial"/>
              </w:rPr>
            </w:pPr>
          </w:p>
        </w:tc>
      </w:tr>
      <w:tr w:rsidR="007F227C" w:rsidRPr="00280B71" w14:paraId="4E1A32F0" w14:textId="77777777" w:rsidTr="006B71C2">
        <w:tc>
          <w:tcPr>
            <w:tcW w:w="10440" w:type="dxa"/>
            <w:tcBorders>
              <w:left w:val="single" w:sz="12" w:space="0" w:color="auto"/>
              <w:right w:val="single" w:sz="12" w:space="0" w:color="auto"/>
            </w:tcBorders>
          </w:tcPr>
          <w:p w14:paraId="3D8FBB88" w14:textId="77777777" w:rsidR="007F227C" w:rsidRPr="00F75BD9" w:rsidRDefault="007F227C" w:rsidP="006B71C2">
            <w:pPr>
              <w:pStyle w:val="Heading3"/>
              <w:ind w:right="200"/>
              <w:jc w:val="center"/>
              <w:rPr>
                <w:rFonts w:ascii="Arial" w:hAnsi="Arial"/>
              </w:rPr>
            </w:pPr>
            <w:r w:rsidRPr="00280B71">
              <w:rPr>
                <w:rFonts w:ascii="Arial" w:hAnsi="Arial"/>
              </w:rPr>
              <w:t>Enhancing Your Lecture—</w:t>
            </w:r>
          </w:p>
        </w:tc>
      </w:tr>
      <w:tr w:rsidR="007F227C" w:rsidRPr="00280B71" w14:paraId="317936A8" w14:textId="77777777" w:rsidTr="006B71C2">
        <w:tc>
          <w:tcPr>
            <w:tcW w:w="10440" w:type="dxa"/>
            <w:tcBorders>
              <w:top w:val="nil"/>
              <w:left w:val="single" w:sz="12" w:space="0" w:color="auto"/>
              <w:bottom w:val="nil"/>
              <w:right w:val="single" w:sz="12" w:space="0" w:color="auto"/>
            </w:tcBorders>
          </w:tcPr>
          <w:p w14:paraId="5E20F58E" w14:textId="77777777" w:rsidR="007F227C" w:rsidRPr="00280B71" w:rsidRDefault="007F227C" w:rsidP="006B71C2">
            <w:pPr>
              <w:ind w:left="360" w:right="200"/>
              <w:jc w:val="center"/>
              <w:rPr>
                <w:rFonts w:ascii="Arial" w:hAnsi="Arial"/>
                <w:smallCaps/>
                <w:sz w:val="12"/>
              </w:rPr>
            </w:pPr>
          </w:p>
        </w:tc>
      </w:tr>
      <w:tr w:rsidR="007F227C" w:rsidRPr="00280B71" w14:paraId="3AF1BBEF" w14:textId="77777777" w:rsidTr="006B71C2">
        <w:tc>
          <w:tcPr>
            <w:tcW w:w="10440" w:type="dxa"/>
            <w:tcBorders>
              <w:top w:val="nil"/>
              <w:left w:val="single" w:sz="12" w:space="0" w:color="auto"/>
              <w:bottom w:val="nil"/>
              <w:right w:val="single" w:sz="12" w:space="0" w:color="auto"/>
            </w:tcBorders>
          </w:tcPr>
          <w:p w14:paraId="12329E5B" w14:textId="77777777" w:rsidR="007F227C" w:rsidRPr="00280B71" w:rsidRDefault="007F227C" w:rsidP="006B71C2">
            <w:pPr>
              <w:pStyle w:val="Heading3"/>
              <w:tabs>
                <w:tab w:val="left" w:pos="3060"/>
                <w:tab w:val="left" w:pos="8550"/>
              </w:tabs>
              <w:ind w:right="200" w:firstLine="10"/>
              <w:rPr>
                <w:rFonts w:ascii="Arial" w:hAnsi="Arial"/>
                <w:b w:val="0"/>
              </w:rPr>
            </w:pPr>
            <w:r w:rsidRPr="00280B71">
              <w:rPr>
                <w:rFonts w:ascii="Zapf Dingbats" w:hAnsi="Zapf Dingbats"/>
                <w:b w:val="0"/>
                <w:sz w:val="48"/>
              </w:rPr>
              <w:t></w:t>
            </w:r>
            <w:r w:rsidRPr="00280B71">
              <w:rPr>
                <w:rFonts w:ascii="Zapf Dingbats" w:hAnsi="Zapf Dingbats"/>
                <w:b w:val="0"/>
                <w:sz w:val="48"/>
              </w:rPr>
              <w:t></w:t>
            </w:r>
            <w:r w:rsidRPr="00280B71">
              <w:rPr>
                <w:rFonts w:ascii="Zapf Dingbats" w:hAnsi="Zapf Dingbats"/>
                <w:b w:val="0"/>
                <w:sz w:val="48"/>
              </w:rPr>
              <w:t></w:t>
            </w:r>
            <w:r w:rsidRPr="00280B71">
              <w:rPr>
                <w:rFonts w:ascii="Zapf Dingbats" w:hAnsi="Zapf Dingbats"/>
                <w:b w:val="0"/>
                <w:sz w:val="48"/>
              </w:rPr>
              <w:t></w:t>
            </w:r>
            <w:r w:rsidRPr="00280B71">
              <w:rPr>
                <w:rFonts w:ascii="Arial" w:hAnsi="Arial"/>
                <w:b w:val="0"/>
              </w:rPr>
              <w:tab/>
            </w:r>
            <w:r w:rsidRPr="00280B71">
              <w:rPr>
                <w:rFonts w:ascii="Arial" w:hAnsi="Arial"/>
                <w:sz w:val="28"/>
              </w:rPr>
              <w:t>How to Develop an Internet Policy</w:t>
            </w:r>
            <w:r w:rsidRPr="00280B71">
              <w:rPr>
                <w:rFonts w:ascii="Arial" w:hAnsi="Arial"/>
                <w:b w:val="0"/>
              </w:rPr>
              <w:tab/>
            </w:r>
            <w:r w:rsidRPr="00280B71">
              <w:rPr>
                <w:rFonts w:ascii="Zapf Dingbats" w:hAnsi="Zapf Dingbats"/>
                <w:b w:val="0"/>
                <w:sz w:val="48"/>
              </w:rPr>
              <w:t></w:t>
            </w:r>
            <w:r w:rsidRPr="00280B71">
              <w:rPr>
                <w:rFonts w:ascii="Zapf Dingbats" w:hAnsi="Zapf Dingbats"/>
                <w:b w:val="0"/>
                <w:sz w:val="48"/>
              </w:rPr>
              <w:t></w:t>
            </w:r>
            <w:r w:rsidRPr="00280B71">
              <w:rPr>
                <w:rFonts w:ascii="Zapf Dingbats" w:hAnsi="Zapf Dingbats"/>
                <w:b w:val="0"/>
                <w:sz w:val="48"/>
              </w:rPr>
              <w:t></w:t>
            </w:r>
            <w:r w:rsidRPr="00280B71">
              <w:rPr>
                <w:rFonts w:ascii="Zapf Dingbats" w:hAnsi="Zapf Dingbats"/>
                <w:b w:val="0"/>
                <w:sz w:val="48"/>
              </w:rPr>
              <w:t></w:t>
            </w:r>
            <w:r w:rsidRPr="00280B71">
              <w:rPr>
                <w:rFonts w:ascii="Zapf Dingbats" w:hAnsi="Zapf Dingbats"/>
                <w:b w:val="0"/>
                <w:sz w:val="48"/>
              </w:rPr>
              <w:t></w:t>
            </w:r>
          </w:p>
        </w:tc>
      </w:tr>
      <w:tr w:rsidR="007F227C" w:rsidRPr="00280B71" w14:paraId="7AD66A50" w14:textId="77777777" w:rsidTr="006B71C2">
        <w:tc>
          <w:tcPr>
            <w:tcW w:w="10440" w:type="dxa"/>
            <w:tcBorders>
              <w:top w:val="nil"/>
              <w:left w:val="single" w:sz="12" w:space="0" w:color="auto"/>
              <w:bottom w:val="nil"/>
              <w:right w:val="single" w:sz="12" w:space="0" w:color="auto"/>
            </w:tcBorders>
          </w:tcPr>
          <w:p w14:paraId="66C3A679" w14:textId="77777777" w:rsidR="007F227C" w:rsidRPr="00280B71" w:rsidRDefault="007F227C" w:rsidP="006B71C2">
            <w:pPr>
              <w:ind w:left="360" w:right="200"/>
              <w:jc w:val="center"/>
              <w:rPr>
                <w:rFonts w:ascii="Arial" w:hAnsi="Arial"/>
                <w:sz w:val="20"/>
              </w:rPr>
            </w:pPr>
          </w:p>
        </w:tc>
      </w:tr>
      <w:tr w:rsidR="007F227C" w:rsidRPr="00280B71" w14:paraId="7B239E97" w14:textId="77777777" w:rsidTr="006B71C2">
        <w:tc>
          <w:tcPr>
            <w:tcW w:w="10440" w:type="dxa"/>
            <w:tcBorders>
              <w:top w:val="nil"/>
              <w:left w:val="single" w:sz="12" w:space="0" w:color="auto"/>
              <w:bottom w:val="nil"/>
              <w:right w:val="single" w:sz="12" w:space="0" w:color="auto"/>
            </w:tcBorders>
          </w:tcPr>
          <w:p w14:paraId="0EB970A8" w14:textId="77777777" w:rsidR="007F227C" w:rsidRPr="00F75BD9" w:rsidRDefault="007F227C" w:rsidP="006B71C2">
            <w:pPr>
              <w:pStyle w:val="Boxtext"/>
              <w:spacing w:line="240" w:lineRule="auto"/>
              <w:rPr>
                <w:rFonts w:ascii="Arial" w:hAnsi="Arial"/>
              </w:rPr>
            </w:pPr>
            <w:r w:rsidRPr="00280B71">
              <w:rPr>
                <w:rFonts w:ascii="Arial" w:hAnsi="Arial"/>
              </w:rPr>
              <w:tab/>
              <w:t>Employers that make electronic communications systems (such as access to the Internet and e-mail) available to their employees face some obvious risks. One risk is that e-mail could be used to harass other employees. Another risk is that employees could subject the employer to liability by re</w:t>
            </w:r>
            <w:r w:rsidRPr="00280B71">
              <w:rPr>
                <w:rFonts w:ascii="Arial" w:hAnsi="Arial"/>
              </w:rPr>
              <w:softHyphen/>
              <w:t xml:space="preserve">producing, without authorization, copyright-protected materials on the Internet. Still another risk is that </w:t>
            </w:r>
            <w:proofErr w:type="gramStart"/>
            <w:r w:rsidRPr="00280B71">
              <w:rPr>
                <w:rFonts w:ascii="Arial" w:hAnsi="Arial"/>
              </w:rPr>
              <w:t>confidential information contained in e-mail messages transmitted via the Internet could be in</w:t>
            </w:r>
            <w:r w:rsidRPr="00280B71">
              <w:rPr>
                <w:rFonts w:ascii="Arial" w:hAnsi="Arial"/>
              </w:rPr>
              <w:softHyphen/>
              <w:t>tercepted by an outside party</w:t>
            </w:r>
            <w:proofErr w:type="gramEnd"/>
            <w:r w:rsidRPr="00280B71">
              <w:rPr>
                <w:rFonts w:ascii="Arial" w:hAnsi="Arial"/>
              </w:rPr>
              <w:t>. Finally, an employer that monitors employees’ Internet use in an at</w:t>
            </w:r>
            <w:r w:rsidRPr="00280B71">
              <w:rPr>
                <w:rFonts w:ascii="Arial" w:hAnsi="Arial"/>
              </w:rPr>
              <w:softHyphen/>
              <w:t>tempt to avoid these risks faces yet another risk: the risk of being held liable for violating the em</w:t>
            </w:r>
            <w:r w:rsidRPr="00280B71">
              <w:rPr>
                <w:rFonts w:ascii="Arial" w:hAnsi="Arial"/>
              </w:rPr>
              <w:softHyphen/>
              <w:t>ployees’ privacy rights. If you are an employer and find it prudent to monitor employees’ Internet use, you should take certain precautions.</w:t>
            </w:r>
          </w:p>
        </w:tc>
      </w:tr>
      <w:tr w:rsidR="007F227C" w:rsidRPr="007954FF" w14:paraId="1D24C08B" w14:textId="77777777" w:rsidTr="006B71C2">
        <w:tc>
          <w:tcPr>
            <w:tcW w:w="10440" w:type="dxa"/>
            <w:tcBorders>
              <w:top w:val="nil"/>
              <w:left w:val="single" w:sz="12" w:space="0" w:color="auto"/>
              <w:bottom w:val="nil"/>
              <w:right w:val="single" w:sz="12" w:space="0" w:color="auto"/>
            </w:tcBorders>
          </w:tcPr>
          <w:p w14:paraId="20880496" w14:textId="77777777" w:rsidR="007F227C" w:rsidRPr="007954FF" w:rsidRDefault="007F227C" w:rsidP="006B71C2">
            <w:pPr>
              <w:ind w:left="360" w:right="200"/>
              <w:jc w:val="center"/>
              <w:rPr>
                <w:rFonts w:ascii="Arial" w:hAnsi="Arial"/>
                <w:sz w:val="16"/>
                <w:szCs w:val="16"/>
              </w:rPr>
            </w:pPr>
          </w:p>
        </w:tc>
      </w:tr>
      <w:tr w:rsidR="007F227C" w:rsidRPr="00280B71" w14:paraId="336C93FC" w14:textId="77777777" w:rsidTr="006B71C2">
        <w:tc>
          <w:tcPr>
            <w:tcW w:w="10440" w:type="dxa"/>
            <w:tcBorders>
              <w:top w:val="nil"/>
              <w:left w:val="single" w:sz="12" w:space="0" w:color="auto"/>
              <w:bottom w:val="nil"/>
              <w:right w:val="single" w:sz="12" w:space="0" w:color="auto"/>
            </w:tcBorders>
          </w:tcPr>
          <w:p w14:paraId="25FB4401" w14:textId="77777777" w:rsidR="007F227C" w:rsidRPr="00F75BD9" w:rsidRDefault="007F227C" w:rsidP="006B71C2">
            <w:pPr>
              <w:pStyle w:val="Boxtext"/>
              <w:spacing w:line="240" w:lineRule="auto"/>
              <w:rPr>
                <w:rFonts w:ascii="Arial" w:hAnsi="Arial"/>
              </w:rPr>
            </w:pPr>
            <w:r w:rsidRPr="00280B71">
              <w:rPr>
                <w:rFonts w:ascii="Arial" w:hAnsi="Arial"/>
              </w:rPr>
              <w:tab/>
              <w:t>Remember, a small company can be bankrupted by just one successful lawsuit against it. Even if your company wins the suit, the legal fees incurred to defend against the claim could be devastating for your profits.</w:t>
            </w:r>
          </w:p>
        </w:tc>
      </w:tr>
      <w:tr w:rsidR="007F227C" w:rsidRPr="007954FF" w14:paraId="33BE90B8" w14:textId="77777777" w:rsidTr="006B71C2">
        <w:tc>
          <w:tcPr>
            <w:tcW w:w="10440" w:type="dxa"/>
            <w:tcBorders>
              <w:top w:val="nil"/>
              <w:left w:val="single" w:sz="12" w:space="0" w:color="auto"/>
              <w:bottom w:val="nil"/>
              <w:right w:val="single" w:sz="12" w:space="0" w:color="auto"/>
            </w:tcBorders>
          </w:tcPr>
          <w:p w14:paraId="6775F82C" w14:textId="77777777" w:rsidR="007F227C" w:rsidRPr="007954FF" w:rsidRDefault="007F227C" w:rsidP="006B71C2">
            <w:pPr>
              <w:ind w:left="360" w:right="200"/>
              <w:jc w:val="center"/>
              <w:rPr>
                <w:rFonts w:ascii="Arial" w:hAnsi="Arial"/>
                <w:sz w:val="16"/>
                <w:szCs w:val="16"/>
              </w:rPr>
            </w:pPr>
          </w:p>
        </w:tc>
      </w:tr>
      <w:tr w:rsidR="007F227C" w:rsidRPr="00280B71" w14:paraId="36EA987C" w14:textId="77777777" w:rsidTr="006B71C2">
        <w:tc>
          <w:tcPr>
            <w:tcW w:w="10440" w:type="dxa"/>
            <w:tcBorders>
              <w:top w:val="nil"/>
              <w:left w:val="single" w:sz="12" w:space="0" w:color="auto"/>
              <w:bottom w:val="nil"/>
              <w:right w:val="single" w:sz="12" w:space="0" w:color="auto"/>
            </w:tcBorders>
          </w:tcPr>
          <w:p w14:paraId="30C2A96D" w14:textId="77777777" w:rsidR="007F227C" w:rsidRPr="00F75BD9" w:rsidRDefault="007F227C" w:rsidP="006B71C2">
            <w:pPr>
              <w:pStyle w:val="Heading6"/>
              <w:rPr>
                <w:rFonts w:ascii="Arial" w:hAnsi="Arial"/>
                <w:sz w:val="20"/>
              </w:rPr>
            </w:pPr>
            <w:r w:rsidRPr="00280B71">
              <w:rPr>
                <w:rFonts w:ascii="Arial" w:hAnsi="Arial"/>
                <w:sz w:val="20"/>
              </w:rPr>
              <w:t>Inform Your Employees of the Monitoring and Obtain Their Consent</w:t>
            </w:r>
          </w:p>
        </w:tc>
      </w:tr>
      <w:tr w:rsidR="007F227C" w:rsidRPr="007954FF" w14:paraId="56041EE8" w14:textId="77777777" w:rsidTr="006B71C2">
        <w:tc>
          <w:tcPr>
            <w:tcW w:w="10440" w:type="dxa"/>
            <w:tcBorders>
              <w:top w:val="nil"/>
              <w:left w:val="single" w:sz="12" w:space="0" w:color="auto"/>
              <w:bottom w:val="nil"/>
              <w:right w:val="single" w:sz="12" w:space="0" w:color="auto"/>
            </w:tcBorders>
          </w:tcPr>
          <w:p w14:paraId="60E89760" w14:textId="77777777" w:rsidR="007F227C" w:rsidRPr="007954FF" w:rsidRDefault="007F227C" w:rsidP="006B71C2">
            <w:pPr>
              <w:ind w:left="360" w:right="200"/>
              <w:jc w:val="center"/>
              <w:rPr>
                <w:rFonts w:ascii="Arial" w:hAnsi="Arial"/>
                <w:sz w:val="16"/>
                <w:szCs w:val="16"/>
              </w:rPr>
            </w:pPr>
          </w:p>
        </w:tc>
      </w:tr>
      <w:tr w:rsidR="007F227C" w:rsidRPr="00280B71" w14:paraId="037DFC11" w14:textId="77777777" w:rsidTr="006B71C2">
        <w:tc>
          <w:tcPr>
            <w:tcW w:w="10440" w:type="dxa"/>
            <w:tcBorders>
              <w:top w:val="nil"/>
              <w:left w:val="single" w:sz="12" w:space="0" w:color="auto"/>
              <w:bottom w:val="nil"/>
              <w:right w:val="single" w:sz="12" w:space="0" w:color="auto"/>
            </w:tcBorders>
          </w:tcPr>
          <w:p w14:paraId="77228CBC" w14:textId="77777777" w:rsidR="007F227C" w:rsidRPr="00F75BD9" w:rsidRDefault="007F227C" w:rsidP="006B71C2">
            <w:pPr>
              <w:pStyle w:val="Boxtext"/>
              <w:tabs>
                <w:tab w:val="left" w:pos="720"/>
              </w:tabs>
              <w:spacing w:line="240" w:lineRule="auto"/>
              <w:rPr>
                <w:rFonts w:ascii="Arial" w:hAnsi="Arial"/>
              </w:rPr>
            </w:pPr>
            <w:r w:rsidRPr="00280B71">
              <w:rPr>
                <w:rFonts w:ascii="Arial" w:hAnsi="Arial"/>
              </w:rPr>
              <w:tab/>
              <w:t xml:space="preserve">First of all, you should notify your employees that you </w:t>
            </w:r>
            <w:proofErr w:type="gramStart"/>
            <w:r w:rsidRPr="00280B71">
              <w:rPr>
                <w:rFonts w:ascii="Arial" w:hAnsi="Arial"/>
              </w:rPr>
              <w:t>will</w:t>
            </w:r>
            <w:proofErr w:type="gramEnd"/>
            <w:r w:rsidRPr="00280B71">
              <w:rPr>
                <w:rFonts w:ascii="Arial" w:hAnsi="Arial"/>
              </w:rPr>
              <w:t xml:space="preserve"> be monitoring their Internet communi</w:t>
            </w:r>
            <w:r w:rsidRPr="00280B71">
              <w:rPr>
                <w:rFonts w:ascii="Arial" w:hAnsi="Arial"/>
              </w:rPr>
              <w:softHyphen/>
              <w:t>cations, including their e-mail. Second, you should ask your employees to consent, in writing, to such actions.  Generally, if employees consent to employer monitoring, they cannot claim that their privacy rights have been invaded by such practices. You will find it eas</w:t>
            </w:r>
            <w:r w:rsidRPr="00280B71">
              <w:rPr>
                <w:rFonts w:ascii="Arial" w:hAnsi="Arial"/>
              </w:rPr>
              <w:softHyphen/>
              <w:t>ier to obtain employees’ consent to monitoring if you explain why it is necessary or desirable and let them know what methods will be used to monitor Internet communications. As a rule, when employ</w:t>
            </w:r>
            <w:r w:rsidRPr="00280B71">
              <w:rPr>
                <w:rFonts w:ascii="Arial" w:hAnsi="Arial"/>
              </w:rPr>
              <w:softHyphen/>
              <w:t>ees are told the reasons for monitoring and clearly understand their rights and duties with respect to the company’s communications system, they are less offended by the surveillance.</w:t>
            </w:r>
          </w:p>
        </w:tc>
      </w:tr>
      <w:tr w:rsidR="007F227C" w:rsidRPr="007954FF" w14:paraId="75E9EF64" w14:textId="77777777" w:rsidTr="006B71C2">
        <w:tc>
          <w:tcPr>
            <w:tcW w:w="10440" w:type="dxa"/>
            <w:tcBorders>
              <w:top w:val="nil"/>
              <w:left w:val="single" w:sz="12" w:space="0" w:color="auto"/>
              <w:bottom w:val="nil"/>
              <w:right w:val="single" w:sz="12" w:space="0" w:color="auto"/>
            </w:tcBorders>
          </w:tcPr>
          <w:p w14:paraId="133BBDB8" w14:textId="77777777" w:rsidR="007F227C" w:rsidRPr="007954FF" w:rsidRDefault="007F227C" w:rsidP="006B71C2">
            <w:pPr>
              <w:ind w:left="360" w:right="200"/>
              <w:jc w:val="center"/>
              <w:rPr>
                <w:rFonts w:ascii="Arial" w:hAnsi="Arial"/>
                <w:sz w:val="16"/>
                <w:szCs w:val="16"/>
              </w:rPr>
            </w:pPr>
          </w:p>
        </w:tc>
      </w:tr>
      <w:tr w:rsidR="007F227C" w:rsidRPr="00280B71" w14:paraId="36A56839" w14:textId="77777777" w:rsidTr="006B71C2">
        <w:tc>
          <w:tcPr>
            <w:tcW w:w="10440" w:type="dxa"/>
            <w:tcBorders>
              <w:top w:val="nil"/>
              <w:left w:val="single" w:sz="12" w:space="0" w:color="auto"/>
              <w:bottom w:val="nil"/>
              <w:right w:val="single" w:sz="12" w:space="0" w:color="auto"/>
            </w:tcBorders>
          </w:tcPr>
          <w:p w14:paraId="2A91CE55" w14:textId="77777777" w:rsidR="007F227C" w:rsidRPr="00F75BD9" w:rsidRDefault="007F227C" w:rsidP="006B71C2">
            <w:pPr>
              <w:pStyle w:val="Heading6"/>
              <w:rPr>
                <w:rFonts w:ascii="Arial" w:hAnsi="Arial"/>
                <w:sz w:val="20"/>
              </w:rPr>
            </w:pPr>
            <w:r w:rsidRPr="00280B71">
              <w:rPr>
                <w:rFonts w:ascii="Arial" w:hAnsi="Arial"/>
                <w:sz w:val="20"/>
              </w:rPr>
              <w:t>Spell Out Permissible and Impermissible Internet Uses</w:t>
            </w:r>
          </w:p>
        </w:tc>
      </w:tr>
      <w:tr w:rsidR="007F227C" w:rsidRPr="007954FF" w14:paraId="3BC1EFE7" w14:textId="77777777" w:rsidTr="006B71C2">
        <w:tc>
          <w:tcPr>
            <w:tcW w:w="10440" w:type="dxa"/>
            <w:tcBorders>
              <w:top w:val="nil"/>
              <w:left w:val="single" w:sz="12" w:space="0" w:color="auto"/>
              <w:bottom w:val="nil"/>
              <w:right w:val="single" w:sz="12" w:space="0" w:color="auto"/>
            </w:tcBorders>
          </w:tcPr>
          <w:p w14:paraId="029C2847" w14:textId="77777777" w:rsidR="007F227C" w:rsidRPr="007954FF" w:rsidRDefault="007F227C" w:rsidP="006B71C2">
            <w:pPr>
              <w:ind w:left="360" w:right="200"/>
              <w:jc w:val="center"/>
              <w:rPr>
                <w:rFonts w:ascii="Arial" w:hAnsi="Arial"/>
                <w:sz w:val="16"/>
                <w:szCs w:val="16"/>
              </w:rPr>
            </w:pPr>
          </w:p>
        </w:tc>
      </w:tr>
      <w:tr w:rsidR="007F227C" w:rsidRPr="00280B71" w14:paraId="716DB5C7" w14:textId="77777777" w:rsidTr="006B71C2">
        <w:tc>
          <w:tcPr>
            <w:tcW w:w="10440" w:type="dxa"/>
            <w:tcBorders>
              <w:top w:val="nil"/>
              <w:left w:val="single" w:sz="12" w:space="0" w:color="auto"/>
              <w:bottom w:val="nil"/>
              <w:right w:val="single" w:sz="12" w:space="0" w:color="auto"/>
            </w:tcBorders>
          </w:tcPr>
          <w:p w14:paraId="1A1D4F08" w14:textId="77777777" w:rsidR="007F227C" w:rsidRPr="00F75BD9" w:rsidRDefault="007F227C" w:rsidP="006B71C2">
            <w:pPr>
              <w:pStyle w:val="Boxtext"/>
              <w:tabs>
                <w:tab w:val="left" w:pos="720"/>
              </w:tabs>
              <w:spacing w:line="240" w:lineRule="auto"/>
              <w:rPr>
                <w:rFonts w:ascii="Arial" w:hAnsi="Arial"/>
              </w:rPr>
            </w:pPr>
            <w:r w:rsidRPr="00280B71">
              <w:rPr>
                <w:rFonts w:ascii="Arial" w:hAnsi="Arial"/>
              </w:rPr>
              <w:tab/>
              <w:t>Employees should be told which uses of the firm’s communications system are permissible and which uses are prohibited. To clarify Internet policy standards, develop a comprehensive policy set</w:t>
            </w:r>
            <w:r w:rsidRPr="00280B71">
              <w:rPr>
                <w:rFonts w:ascii="Arial" w:hAnsi="Arial"/>
              </w:rPr>
              <w:softHyphen/>
              <w:t xml:space="preserve">ting forth your </w:t>
            </w:r>
            <w:r w:rsidRPr="00280B71">
              <w:rPr>
                <w:rFonts w:ascii="Arial" w:hAnsi="Arial"/>
              </w:rPr>
              <w:lastRenderedPageBreak/>
              <w:t>standards of Internet use and illustrate through specific examples what kinds of communications activities will constitute impermissible uses. It is also important to let employees know what will happen if they violate the policy.  The policy might state, for example, that any em</w:t>
            </w:r>
            <w:r w:rsidRPr="00280B71">
              <w:rPr>
                <w:rFonts w:ascii="Arial" w:hAnsi="Arial"/>
              </w:rPr>
              <w:softHyphen/>
              <w:t>ployee who violates the policy will be subject to disciplinary actions, including termination.</w:t>
            </w:r>
          </w:p>
        </w:tc>
      </w:tr>
      <w:tr w:rsidR="007F227C" w:rsidRPr="007954FF" w14:paraId="6B7C1974" w14:textId="77777777" w:rsidTr="006B71C2">
        <w:tc>
          <w:tcPr>
            <w:tcW w:w="10440" w:type="dxa"/>
            <w:tcBorders>
              <w:top w:val="nil"/>
              <w:left w:val="single" w:sz="12" w:space="0" w:color="auto"/>
              <w:bottom w:val="nil"/>
              <w:right w:val="single" w:sz="12" w:space="0" w:color="auto"/>
            </w:tcBorders>
          </w:tcPr>
          <w:p w14:paraId="18E38543" w14:textId="77777777" w:rsidR="007F227C" w:rsidRPr="007954FF" w:rsidRDefault="007F227C" w:rsidP="006B71C2">
            <w:pPr>
              <w:ind w:left="360" w:right="200"/>
              <w:jc w:val="center"/>
              <w:rPr>
                <w:rFonts w:ascii="Arial" w:hAnsi="Arial"/>
                <w:sz w:val="16"/>
                <w:szCs w:val="16"/>
              </w:rPr>
            </w:pPr>
          </w:p>
        </w:tc>
      </w:tr>
      <w:tr w:rsidR="007F227C" w:rsidRPr="00280B71" w14:paraId="1F2A3873" w14:textId="77777777" w:rsidTr="006B71C2">
        <w:tc>
          <w:tcPr>
            <w:tcW w:w="10440" w:type="dxa"/>
            <w:tcBorders>
              <w:top w:val="nil"/>
              <w:left w:val="single" w:sz="12" w:space="0" w:color="auto"/>
              <w:bottom w:val="nil"/>
              <w:right w:val="single" w:sz="12" w:space="0" w:color="auto"/>
            </w:tcBorders>
          </w:tcPr>
          <w:p w14:paraId="12E9673D" w14:textId="77777777" w:rsidR="007F227C" w:rsidRPr="00F75BD9" w:rsidRDefault="007F227C" w:rsidP="006B71C2">
            <w:pPr>
              <w:pStyle w:val="Heading6"/>
              <w:rPr>
                <w:rFonts w:ascii="Arial" w:hAnsi="Arial"/>
                <w:sz w:val="20"/>
              </w:rPr>
            </w:pPr>
            <w:r w:rsidRPr="00280B71">
              <w:rPr>
                <w:rFonts w:ascii="Arial" w:hAnsi="Arial"/>
                <w:sz w:val="20"/>
              </w:rPr>
              <w:t>Checklist for the Employer</w:t>
            </w:r>
          </w:p>
        </w:tc>
      </w:tr>
      <w:tr w:rsidR="007F227C" w:rsidRPr="007954FF" w14:paraId="5269F4B9" w14:textId="77777777" w:rsidTr="006B71C2">
        <w:tc>
          <w:tcPr>
            <w:tcW w:w="10440" w:type="dxa"/>
            <w:tcBorders>
              <w:top w:val="nil"/>
              <w:left w:val="single" w:sz="12" w:space="0" w:color="auto"/>
              <w:bottom w:val="nil"/>
              <w:right w:val="single" w:sz="12" w:space="0" w:color="auto"/>
            </w:tcBorders>
          </w:tcPr>
          <w:p w14:paraId="31C44A7A" w14:textId="77777777" w:rsidR="007F227C" w:rsidRPr="007954FF" w:rsidRDefault="007F227C" w:rsidP="006B71C2">
            <w:pPr>
              <w:ind w:left="360" w:right="200"/>
              <w:jc w:val="center"/>
              <w:rPr>
                <w:rFonts w:ascii="Arial" w:hAnsi="Arial"/>
                <w:sz w:val="16"/>
                <w:szCs w:val="16"/>
              </w:rPr>
            </w:pPr>
          </w:p>
        </w:tc>
      </w:tr>
      <w:tr w:rsidR="007F227C" w:rsidRPr="00280B71" w14:paraId="7B11E096" w14:textId="77777777" w:rsidTr="006B71C2">
        <w:tc>
          <w:tcPr>
            <w:tcW w:w="10440" w:type="dxa"/>
            <w:tcBorders>
              <w:top w:val="nil"/>
              <w:left w:val="single" w:sz="12" w:space="0" w:color="auto"/>
              <w:bottom w:val="nil"/>
              <w:right w:val="single" w:sz="12" w:space="0" w:color="auto"/>
            </w:tcBorders>
          </w:tcPr>
          <w:p w14:paraId="45DE4535" w14:textId="77777777" w:rsidR="007F227C" w:rsidRPr="00F75BD9" w:rsidRDefault="007F227C" w:rsidP="006B71C2">
            <w:pPr>
              <w:pStyle w:val="Boxtext"/>
              <w:tabs>
                <w:tab w:val="left" w:pos="720"/>
              </w:tabs>
              <w:spacing w:line="240" w:lineRule="auto"/>
              <w:rPr>
                <w:rFonts w:ascii="Arial" w:hAnsi="Arial"/>
              </w:rPr>
            </w:pPr>
            <w:r w:rsidRPr="00280B71">
              <w:rPr>
                <w:rFonts w:ascii="Arial" w:hAnsi="Arial"/>
                <w:b/>
              </w:rPr>
              <w:t>1.</w:t>
            </w:r>
            <w:r w:rsidRPr="00280B71">
              <w:rPr>
                <w:rFonts w:ascii="Arial" w:hAnsi="Arial"/>
              </w:rPr>
              <w:tab/>
              <w:t>Inform employees that their Internet communications will be monitored, why monitoring is neces</w:t>
            </w:r>
            <w:r w:rsidRPr="00280B71">
              <w:rPr>
                <w:rFonts w:ascii="Arial" w:hAnsi="Arial"/>
              </w:rPr>
              <w:softHyphen/>
              <w:t>sary or desirable, and how it will be conducted.</w:t>
            </w:r>
          </w:p>
        </w:tc>
      </w:tr>
      <w:tr w:rsidR="007F227C" w:rsidRPr="007954FF" w14:paraId="2CC0E54F" w14:textId="77777777" w:rsidTr="006B71C2">
        <w:tc>
          <w:tcPr>
            <w:tcW w:w="10440" w:type="dxa"/>
            <w:tcBorders>
              <w:top w:val="nil"/>
              <w:left w:val="single" w:sz="12" w:space="0" w:color="auto"/>
              <w:bottom w:val="nil"/>
              <w:right w:val="single" w:sz="12" w:space="0" w:color="auto"/>
            </w:tcBorders>
          </w:tcPr>
          <w:p w14:paraId="77E1CEA1" w14:textId="77777777" w:rsidR="007F227C" w:rsidRPr="007954FF" w:rsidRDefault="007F227C" w:rsidP="006B71C2">
            <w:pPr>
              <w:ind w:left="360" w:right="200"/>
              <w:jc w:val="center"/>
              <w:rPr>
                <w:rFonts w:ascii="Arial" w:hAnsi="Arial"/>
                <w:sz w:val="16"/>
                <w:szCs w:val="16"/>
              </w:rPr>
            </w:pPr>
          </w:p>
        </w:tc>
      </w:tr>
      <w:tr w:rsidR="007F227C" w:rsidRPr="00280B71" w14:paraId="02B8D416" w14:textId="77777777" w:rsidTr="006B71C2">
        <w:tc>
          <w:tcPr>
            <w:tcW w:w="10440" w:type="dxa"/>
            <w:tcBorders>
              <w:top w:val="nil"/>
              <w:left w:val="single" w:sz="12" w:space="0" w:color="auto"/>
              <w:bottom w:val="nil"/>
              <w:right w:val="single" w:sz="12" w:space="0" w:color="auto"/>
            </w:tcBorders>
          </w:tcPr>
          <w:p w14:paraId="7F29D40C" w14:textId="77777777" w:rsidR="007F227C" w:rsidRPr="00F75BD9" w:rsidRDefault="007F227C" w:rsidP="006B71C2">
            <w:pPr>
              <w:pStyle w:val="Boxtext"/>
              <w:tabs>
                <w:tab w:val="left" w:pos="720"/>
              </w:tabs>
              <w:spacing w:line="240" w:lineRule="auto"/>
              <w:rPr>
                <w:rFonts w:ascii="Arial" w:hAnsi="Arial"/>
              </w:rPr>
            </w:pPr>
            <w:r w:rsidRPr="00280B71">
              <w:rPr>
                <w:rFonts w:ascii="Arial" w:hAnsi="Arial"/>
                <w:b/>
              </w:rPr>
              <w:t>2.</w:t>
            </w:r>
            <w:r w:rsidRPr="00280B71">
              <w:rPr>
                <w:rFonts w:ascii="Arial" w:hAnsi="Arial"/>
              </w:rPr>
              <w:tab/>
              <w:t>Obtain employees’ written consent to having their electronic communications monitored.</w:t>
            </w:r>
          </w:p>
        </w:tc>
      </w:tr>
      <w:tr w:rsidR="007F227C" w:rsidRPr="007954FF" w14:paraId="154DCE8B" w14:textId="77777777" w:rsidTr="006B71C2">
        <w:tc>
          <w:tcPr>
            <w:tcW w:w="10440" w:type="dxa"/>
            <w:tcBorders>
              <w:top w:val="nil"/>
              <w:left w:val="single" w:sz="12" w:space="0" w:color="auto"/>
              <w:bottom w:val="nil"/>
              <w:right w:val="single" w:sz="12" w:space="0" w:color="auto"/>
            </w:tcBorders>
          </w:tcPr>
          <w:p w14:paraId="07AD100F" w14:textId="77777777" w:rsidR="007F227C" w:rsidRPr="007954FF" w:rsidRDefault="007F227C" w:rsidP="006B71C2">
            <w:pPr>
              <w:ind w:left="360" w:right="200"/>
              <w:jc w:val="center"/>
              <w:rPr>
                <w:rFonts w:ascii="Arial" w:hAnsi="Arial"/>
                <w:sz w:val="16"/>
                <w:szCs w:val="16"/>
              </w:rPr>
            </w:pPr>
          </w:p>
        </w:tc>
      </w:tr>
      <w:tr w:rsidR="007F227C" w:rsidRPr="00280B71" w14:paraId="50B2CB55" w14:textId="77777777" w:rsidTr="006B71C2">
        <w:tc>
          <w:tcPr>
            <w:tcW w:w="10440" w:type="dxa"/>
            <w:tcBorders>
              <w:top w:val="nil"/>
              <w:left w:val="single" w:sz="12" w:space="0" w:color="auto"/>
              <w:bottom w:val="nil"/>
              <w:right w:val="single" w:sz="12" w:space="0" w:color="auto"/>
            </w:tcBorders>
          </w:tcPr>
          <w:p w14:paraId="64F972B7" w14:textId="77777777" w:rsidR="007F227C" w:rsidRPr="00F75BD9" w:rsidRDefault="007F227C" w:rsidP="006B71C2">
            <w:pPr>
              <w:pStyle w:val="Boxtext"/>
              <w:tabs>
                <w:tab w:val="left" w:pos="720"/>
              </w:tabs>
              <w:spacing w:line="240" w:lineRule="auto"/>
              <w:rPr>
                <w:rFonts w:ascii="Arial" w:hAnsi="Arial"/>
              </w:rPr>
            </w:pPr>
            <w:r w:rsidRPr="00280B71">
              <w:rPr>
                <w:rFonts w:ascii="Arial" w:hAnsi="Arial"/>
                <w:b/>
              </w:rPr>
              <w:t>3.</w:t>
            </w:r>
            <w:r w:rsidRPr="00280B71">
              <w:rPr>
                <w:rFonts w:ascii="Arial" w:hAnsi="Arial"/>
              </w:rPr>
              <w:tab/>
              <w:t>Develop a comprehensive policy statement explaining how Internet communications should and should not be used and indicating the consequences of misusing the firm’s communications system.</w:t>
            </w:r>
          </w:p>
        </w:tc>
      </w:tr>
      <w:tr w:rsidR="007F227C" w:rsidRPr="00280B71" w14:paraId="0FA234E9" w14:textId="77777777" w:rsidTr="006B71C2">
        <w:tc>
          <w:tcPr>
            <w:tcW w:w="10440" w:type="dxa"/>
            <w:tcBorders>
              <w:top w:val="nil"/>
              <w:left w:val="single" w:sz="12" w:space="0" w:color="auto"/>
              <w:bottom w:val="single" w:sz="12" w:space="0" w:color="auto"/>
              <w:right w:val="single" w:sz="12" w:space="0" w:color="auto"/>
            </w:tcBorders>
          </w:tcPr>
          <w:p w14:paraId="762F4CCC" w14:textId="77777777" w:rsidR="007F227C" w:rsidRPr="00280B71" w:rsidRDefault="007F227C" w:rsidP="006B71C2">
            <w:pPr>
              <w:ind w:left="360" w:right="200"/>
              <w:jc w:val="center"/>
              <w:rPr>
                <w:rFonts w:ascii="Arial" w:hAnsi="Arial"/>
                <w:b/>
              </w:rPr>
            </w:pPr>
          </w:p>
        </w:tc>
      </w:tr>
    </w:tbl>
    <w:p w14:paraId="5CD4796D" w14:textId="77777777" w:rsidR="007F227C" w:rsidRPr="00280B71" w:rsidRDefault="007F227C" w:rsidP="007F227C">
      <w:pPr>
        <w:ind w:left="450" w:hanging="440"/>
        <w:jc w:val="both"/>
        <w:rPr>
          <w:rFonts w:ascii="Arial" w:hAnsi="Arial"/>
          <w:b/>
          <w:i/>
          <w:sz w:val="20"/>
        </w:rPr>
      </w:pPr>
    </w:p>
    <w:p w14:paraId="5E433FEF" w14:textId="77777777" w:rsidR="007F227C" w:rsidRPr="00280B71" w:rsidRDefault="007F227C" w:rsidP="007F227C">
      <w:pPr>
        <w:ind w:left="1170" w:hanging="450"/>
        <w:jc w:val="both"/>
        <w:rPr>
          <w:rFonts w:ascii="Arial" w:hAnsi="Arial"/>
          <w:b/>
          <w:smallCaps/>
          <w:sz w:val="20"/>
        </w:rPr>
      </w:pPr>
      <w:r w:rsidRPr="00280B71">
        <w:rPr>
          <w:rFonts w:ascii="Arial" w:hAnsi="Arial"/>
          <w:b/>
          <w:smallCaps/>
          <w:sz w:val="20"/>
        </w:rPr>
        <w:t>C.</w:t>
      </w:r>
      <w:r w:rsidRPr="00280B71">
        <w:rPr>
          <w:rFonts w:ascii="Arial" w:hAnsi="Arial"/>
          <w:b/>
          <w:smallCaps/>
          <w:sz w:val="20"/>
        </w:rPr>
        <w:tab/>
        <w:t>Protection of Social Media Passwords</w:t>
      </w:r>
    </w:p>
    <w:p w14:paraId="54F89EE5" w14:textId="77777777" w:rsidR="007F227C" w:rsidRPr="000039FF" w:rsidRDefault="007F227C" w:rsidP="007F227C">
      <w:pPr>
        <w:ind w:left="1170" w:hanging="540"/>
        <w:jc w:val="both"/>
        <w:rPr>
          <w:rFonts w:ascii="Arial" w:hAnsi="Arial"/>
          <w:sz w:val="20"/>
        </w:rPr>
      </w:pPr>
      <w:r w:rsidRPr="000039FF">
        <w:rPr>
          <w:rFonts w:ascii="Arial" w:hAnsi="Arial"/>
          <w:sz w:val="20"/>
        </w:rPr>
        <w:tab/>
      </w:r>
      <w:r>
        <w:rPr>
          <w:rFonts w:ascii="Arial" w:hAnsi="Arial" w:cs="Arial"/>
          <w:sz w:val="20"/>
        </w:rPr>
        <w:t>About half of the</w:t>
      </w:r>
      <w:r w:rsidRPr="000039FF">
        <w:rPr>
          <w:rFonts w:ascii="Arial" w:hAnsi="Arial" w:cs="Arial"/>
          <w:sz w:val="20"/>
        </w:rPr>
        <w:t xml:space="preserve"> states protect individuals from having to disclose their social media passwords to employers or schools, but the laws differ</w:t>
      </w:r>
      <w:r w:rsidRPr="000039FF">
        <w:rPr>
          <w:rFonts w:ascii="Arial" w:hAnsi="Arial"/>
          <w:sz w:val="20"/>
        </w:rPr>
        <w:t>. The federal government has also considered legislation.</w:t>
      </w:r>
    </w:p>
    <w:p w14:paraId="60F4A6AF" w14:textId="77777777" w:rsidR="007F227C" w:rsidRPr="00280B71" w:rsidRDefault="007F227C" w:rsidP="007F227C">
      <w:pPr>
        <w:ind w:left="720"/>
        <w:jc w:val="both"/>
        <w:rPr>
          <w:rFonts w:ascii="Arial" w:hAnsi="Arial"/>
          <w:sz w:val="20"/>
        </w:rPr>
      </w:pPr>
    </w:p>
    <w:p w14:paraId="24AB6C34" w14:textId="77777777" w:rsidR="007F227C" w:rsidRPr="00280B71" w:rsidRDefault="007F227C" w:rsidP="007F227C">
      <w:pPr>
        <w:ind w:left="1170" w:hanging="450"/>
        <w:jc w:val="both"/>
        <w:rPr>
          <w:rFonts w:ascii="Arial" w:hAnsi="Arial"/>
          <w:b/>
          <w:smallCaps/>
          <w:sz w:val="20"/>
        </w:rPr>
      </w:pPr>
      <w:r>
        <w:rPr>
          <w:rFonts w:ascii="Arial" w:hAnsi="Arial"/>
          <w:b/>
          <w:smallCaps/>
          <w:sz w:val="20"/>
        </w:rPr>
        <w:t>D.</w:t>
      </w:r>
      <w:r>
        <w:rPr>
          <w:rFonts w:ascii="Arial" w:hAnsi="Arial"/>
          <w:b/>
          <w:smallCaps/>
          <w:sz w:val="20"/>
        </w:rPr>
        <w:tab/>
        <w:t>Company</w:t>
      </w:r>
      <w:r w:rsidRPr="00280B71">
        <w:rPr>
          <w:rFonts w:ascii="Arial" w:hAnsi="Arial"/>
          <w:b/>
          <w:smallCaps/>
          <w:sz w:val="20"/>
        </w:rPr>
        <w:t xml:space="preserve"> Social Media Networks</w:t>
      </w:r>
    </w:p>
    <w:p w14:paraId="5F62DE8E" w14:textId="77777777" w:rsidR="007F227C" w:rsidRPr="007954FF" w:rsidRDefault="007F227C" w:rsidP="007F227C">
      <w:pPr>
        <w:ind w:left="1170" w:hanging="540"/>
        <w:jc w:val="both"/>
        <w:rPr>
          <w:rFonts w:ascii="Arial" w:hAnsi="Arial"/>
          <w:sz w:val="20"/>
        </w:rPr>
      </w:pPr>
      <w:r w:rsidRPr="00280B71">
        <w:rPr>
          <w:rFonts w:ascii="Arial" w:hAnsi="Arial"/>
          <w:sz w:val="20"/>
        </w:rPr>
        <w:tab/>
      </w:r>
      <w:r w:rsidRPr="00280B71">
        <w:rPr>
          <w:rFonts w:ascii="Arial" w:hAnsi="Arial" w:cs="Arial"/>
          <w:sz w:val="20"/>
        </w:rPr>
        <w:t xml:space="preserve">Company intranets are intended for messages about deals that might be closed, new products, the </w:t>
      </w:r>
      <w:r w:rsidRPr="007954FF">
        <w:rPr>
          <w:rFonts w:ascii="Arial" w:hAnsi="Arial" w:cs="Arial"/>
          <w:sz w:val="20"/>
        </w:rPr>
        <w:t>details of customer orders, and other business, not the exchange of social comments</w:t>
      </w:r>
      <w:r w:rsidRPr="007954FF">
        <w:rPr>
          <w:rFonts w:ascii="Arial" w:hAnsi="Arial"/>
          <w:sz w:val="20"/>
        </w:rPr>
        <w:t>.</w:t>
      </w:r>
    </w:p>
    <w:p w14:paraId="6F00DB5A" w14:textId="77777777" w:rsidR="007F227C" w:rsidRPr="00DD0C6A" w:rsidRDefault="007F227C" w:rsidP="007F227C">
      <w:pPr>
        <w:tabs>
          <w:tab w:val="left" w:pos="1620"/>
        </w:tabs>
        <w:ind w:left="1620" w:hanging="440"/>
        <w:jc w:val="both"/>
        <w:rPr>
          <w:rFonts w:ascii="Arial" w:hAnsi="Arial"/>
          <w:sz w:val="12"/>
        </w:rPr>
      </w:pPr>
    </w:p>
    <w:p w14:paraId="0EEC0FDF" w14:textId="77777777" w:rsidR="007F227C" w:rsidRPr="000039FF" w:rsidRDefault="007F227C" w:rsidP="007F227C">
      <w:pPr>
        <w:ind w:left="1620" w:hanging="450"/>
        <w:jc w:val="both"/>
        <w:rPr>
          <w:rFonts w:ascii="Arial" w:hAnsi="Arial"/>
          <w:sz w:val="20"/>
        </w:rPr>
      </w:pPr>
      <w:r>
        <w:rPr>
          <w:rFonts w:ascii="Arial" w:hAnsi="Arial"/>
          <w:b/>
          <w:sz w:val="20"/>
        </w:rPr>
        <w:t>•</w:t>
      </w:r>
      <w:r w:rsidRPr="000039FF">
        <w:rPr>
          <w:rFonts w:ascii="Arial" w:hAnsi="Arial"/>
          <w:sz w:val="20"/>
        </w:rPr>
        <w:tab/>
      </w:r>
      <w:r w:rsidRPr="000039FF">
        <w:rPr>
          <w:rFonts w:ascii="Arial" w:hAnsi="Arial" w:cs="Arial"/>
          <w:color w:val="000000"/>
          <w:sz w:val="20"/>
        </w:rPr>
        <w:t>Companies can better protect their corporate secrets on internal networks by controlling employee access and maintaining secure servers</w:t>
      </w:r>
      <w:r w:rsidRPr="000039FF">
        <w:rPr>
          <w:rFonts w:ascii="Arial" w:hAnsi="Arial"/>
          <w:sz w:val="20"/>
        </w:rPr>
        <w:t>.</w:t>
      </w:r>
    </w:p>
    <w:p w14:paraId="1129A160" w14:textId="77777777" w:rsidR="007F227C" w:rsidRPr="00DD0C6A" w:rsidRDefault="007F227C" w:rsidP="007F227C">
      <w:pPr>
        <w:tabs>
          <w:tab w:val="left" w:pos="1620"/>
        </w:tabs>
        <w:ind w:left="1620" w:hanging="440"/>
        <w:jc w:val="both"/>
        <w:rPr>
          <w:rFonts w:ascii="Arial" w:hAnsi="Arial"/>
          <w:sz w:val="12"/>
        </w:rPr>
      </w:pPr>
    </w:p>
    <w:p w14:paraId="05209EAB" w14:textId="77777777" w:rsidR="007F227C" w:rsidRPr="00280B71" w:rsidRDefault="007F227C" w:rsidP="007F227C">
      <w:pPr>
        <w:ind w:left="1620" w:hanging="450"/>
        <w:jc w:val="both"/>
        <w:rPr>
          <w:rFonts w:ascii="Arial" w:hAnsi="Arial"/>
          <w:sz w:val="20"/>
        </w:rPr>
      </w:pPr>
      <w:r>
        <w:rPr>
          <w:rFonts w:ascii="Arial" w:hAnsi="Arial"/>
          <w:b/>
          <w:sz w:val="20"/>
        </w:rPr>
        <w:t>•</w:t>
      </w:r>
      <w:r w:rsidRPr="00280B71">
        <w:rPr>
          <w:rFonts w:ascii="Arial" w:hAnsi="Arial"/>
          <w:sz w:val="20"/>
        </w:rPr>
        <w:tab/>
      </w:r>
      <w:r>
        <w:rPr>
          <w:rFonts w:ascii="Arial" w:hAnsi="Arial"/>
          <w:sz w:val="20"/>
        </w:rPr>
        <w:t>Intranets’ benefits</w:t>
      </w:r>
      <w:r w:rsidRPr="00280B71">
        <w:rPr>
          <w:rFonts w:ascii="Arial" w:hAnsi="Arial"/>
          <w:sz w:val="20"/>
        </w:rPr>
        <w:t xml:space="preserve"> include a reduction in the amount of e-mail and </w:t>
      </w:r>
      <w:r w:rsidRPr="00280B71">
        <w:rPr>
          <w:rFonts w:ascii="Arial" w:hAnsi="Arial" w:cs="Arial"/>
          <w:color w:val="000000"/>
          <w:sz w:val="20"/>
        </w:rPr>
        <w:t>real-time information on business issues (how to sell new products, how to deal with difficult customers, and competitive information about others’ products and services)</w:t>
      </w:r>
      <w:r w:rsidRPr="00280B71">
        <w:rPr>
          <w:rFonts w:ascii="Arial" w:hAnsi="Arial"/>
          <w:sz w:val="20"/>
        </w:rPr>
        <w:t>.</w:t>
      </w:r>
    </w:p>
    <w:p w14:paraId="4F73C1D7" w14:textId="77777777" w:rsidR="007F227C" w:rsidRPr="009A03A4" w:rsidRDefault="007F227C" w:rsidP="007F227C">
      <w:pPr>
        <w:jc w:val="both"/>
        <w:rPr>
          <w:rFonts w:ascii="Arial" w:hAnsi="Arial"/>
          <w:b/>
          <w:smallCaps/>
          <w:sz w:val="20"/>
        </w:rPr>
      </w:pPr>
    </w:p>
    <w:p w14:paraId="26E02608" w14:textId="77777777" w:rsidR="007F227C" w:rsidRPr="00280B71" w:rsidRDefault="007F227C" w:rsidP="007F227C">
      <w:pPr>
        <w:ind w:left="720" w:hanging="720"/>
        <w:jc w:val="both"/>
        <w:rPr>
          <w:rFonts w:ascii="Arial" w:hAnsi="Arial"/>
          <w:b/>
        </w:rPr>
      </w:pPr>
      <w:r w:rsidRPr="00280B71">
        <w:rPr>
          <w:rFonts w:ascii="Arial" w:hAnsi="Arial"/>
          <w:b/>
        </w:rPr>
        <w:t>IV.</w:t>
      </w:r>
      <w:r w:rsidRPr="00280B71">
        <w:rPr>
          <w:rFonts w:ascii="Arial" w:hAnsi="Arial"/>
          <w:b/>
        </w:rPr>
        <w:tab/>
        <w:t>Online Defamation</w:t>
      </w:r>
    </w:p>
    <w:p w14:paraId="001FBAFB" w14:textId="77777777" w:rsidR="007F227C" w:rsidRPr="00280B71" w:rsidRDefault="007F227C" w:rsidP="007F227C">
      <w:pPr>
        <w:tabs>
          <w:tab w:val="left" w:pos="720"/>
        </w:tabs>
        <w:ind w:left="720" w:hanging="360"/>
        <w:jc w:val="both"/>
        <w:rPr>
          <w:rFonts w:ascii="Arial" w:hAnsi="Arial"/>
          <w:sz w:val="20"/>
        </w:rPr>
      </w:pPr>
      <w:r w:rsidRPr="00280B71">
        <w:rPr>
          <w:rFonts w:ascii="Arial" w:hAnsi="Arial"/>
          <w:sz w:val="20"/>
        </w:rPr>
        <w:tab/>
        <w:t>Cyber torts are torts that arise from online conduct.</w:t>
      </w:r>
    </w:p>
    <w:p w14:paraId="5C54D9E4" w14:textId="77777777" w:rsidR="007F227C" w:rsidRPr="007954FF" w:rsidRDefault="007F227C" w:rsidP="007F227C">
      <w:pPr>
        <w:ind w:left="1170" w:hanging="450"/>
        <w:jc w:val="both"/>
        <w:rPr>
          <w:rFonts w:ascii="Arial" w:hAnsi="Arial"/>
          <w:sz w:val="20"/>
        </w:rPr>
      </w:pPr>
    </w:p>
    <w:p w14:paraId="3E37EE33" w14:textId="77777777" w:rsidR="007F227C" w:rsidRPr="007954FF" w:rsidRDefault="007F227C" w:rsidP="007F227C">
      <w:pPr>
        <w:ind w:left="1170" w:hanging="450"/>
        <w:jc w:val="both"/>
        <w:rPr>
          <w:rFonts w:ascii="Arial" w:hAnsi="Arial"/>
          <w:b/>
          <w:smallCaps/>
          <w:sz w:val="20"/>
        </w:rPr>
      </w:pPr>
      <w:r w:rsidRPr="007954FF">
        <w:rPr>
          <w:rFonts w:ascii="Arial" w:hAnsi="Arial"/>
          <w:b/>
          <w:smallCaps/>
          <w:sz w:val="20"/>
        </w:rPr>
        <w:t>A.</w:t>
      </w:r>
      <w:r w:rsidRPr="007954FF">
        <w:rPr>
          <w:rFonts w:ascii="Arial" w:hAnsi="Arial"/>
          <w:b/>
          <w:smallCaps/>
          <w:sz w:val="20"/>
        </w:rPr>
        <w:tab/>
        <w:t>Identifying the Author</w:t>
      </w:r>
    </w:p>
    <w:p w14:paraId="02B9F1BF" w14:textId="77777777" w:rsidR="007F227C" w:rsidRPr="007954FF" w:rsidRDefault="007F227C" w:rsidP="007F227C">
      <w:pPr>
        <w:tabs>
          <w:tab w:val="left" w:pos="1160"/>
        </w:tabs>
        <w:ind w:left="1170" w:hanging="450"/>
        <w:jc w:val="both"/>
        <w:rPr>
          <w:rFonts w:ascii="Arial" w:hAnsi="Arial"/>
          <w:sz w:val="20"/>
        </w:rPr>
      </w:pPr>
      <w:r w:rsidRPr="007954FF">
        <w:rPr>
          <w:rFonts w:ascii="Arial" w:hAnsi="Arial"/>
          <w:sz w:val="20"/>
        </w:rPr>
        <w:tab/>
        <w:t>Obtaining the identity of a person who posts a defamatory remark can be accomplished through a court order.</w:t>
      </w:r>
    </w:p>
    <w:p w14:paraId="327BF059" w14:textId="77777777" w:rsidR="007F227C" w:rsidRPr="007954FF" w:rsidRDefault="007F227C" w:rsidP="007F227C">
      <w:pPr>
        <w:tabs>
          <w:tab w:val="left" w:pos="440"/>
        </w:tabs>
        <w:ind w:left="-90"/>
        <w:jc w:val="both"/>
        <w:rPr>
          <w:rFonts w:ascii="Arial" w:hAnsi="Arial"/>
          <w:sz w:val="20"/>
        </w:rPr>
      </w:pPr>
    </w:p>
    <w:tbl>
      <w:tblPr>
        <w:tblW w:w="0" w:type="auto"/>
        <w:tblLayout w:type="fixed"/>
        <w:tblCellMar>
          <w:left w:w="80" w:type="dxa"/>
          <w:right w:w="80" w:type="dxa"/>
        </w:tblCellMar>
        <w:tblLook w:val="0000" w:firstRow="0" w:lastRow="0" w:firstColumn="0" w:lastColumn="0" w:noHBand="0" w:noVBand="0"/>
      </w:tblPr>
      <w:tblGrid>
        <w:gridCol w:w="10440"/>
      </w:tblGrid>
      <w:tr w:rsidR="007F227C" w:rsidRPr="00280B71" w14:paraId="08C39159" w14:textId="77777777" w:rsidTr="006B71C2">
        <w:tc>
          <w:tcPr>
            <w:tcW w:w="10440" w:type="dxa"/>
            <w:tcBorders>
              <w:top w:val="single" w:sz="6" w:space="0" w:color="auto"/>
              <w:left w:val="single" w:sz="6" w:space="0" w:color="auto"/>
              <w:right w:val="single" w:sz="6" w:space="0" w:color="auto"/>
            </w:tcBorders>
          </w:tcPr>
          <w:p w14:paraId="57C05682" w14:textId="77777777" w:rsidR="007F227C" w:rsidRPr="00280B71" w:rsidRDefault="007F227C" w:rsidP="006B71C2">
            <w:pPr>
              <w:suppressLineNumbers/>
              <w:ind w:left="360" w:right="200"/>
              <w:jc w:val="both"/>
              <w:rPr>
                <w:rFonts w:ascii="Arial" w:hAnsi="Arial"/>
                <w:b/>
                <w:smallCaps/>
                <w:sz w:val="20"/>
              </w:rPr>
            </w:pPr>
          </w:p>
        </w:tc>
      </w:tr>
      <w:tr w:rsidR="007F227C" w:rsidRPr="00280B71" w14:paraId="41520EBD" w14:textId="77777777" w:rsidTr="006B71C2">
        <w:tc>
          <w:tcPr>
            <w:tcW w:w="10440" w:type="dxa"/>
            <w:tcBorders>
              <w:left w:val="single" w:sz="6" w:space="0" w:color="auto"/>
              <w:right w:val="single" w:sz="6" w:space="0" w:color="auto"/>
            </w:tcBorders>
          </w:tcPr>
          <w:p w14:paraId="51ABA7D2" w14:textId="77777777" w:rsidR="007F227C" w:rsidRPr="00280B71" w:rsidRDefault="007F227C" w:rsidP="006B71C2">
            <w:pPr>
              <w:suppressLineNumbers/>
              <w:ind w:left="360" w:right="200"/>
              <w:jc w:val="center"/>
              <w:rPr>
                <w:rFonts w:ascii="Arial" w:hAnsi="Arial"/>
                <w:b/>
                <w:smallCaps/>
                <w:sz w:val="20"/>
              </w:rPr>
            </w:pPr>
            <w:r w:rsidRPr="00280B71">
              <w:rPr>
                <w:rFonts w:ascii="Arial" w:hAnsi="Arial"/>
                <w:b/>
                <w:smallCaps/>
                <w:sz w:val="20"/>
              </w:rPr>
              <w:t>Case Synopsis—</w:t>
            </w:r>
          </w:p>
        </w:tc>
      </w:tr>
      <w:tr w:rsidR="007F227C" w:rsidRPr="00280B71" w14:paraId="6257DD17" w14:textId="77777777" w:rsidTr="006B71C2">
        <w:tc>
          <w:tcPr>
            <w:tcW w:w="10440" w:type="dxa"/>
            <w:tcBorders>
              <w:left w:val="single" w:sz="6" w:space="0" w:color="auto"/>
              <w:right w:val="single" w:sz="6" w:space="0" w:color="auto"/>
            </w:tcBorders>
          </w:tcPr>
          <w:p w14:paraId="040C2E46" w14:textId="77777777" w:rsidR="007F227C" w:rsidRPr="00280B71" w:rsidRDefault="007F227C" w:rsidP="006B71C2">
            <w:pPr>
              <w:suppressLineNumbers/>
              <w:ind w:left="360" w:right="200"/>
              <w:jc w:val="center"/>
              <w:rPr>
                <w:rFonts w:ascii="Arial" w:hAnsi="Arial"/>
                <w:b/>
                <w:sz w:val="20"/>
              </w:rPr>
            </w:pPr>
          </w:p>
        </w:tc>
      </w:tr>
      <w:tr w:rsidR="007F227C" w:rsidRPr="00280B71" w14:paraId="5361F15A" w14:textId="77777777" w:rsidTr="006B71C2">
        <w:tc>
          <w:tcPr>
            <w:tcW w:w="10440" w:type="dxa"/>
            <w:tcBorders>
              <w:left w:val="single" w:sz="6" w:space="0" w:color="auto"/>
              <w:right w:val="single" w:sz="6" w:space="0" w:color="auto"/>
            </w:tcBorders>
          </w:tcPr>
          <w:p w14:paraId="5FC994E5" w14:textId="77777777" w:rsidR="007F227C" w:rsidRPr="00280B71" w:rsidRDefault="007F227C" w:rsidP="006B71C2">
            <w:pPr>
              <w:suppressLineNumbers/>
              <w:ind w:left="360" w:right="200"/>
              <w:jc w:val="center"/>
              <w:rPr>
                <w:rFonts w:ascii="Arial" w:hAnsi="Arial"/>
                <w:b/>
              </w:rPr>
            </w:pPr>
            <w:r w:rsidRPr="00280B71">
              <w:rPr>
                <w:rFonts w:ascii="Arial" w:hAnsi="Arial"/>
                <w:b/>
              </w:rPr>
              <w:t xml:space="preserve">Case </w:t>
            </w:r>
            <w:r>
              <w:rPr>
                <w:rFonts w:ascii="Arial" w:hAnsi="Arial"/>
                <w:b/>
              </w:rPr>
              <w:t>7.2</w:t>
            </w:r>
            <w:r w:rsidRPr="00280B71">
              <w:rPr>
                <w:rFonts w:ascii="Arial" w:hAnsi="Arial"/>
                <w:b/>
              </w:rPr>
              <w:t xml:space="preserve">: </w:t>
            </w:r>
            <w:r>
              <w:rPr>
                <w:rFonts w:ascii="Arial" w:hAnsi="Arial"/>
                <w:b/>
                <w:i/>
              </w:rPr>
              <w:t>Yelp, Inc. v. Hadeed Carpet Cleaning, Inc.</w:t>
            </w:r>
          </w:p>
        </w:tc>
      </w:tr>
      <w:tr w:rsidR="007F227C" w:rsidRPr="007954FF" w14:paraId="74B0F4C3" w14:textId="77777777" w:rsidTr="006B71C2">
        <w:tc>
          <w:tcPr>
            <w:tcW w:w="10440" w:type="dxa"/>
            <w:tcBorders>
              <w:left w:val="single" w:sz="6" w:space="0" w:color="auto"/>
              <w:right w:val="single" w:sz="6" w:space="0" w:color="auto"/>
            </w:tcBorders>
          </w:tcPr>
          <w:p w14:paraId="6F74F391" w14:textId="77777777" w:rsidR="007F227C" w:rsidRPr="007954FF" w:rsidRDefault="007F227C" w:rsidP="006B71C2">
            <w:pPr>
              <w:suppressLineNumbers/>
              <w:ind w:left="360" w:right="200"/>
              <w:jc w:val="both"/>
              <w:rPr>
                <w:rFonts w:ascii="Arial" w:hAnsi="Arial"/>
                <w:sz w:val="20"/>
              </w:rPr>
            </w:pPr>
          </w:p>
        </w:tc>
      </w:tr>
      <w:tr w:rsidR="007F227C" w:rsidRPr="007954FF" w14:paraId="0CEEC0BF" w14:textId="77777777" w:rsidTr="006B71C2">
        <w:tc>
          <w:tcPr>
            <w:tcW w:w="10440" w:type="dxa"/>
            <w:tcBorders>
              <w:left w:val="single" w:sz="6" w:space="0" w:color="auto"/>
              <w:right w:val="single" w:sz="6" w:space="0" w:color="auto"/>
            </w:tcBorders>
          </w:tcPr>
          <w:p w14:paraId="43AADD0B" w14:textId="77777777" w:rsidR="007F227C" w:rsidRPr="007954FF" w:rsidRDefault="007F227C" w:rsidP="006B71C2">
            <w:pPr>
              <w:suppressLineNumbers/>
              <w:ind w:left="360" w:right="200"/>
              <w:jc w:val="both"/>
              <w:rPr>
                <w:rFonts w:ascii="Arial" w:hAnsi="Arial"/>
                <w:sz w:val="20"/>
              </w:rPr>
            </w:pPr>
            <w:r w:rsidRPr="007954FF">
              <w:rPr>
                <w:rFonts w:ascii="Arial" w:hAnsi="Arial"/>
                <w:sz w:val="20"/>
              </w:rPr>
              <w:tab/>
            </w:r>
            <w:r w:rsidRPr="007954FF">
              <w:rPr>
                <w:rFonts w:ascii="Arial" w:hAnsi="Arial" w:cs="Arial"/>
                <w:sz w:val="20"/>
                <w:u w:color="0029FA"/>
              </w:rPr>
              <w:t xml:space="preserve">Seven users of Yelp, a social-networking consumer review Web site, posted negative reviews of Hadeed Carpet Cleaning Inc. of Alexandria, Virginia. Hadeed brought an action in a Virginia state court against the users, claiming defamation. </w:t>
            </w:r>
            <w:r w:rsidRPr="007954FF">
              <w:rPr>
                <w:rFonts w:ascii="Arial" w:hAnsi="Arial" w:cs="Arial"/>
                <w:sz w:val="20"/>
                <w:u w:color="0000FF"/>
                <w:lang w:eastAsia="ja-JP"/>
              </w:rPr>
              <w:t>(</w:t>
            </w:r>
            <w:r w:rsidRPr="007954FF">
              <w:rPr>
                <w:rFonts w:ascii="Arial" w:hAnsi="Arial" w:cs="Arial"/>
                <w:sz w:val="20"/>
                <w:u w:color="0029FA"/>
              </w:rPr>
              <w:t>Hadeed alleged that the reviewers were not actual customers and thus their comments were defamatory because they falsely stated that Hadeed had provided shoddy service to each reviewer.) When Yelp failed to comply with a subpoena seeking documents revealing the users’ identities, the court held the site in contempt. Yelp appealed.</w:t>
            </w:r>
          </w:p>
        </w:tc>
      </w:tr>
      <w:tr w:rsidR="007F227C" w:rsidRPr="007954FF" w14:paraId="478B8EB5" w14:textId="77777777" w:rsidTr="006B71C2">
        <w:tc>
          <w:tcPr>
            <w:tcW w:w="10440" w:type="dxa"/>
            <w:tcBorders>
              <w:left w:val="single" w:sz="6" w:space="0" w:color="auto"/>
              <w:right w:val="single" w:sz="6" w:space="0" w:color="auto"/>
            </w:tcBorders>
          </w:tcPr>
          <w:p w14:paraId="3E651962" w14:textId="77777777" w:rsidR="007F227C" w:rsidRPr="007954FF" w:rsidRDefault="007F227C" w:rsidP="006B71C2">
            <w:pPr>
              <w:suppressLineNumbers/>
              <w:ind w:left="360" w:right="200"/>
              <w:jc w:val="both"/>
              <w:rPr>
                <w:rFonts w:ascii="Arial" w:hAnsi="Arial"/>
                <w:sz w:val="20"/>
              </w:rPr>
            </w:pPr>
          </w:p>
        </w:tc>
      </w:tr>
      <w:tr w:rsidR="007F227C" w:rsidRPr="007954FF" w14:paraId="0BF98390" w14:textId="77777777" w:rsidTr="006B71C2">
        <w:tc>
          <w:tcPr>
            <w:tcW w:w="10440" w:type="dxa"/>
            <w:tcBorders>
              <w:left w:val="single" w:sz="6" w:space="0" w:color="auto"/>
              <w:right w:val="single" w:sz="6" w:space="0" w:color="auto"/>
            </w:tcBorders>
          </w:tcPr>
          <w:p w14:paraId="4FEE81E1" w14:textId="7B34BDE3" w:rsidR="007F227C" w:rsidRPr="007954FF" w:rsidRDefault="007F227C" w:rsidP="006B71C2">
            <w:pPr>
              <w:suppressLineNumbers/>
              <w:ind w:left="360" w:right="200"/>
              <w:jc w:val="both"/>
              <w:rPr>
                <w:rFonts w:ascii="Arial" w:hAnsi="Arial"/>
                <w:sz w:val="20"/>
              </w:rPr>
            </w:pPr>
            <w:r w:rsidRPr="007954FF">
              <w:rPr>
                <w:rFonts w:ascii="Arial" w:hAnsi="Arial"/>
                <w:sz w:val="20"/>
              </w:rPr>
              <w:tab/>
            </w:r>
            <w:r w:rsidRPr="007954FF">
              <w:rPr>
                <w:rFonts w:ascii="Arial" w:hAnsi="Arial" w:cs="Verdana"/>
                <w:sz w:val="20"/>
                <w:u w:color="0000FF"/>
                <w:lang w:eastAsia="ja-JP"/>
              </w:rPr>
              <w:t xml:space="preserve">A </w:t>
            </w:r>
            <w:r w:rsidRPr="007954FF">
              <w:rPr>
                <w:rFonts w:ascii="Arial" w:hAnsi="Arial" w:cs="Arial"/>
                <w:sz w:val="20"/>
                <w:u w:color="0029FA"/>
              </w:rPr>
              <w:t>state intermediate appellate court affirmed. “Without the identity of the *  *  * defendants, Hadeed cannot move forward with its defamation lawsuit. There is no other option. The identity of the *  *  * defendants is not only important, it is necessary.”</w:t>
            </w:r>
          </w:p>
        </w:tc>
      </w:tr>
      <w:tr w:rsidR="007F227C" w:rsidRPr="007954FF" w14:paraId="64BF7476" w14:textId="77777777" w:rsidTr="006B71C2">
        <w:tc>
          <w:tcPr>
            <w:tcW w:w="10440" w:type="dxa"/>
            <w:tcBorders>
              <w:left w:val="single" w:sz="6" w:space="0" w:color="auto"/>
              <w:right w:val="single" w:sz="6" w:space="0" w:color="auto"/>
            </w:tcBorders>
          </w:tcPr>
          <w:p w14:paraId="7E38D139" w14:textId="77777777" w:rsidR="007F227C" w:rsidRPr="007954FF" w:rsidRDefault="007F227C" w:rsidP="006B71C2">
            <w:pPr>
              <w:suppressLineNumbers/>
              <w:ind w:left="360" w:right="200"/>
              <w:jc w:val="both"/>
              <w:rPr>
                <w:rFonts w:ascii="Arial" w:hAnsi="Arial"/>
                <w:sz w:val="20"/>
              </w:rPr>
            </w:pPr>
          </w:p>
        </w:tc>
      </w:tr>
      <w:tr w:rsidR="007F227C" w:rsidRPr="007954FF" w14:paraId="7EE390B6" w14:textId="77777777" w:rsidTr="006B71C2">
        <w:tc>
          <w:tcPr>
            <w:tcW w:w="10440" w:type="dxa"/>
            <w:tcBorders>
              <w:left w:val="single" w:sz="6" w:space="0" w:color="auto"/>
              <w:right w:val="single" w:sz="6" w:space="0" w:color="auto"/>
            </w:tcBorders>
          </w:tcPr>
          <w:p w14:paraId="1FE3BD58" w14:textId="77777777" w:rsidR="007F227C" w:rsidRPr="007954FF" w:rsidRDefault="007F227C" w:rsidP="006B71C2">
            <w:pPr>
              <w:suppressLineNumbers/>
              <w:ind w:left="360" w:right="200"/>
              <w:jc w:val="center"/>
              <w:rPr>
                <w:rFonts w:ascii="Arial" w:hAnsi="Arial"/>
                <w:sz w:val="20"/>
              </w:rPr>
            </w:pPr>
            <w:r w:rsidRPr="007954FF">
              <w:rPr>
                <w:rFonts w:ascii="Arial" w:hAnsi="Arial"/>
                <w:sz w:val="20"/>
              </w:rPr>
              <w:t>..................................................................................................................................................</w:t>
            </w:r>
          </w:p>
        </w:tc>
      </w:tr>
      <w:tr w:rsidR="007F227C" w:rsidRPr="007954FF" w14:paraId="05E9903A" w14:textId="77777777" w:rsidTr="006B71C2">
        <w:tc>
          <w:tcPr>
            <w:tcW w:w="10440" w:type="dxa"/>
            <w:tcBorders>
              <w:left w:val="single" w:sz="6" w:space="0" w:color="auto"/>
              <w:right w:val="single" w:sz="6" w:space="0" w:color="auto"/>
            </w:tcBorders>
          </w:tcPr>
          <w:p w14:paraId="7B339BB6" w14:textId="77777777" w:rsidR="007F227C" w:rsidRPr="007954FF" w:rsidRDefault="007F227C" w:rsidP="006B71C2">
            <w:pPr>
              <w:suppressLineNumbers/>
              <w:ind w:left="360" w:right="200"/>
              <w:jc w:val="both"/>
              <w:rPr>
                <w:rFonts w:ascii="Arial" w:hAnsi="Arial"/>
                <w:sz w:val="20"/>
              </w:rPr>
            </w:pPr>
          </w:p>
        </w:tc>
      </w:tr>
      <w:tr w:rsidR="007F227C" w:rsidRPr="007954FF" w14:paraId="24F51390" w14:textId="77777777" w:rsidTr="00E84FAF">
        <w:tc>
          <w:tcPr>
            <w:tcW w:w="10440" w:type="dxa"/>
            <w:tcBorders>
              <w:left w:val="single" w:sz="6" w:space="0" w:color="auto"/>
              <w:right w:val="single" w:sz="6" w:space="0" w:color="auto"/>
            </w:tcBorders>
          </w:tcPr>
          <w:p w14:paraId="6C4EC554" w14:textId="77777777" w:rsidR="007F227C" w:rsidRPr="007954FF" w:rsidRDefault="007F227C" w:rsidP="006B71C2">
            <w:pPr>
              <w:suppressLineNumbers/>
              <w:ind w:left="360" w:right="200"/>
              <w:jc w:val="center"/>
              <w:rPr>
                <w:rFonts w:ascii="Arial" w:hAnsi="Arial"/>
                <w:b/>
                <w:sz w:val="20"/>
              </w:rPr>
            </w:pPr>
            <w:r w:rsidRPr="007954FF">
              <w:rPr>
                <w:rFonts w:ascii="Arial" w:hAnsi="Arial"/>
                <w:b/>
                <w:sz w:val="20"/>
              </w:rPr>
              <w:t>Notes and Questions</w:t>
            </w:r>
          </w:p>
        </w:tc>
      </w:tr>
      <w:tr w:rsidR="007F227C" w:rsidRPr="007954FF" w14:paraId="32F40F7F" w14:textId="77777777" w:rsidTr="00E84FAF">
        <w:tc>
          <w:tcPr>
            <w:tcW w:w="10440" w:type="dxa"/>
            <w:tcBorders>
              <w:top w:val="nil"/>
              <w:left w:val="single" w:sz="6" w:space="0" w:color="auto"/>
              <w:bottom w:val="nil"/>
              <w:right w:val="single" w:sz="6" w:space="0" w:color="auto"/>
            </w:tcBorders>
          </w:tcPr>
          <w:p w14:paraId="68FC5274" w14:textId="77777777" w:rsidR="007F227C" w:rsidRPr="007954FF" w:rsidRDefault="007F227C" w:rsidP="006B71C2">
            <w:pPr>
              <w:ind w:left="360" w:right="200"/>
              <w:jc w:val="both"/>
              <w:rPr>
                <w:rFonts w:ascii="Arial" w:hAnsi="Arial"/>
                <w:sz w:val="20"/>
              </w:rPr>
            </w:pPr>
          </w:p>
        </w:tc>
      </w:tr>
      <w:tr w:rsidR="007F227C" w:rsidRPr="00280B71" w14:paraId="120B1611" w14:textId="77777777" w:rsidTr="00E84FAF">
        <w:tc>
          <w:tcPr>
            <w:tcW w:w="10440" w:type="dxa"/>
            <w:tcBorders>
              <w:top w:val="nil"/>
              <w:left w:val="single" w:sz="6" w:space="0" w:color="auto"/>
              <w:bottom w:val="nil"/>
              <w:right w:val="single" w:sz="6" w:space="0" w:color="auto"/>
            </w:tcBorders>
          </w:tcPr>
          <w:p w14:paraId="58034F6E" w14:textId="77777777" w:rsidR="007F227C" w:rsidRPr="00690766" w:rsidRDefault="007F227C" w:rsidP="006B71C2">
            <w:pPr>
              <w:ind w:left="360" w:right="200"/>
              <w:jc w:val="both"/>
              <w:rPr>
                <w:rFonts w:ascii="Arial" w:hAnsi="Arial"/>
                <w:sz w:val="20"/>
              </w:rPr>
            </w:pPr>
            <w:r w:rsidRPr="00690766">
              <w:rPr>
                <w:rFonts w:ascii="Arial" w:hAnsi="Arial"/>
                <w:sz w:val="20"/>
              </w:rPr>
              <w:tab/>
            </w:r>
            <w:r w:rsidRPr="00690766">
              <w:rPr>
                <w:rFonts w:ascii="Arial" w:hAnsi="Arial"/>
                <w:b/>
                <w:i/>
                <w:color w:val="000000"/>
                <w:sz w:val="20"/>
              </w:rPr>
              <w:t>Do the Yelp posts qualify as commercial speech? If so, how does that affect the Doe defendants’ constitutional right to anonymity</w:t>
            </w:r>
            <w:r w:rsidRPr="00690766">
              <w:rPr>
                <w:rFonts w:ascii="Arial" w:hAnsi="Arial" w:cs="Arial"/>
                <w:b/>
                <w:i/>
                <w:sz w:val="20"/>
              </w:rPr>
              <w:t>?</w:t>
            </w:r>
            <w:r w:rsidRPr="00690766">
              <w:rPr>
                <w:rFonts w:ascii="Arial" w:hAnsi="Arial" w:cs="Arial"/>
                <w:sz w:val="20"/>
              </w:rPr>
              <w:t xml:space="preserve"> </w:t>
            </w:r>
            <w:r w:rsidRPr="00690766">
              <w:rPr>
                <w:rFonts w:ascii="Arial" w:hAnsi="Arial" w:cs="Arial"/>
                <w:sz w:val="20"/>
                <w:u w:color="0029FA"/>
              </w:rPr>
              <w:t>The freedom of speech—and the freedom to speak anonymously—is not absolute.</w:t>
            </w:r>
            <w:r w:rsidRPr="00690766">
              <w:rPr>
                <w:rFonts w:ascii="Arial" w:hAnsi="Arial" w:cs="Arial"/>
                <w:b/>
                <w:sz w:val="20"/>
                <w:u w:color="0029FA"/>
              </w:rPr>
              <w:t xml:space="preserve"> </w:t>
            </w:r>
            <w:r w:rsidRPr="00690766">
              <w:rPr>
                <w:rFonts w:ascii="Arial" w:hAnsi="Arial" w:cs="Arial"/>
                <w:sz w:val="20"/>
                <w:u w:color="0029FA"/>
              </w:rPr>
              <w:t>The courts have long recognized a distinction in the level of protection that the First Amendment accords to literary, religious, or political speech as compared to that accorded to commercial speech. When speech constitutes an expression related solely to the economic interests of the speaker and its audience, any First Amendment right to speak anonymously enjoys a limited measure of protection. In those cases, the First Amendment right to anonymity is subject to a substantial governmental interest in disclosure so long as disclosure advances that interest and goes no further than reasonably necessary.</w:t>
            </w:r>
          </w:p>
        </w:tc>
      </w:tr>
      <w:tr w:rsidR="007F227C" w:rsidRPr="00280B71" w14:paraId="76A0057A" w14:textId="77777777" w:rsidTr="006B71C2">
        <w:tc>
          <w:tcPr>
            <w:tcW w:w="10440" w:type="dxa"/>
            <w:tcBorders>
              <w:left w:val="single" w:sz="6" w:space="0" w:color="auto"/>
              <w:right w:val="single" w:sz="6" w:space="0" w:color="auto"/>
            </w:tcBorders>
          </w:tcPr>
          <w:p w14:paraId="4E5A3B41" w14:textId="77777777" w:rsidR="007F227C" w:rsidRPr="00280B71" w:rsidRDefault="007F227C" w:rsidP="006B71C2">
            <w:pPr>
              <w:suppressLineNumbers/>
              <w:ind w:left="360" w:right="200"/>
              <w:jc w:val="both"/>
              <w:rPr>
                <w:rFonts w:ascii="Arial" w:hAnsi="Arial"/>
                <w:sz w:val="16"/>
                <w:szCs w:val="16"/>
              </w:rPr>
            </w:pPr>
          </w:p>
        </w:tc>
      </w:tr>
      <w:tr w:rsidR="007F227C" w:rsidRPr="00280B71" w14:paraId="1935E173" w14:textId="77777777" w:rsidTr="00E84FAF">
        <w:tc>
          <w:tcPr>
            <w:tcW w:w="10440" w:type="dxa"/>
            <w:tcBorders>
              <w:left w:val="single" w:sz="6" w:space="0" w:color="auto"/>
              <w:right w:val="single" w:sz="6" w:space="0" w:color="auto"/>
            </w:tcBorders>
          </w:tcPr>
          <w:p w14:paraId="73FF037E" w14:textId="77777777" w:rsidR="007F227C" w:rsidRPr="00690766" w:rsidRDefault="007F227C" w:rsidP="006B71C2">
            <w:pPr>
              <w:suppressLineNumbers/>
              <w:ind w:left="360" w:right="200"/>
              <w:jc w:val="both"/>
              <w:rPr>
                <w:rFonts w:ascii="Arial" w:hAnsi="Arial" w:cs="Verdana"/>
                <w:sz w:val="20"/>
                <w:u w:color="0000FF"/>
                <w:lang w:eastAsia="ja-JP"/>
              </w:rPr>
            </w:pPr>
            <w:r w:rsidRPr="00690766">
              <w:rPr>
                <w:rFonts w:ascii="Arial" w:hAnsi="Arial"/>
                <w:sz w:val="20"/>
              </w:rPr>
              <w:tab/>
            </w:r>
            <w:r w:rsidRPr="00690766">
              <w:rPr>
                <w:rFonts w:ascii="Arial" w:hAnsi="Arial" w:cs="Arial"/>
                <w:sz w:val="20"/>
                <w:u w:color="0029FA"/>
              </w:rPr>
              <w:t>In this case, the posts on Yelp are clearly commercial speech. They relate to, and are intended to affect, Hadeed’s reputation and its business. Thus, the posts are entitled to less protection than some other expressions. Revealing the posters’ identities advances a substantial governmental interest in their disclosure</w:t>
            </w:r>
            <w:r w:rsidRPr="00690766">
              <w:rPr>
                <w:rFonts w:ascii="Arial" w:hAnsi="Arial" w:cs="Verdana"/>
                <w:sz w:val="20"/>
                <w:u w:color="0000FF"/>
                <w:lang w:eastAsia="ja-JP"/>
              </w:rPr>
              <w:t>.</w:t>
            </w:r>
          </w:p>
        </w:tc>
      </w:tr>
      <w:tr w:rsidR="007F227C" w:rsidRPr="00280B71" w14:paraId="5C30995D" w14:textId="77777777" w:rsidTr="00E84FAF">
        <w:tc>
          <w:tcPr>
            <w:tcW w:w="10440" w:type="dxa"/>
            <w:tcBorders>
              <w:top w:val="nil"/>
              <w:left w:val="single" w:sz="6" w:space="0" w:color="auto"/>
              <w:bottom w:val="nil"/>
              <w:right w:val="single" w:sz="6" w:space="0" w:color="auto"/>
            </w:tcBorders>
          </w:tcPr>
          <w:p w14:paraId="4316C92D" w14:textId="77777777" w:rsidR="007F227C" w:rsidRPr="00F75BD9" w:rsidRDefault="007F227C" w:rsidP="006B71C2">
            <w:pPr>
              <w:ind w:left="360" w:right="200"/>
              <w:jc w:val="both"/>
              <w:rPr>
                <w:rFonts w:ascii="Arial" w:hAnsi="Arial"/>
                <w:sz w:val="16"/>
              </w:rPr>
            </w:pPr>
          </w:p>
        </w:tc>
      </w:tr>
      <w:tr w:rsidR="007F227C" w:rsidRPr="00280B71" w14:paraId="5AD54F23" w14:textId="77777777" w:rsidTr="00E84FAF">
        <w:tc>
          <w:tcPr>
            <w:tcW w:w="10440" w:type="dxa"/>
            <w:tcBorders>
              <w:top w:val="nil"/>
              <w:left w:val="single" w:sz="6" w:space="0" w:color="auto"/>
              <w:bottom w:val="nil"/>
              <w:right w:val="single" w:sz="6" w:space="0" w:color="auto"/>
            </w:tcBorders>
          </w:tcPr>
          <w:p w14:paraId="4F7872B4" w14:textId="77777777" w:rsidR="007F227C" w:rsidRPr="00431DB3" w:rsidRDefault="007F227C" w:rsidP="006B71C2">
            <w:pPr>
              <w:ind w:left="360" w:right="200"/>
              <w:jc w:val="both"/>
              <w:rPr>
                <w:rFonts w:ascii="Arial" w:hAnsi="Arial"/>
                <w:sz w:val="20"/>
              </w:rPr>
            </w:pPr>
            <w:r w:rsidRPr="00431DB3">
              <w:rPr>
                <w:rFonts w:ascii="Arial" w:hAnsi="Arial"/>
                <w:sz w:val="20"/>
              </w:rPr>
              <w:tab/>
            </w:r>
            <w:r w:rsidRPr="00431DB3">
              <w:rPr>
                <w:rFonts w:ascii="Arial" w:hAnsi="Arial"/>
                <w:b/>
                <w:i/>
                <w:color w:val="000000"/>
                <w:sz w:val="20"/>
              </w:rPr>
              <w:t>Should a party be required to exhaust all other means to discover the identity of an anonymous poster before an ISP can be ordered to reveal that information</w:t>
            </w:r>
            <w:r w:rsidRPr="00431DB3">
              <w:rPr>
                <w:rFonts w:ascii="Arial" w:hAnsi="Arial" w:cs="Arial"/>
                <w:b/>
                <w:i/>
                <w:sz w:val="20"/>
              </w:rPr>
              <w:t>?</w:t>
            </w:r>
            <w:r w:rsidRPr="00431DB3">
              <w:rPr>
                <w:rFonts w:ascii="Arial" w:hAnsi="Arial" w:cs="Arial"/>
                <w:sz w:val="20"/>
              </w:rPr>
              <w:t xml:space="preserve"> Yes, </w:t>
            </w:r>
            <w:r w:rsidRPr="00431DB3">
              <w:rPr>
                <w:rFonts w:ascii="Arial" w:hAnsi="Arial"/>
                <w:color w:val="000000"/>
                <w:sz w:val="20"/>
              </w:rPr>
              <w:t>a party should be required to exhaust all other means to discover the identity of an anonymous poster before an ISP can be ordered to reveal that information.</w:t>
            </w:r>
            <w:r w:rsidRPr="00431DB3">
              <w:rPr>
                <w:rFonts w:ascii="Arial" w:hAnsi="Arial" w:cs="Arial"/>
                <w:sz w:val="20"/>
                <w:u w:color="0029FA"/>
              </w:rPr>
              <w:t xml:space="preserve"> Through exhausting all other means of identifying an anonymous poster, a party can clarify the reason that the identity is needed and demonstrate a real need for the ISP to provide that information.</w:t>
            </w:r>
          </w:p>
        </w:tc>
      </w:tr>
      <w:tr w:rsidR="007F227C" w:rsidRPr="00280B71" w14:paraId="5F380B11" w14:textId="77777777" w:rsidTr="006B71C2">
        <w:tc>
          <w:tcPr>
            <w:tcW w:w="10440" w:type="dxa"/>
            <w:tcBorders>
              <w:left w:val="single" w:sz="6" w:space="0" w:color="auto"/>
              <w:bottom w:val="single" w:sz="6" w:space="0" w:color="auto"/>
              <w:right w:val="single" w:sz="6" w:space="0" w:color="auto"/>
            </w:tcBorders>
          </w:tcPr>
          <w:p w14:paraId="4449D332" w14:textId="77777777" w:rsidR="007F227C" w:rsidRPr="00280B71" w:rsidRDefault="007F227C" w:rsidP="006B71C2">
            <w:pPr>
              <w:suppressLineNumbers/>
              <w:ind w:left="360" w:right="200"/>
              <w:jc w:val="both"/>
              <w:rPr>
                <w:rFonts w:ascii="Arial" w:hAnsi="Arial"/>
                <w:sz w:val="16"/>
                <w:szCs w:val="16"/>
              </w:rPr>
            </w:pPr>
          </w:p>
        </w:tc>
      </w:tr>
    </w:tbl>
    <w:p w14:paraId="4A739E85" w14:textId="77777777" w:rsidR="00332EAC" w:rsidRPr="00EE53C3" w:rsidRDefault="00332EAC" w:rsidP="00332EAC">
      <w:pPr>
        <w:ind w:firstLine="10"/>
        <w:jc w:val="both"/>
        <w:rPr>
          <w:rFonts w:ascii="Arial" w:hAnsi="Arial"/>
          <w:sz w:val="20"/>
        </w:rPr>
      </w:pPr>
    </w:p>
    <w:tbl>
      <w:tblPr>
        <w:tblW w:w="10440" w:type="dxa"/>
        <w:tblLayout w:type="fixed"/>
        <w:tblCellMar>
          <w:left w:w="80" w:type="dxa"/>
          <w:right w:w="80" w:type="dxa"/>
        </w:tblCellMar>
        <w:tblLook w:val="0000" w:firstRow="0" w:lastRow="0" w:firstColumn="0" w:lastColumn="0" w:noHBand="0" w:noVBand="0"/>
      </w:tblPr>
      <w:tblGrid>
        <w:gridCol w:w="10440"/>
      </w:tblGrid>
      <w:tr w:rsidR="00332EAC" w:rsidRPr="00680915" w14:paraId="072C79CB" w14:textId="77777777" w:rsidTr="00DB7310">
        <w:tc>
          <w:tcPr>
            <w:tcW w:w="10440" w:type="dxa"/>
            <w:tcBorders>
              <w:top w:val="single" w:sz="12" w:space="0" w:color="auto"/>
              <w:left w:val="single" w:sz="12" w:space="0" w:color="auto"/>
              <w:right w:val="single" w:sz="12" w:space="0" w:color="auto"/>
            </w:tcBorders>
          </w:tcPr>
          <w:p w14:paraId="50953559" w14:textId="77777777" w:rsidR="00332EAC" w:rsidRPr="00EE53C3" w:rsidRDefault="00332EAC" w:rsidP="00DB7310">
            <w:pPr>
              <w:suppressLineNumbers/>
              <w:ind w:left="360" w:right="200"/>
              <w:jc w:val="both"/>
              <w:rPr>
                <w:rFonts w:ascii="Arial" w:hAnsi="Arial"/>
                <w:sz w:val="16"/>
              </w:rPr>
            </w:pPr>
          </w:p>
        </w:tc>
      </w:tr>
      <w:tr w:rsidR="00332EAC" w:rsidRPr="00680915" w14:paraId="1CBC75D9" w14:textId="77777777" w:rsidTr="00DB7310">
        <w:tc>
          <w:tcPr>
            <w:tcW w:w="10440" w:type="dxa"/>
            <w:tcBorders>
              <w:left w:val="single" w:sz="12" w:space="0" w:color="auto"/>
              <w:right w:val="single" w:sz="12" w:space="0" w:color="auto"/>
            </w:tcBorders>
          </w:tcPr>
          <w:p w14:paraId="504907C8" w14:textId="77777777" w:rsidR="00332EAC" w:rsidRPr="00EE53C3" w:rsidRDefault="00332EAC" w:rsidP="00DB7310">
            <w:pPr>
              <w:suppressLineNumbers/>
              <w:ind w:left="360" w:right="200"/>
              <w:jc w:val="center"/>
              <w:rPr>
                <w:rFonts w:ascii="Arial" w:hAnsi="Arial"/>
                <w:smallCaps/>
                <w:sz w:val="20"/>
              </w:rPr>
            </w:pPr>
            <w:r w:rsidRPr="00EE53C3">
              <w:rPr>
                <w:rFonts w:ascii="Arial" w:hAnsi="Arial"/>
                <w:b/>
                <w:smallCaps/>
                <w:sz w:val="20"/>
              </w:rPr>
              <w:t>Additional Cases Addressing this Issue—</w:t>
            </w:r>
          </w:p>
        </w:tc>
      </w:tr>
      <w:tr w:rsidR="00332EAC" w:rsidRPr="00680915" w14:paraId="32E6270E" w14:textId="77777777" w:rsidTr="00DB7310">
        <w:tc>
          <w:tcPr>
            <w:tcW w:w="10440" w:type="dxa"/>
            <w:tcBorders>
              <w:left w:val="single" w:sz="12" w:space="0" w:color="auto"/>
              <w:right w:val="single" w:sz="12" w:space="0" w:color="auto"/>
            </w:tcBorders>
          </w:tcPr>
          <w:p w14:paraId="0501D8C8" w14:textId="77777777" w:rsidR="00332EAC" w:rsidRPr="00EE53C3" w:rsidRDefault="00332EAC" w:rsidP="00DB7310">
            <w:pPr>
              <w:suppressLineNumbers/>
              <w:ind w:left="360" w:right="200"/>
              <w:jc w:val="both"/>
              <w:rPr>
                <w:rFonts w:ascii="Arial" w:hAnsi="Arial"/>
                <w:sz w:val="16"/>
              </w:rPr>
            </w:pPr>
          </w:p>
        </w:tc>
      </w:tr>
      <w:tr w:rsidR="00332EAC" w:rsidRPr="00C7317F" w14:paraId="214C274F" w14:textId="77777777" w:rsidTr="00DB7310">
        <w:tc>
          <w:tcPr>
            <w:tcW w:w="10440" w:type="dxa"/>
            <w:tcBorders>
              <w:left w:val="single" w:sz="12" w:space="0" w:color="auto"/>
              <w:right w:val="single" w:sz="12" w:space="0" w:color="auto"/>
            </w:tcBorders>
          </w:tcPr>
          <w:p w14:paraId="427518FB" w14:textId="77777777" w:rsidR="00332EAC" w:rsidRPr="00C2084C" w:rsidRDefault="00332EAC" w:rsidP="00DB7310">
            <w:pPr>
              <w:ind w:left="360" w:right="200"/>
              <w:jc w:val="center"/>
              <w:rPr>
                <w:rFonts w:ascii="Arial" w:hAnsi="Arial" w:cs="Arial"/>
                <w:b/>
                <w:sz w:val="20"/>
              </w:rPr>
            </w:pPr>
            <w:r>
              <w:rPr>
                <w:rFonts w:ascii="Arial" w:hAnsi="Arial" w:cs="Arial"/>
                <w:b/>
              </w:rPr>
              <w:t>Online Defamation—Identifying the Author</w:t>
            </w:r>
          </w:p>
        </w:tc>
      </w:tr>
      <w:tr w:rsidR="00332EAC" w:rsidRPr="00680915" w14:paraId="0E824BDA" w14:textId="77777777" w:rsidTr="00DB7310">
        <w:tc>
          <w:tcPr>
            <w:tcW w:w="10440" w:type="dxa"/>
            <w:tcBorders>
              <w:left w:val="single" w:sz="12" w:space="0" w:color="auto"/>
              <w:right w:val="single" w:sz="12" w:space="0" w:color="auto"/>
            </w:tcBorders>
          </w:tcPr>
          <w:p w14:paraId="018CB82D" w14:textId="77777777" w:rsidR="00332EAC" w:rsidRPr="00EE53C3" w:rsidRDefault="00332EAC" w:rsidP="00DB7310">
            <w:pPr>
              <w:suppressLineNumbers/>
              <w:ind w:left="360" w:right="200"/>
              <w:jc w:val="both"/>
              <w:rPr>
                <w:rFonts w:ascii="Arial" w:hAnsi="Arial"/>
                <w:sz w:val="16"/>
              </w:rPr>
            </w:pPr>
          </w:p>
        </w:tc>
      </w:tr>
      <w:tr w:rsidR="00332EAC" w:rsidRPr="00680915" w14:paraId="3F7B8117" w14:textId="77777777" w:rsidTr="00DB7310">
        <w:tc>
          <w:tcPr>
            <w:tcW w:w="10440" w:type="dxa"/>
            <w:tcBorders>
              <w:left w:val="single" w:sz="12" w:space="0" w:color="auto"/>
              <w:right w:val="single" w:sz="12" w:space="0" w:color="auto"/>
            </w:tcBorders>
          </w:tcPr>
          <w:p w14:paraId="37A491D6" w14:textId="77777777" w:rsidR="00332EAC" w:rsidRPr="00EE53C3" w:rsidRDefault="00332EAC" w:rsidP="00DB7310">
            <w:pPr>
              <w:suppressLineNumbers/>
              <w:ind w:left="360" w:right="200"/>
              <w:jc w:val="both"/>
              <w:rPr>
                <w:rFonts w:ascii="Arial" w:hAnsi="Arial"/>
                <w:sz w:val="20"/>
              </w:rPr>
            </w:pPr>
            <w:r w:rsidRPr="00EE53C3">
              <w:rPr>
                <w:rFonts w:ascii="Arial" w:hAnsi="Arial"/>
                <w:i/>
                <w:sz w:val="20"/>
              </w:rPr>
              <w:tab/>
            </w:r>
            <w:r>
              <w:rPr>
                <w:rFonts w:ascii="Arial" w:hAnsi="Arial"/>
                <w:sz w:val="20"/>
              </w:rPr>
              <w:t>C</w:t>
            </w:r>
            <w:r w:rsidRPr="00EE53C3">
              <w:rPr>
                <w:rFonts w:ascii="Arial" w:hAnsi="Arial"/>
                <w:sz w:val="20"/>
              </w:rPr>
              <w:t xml:space="preserve">ases involving </w:t>
            </w:r>
            <w:r>
              <w:rPr>
                <w:rFonts w:ascii="Arial" w:hAnsi="Arial"/>
                <w:sz w:val="20"/>
              </w:rPr>
              <w:t>discovery requests seeking the identity of anonymous posters of allegedly defamatory statements</w:t>
            </w:r>
            <w:r>
              <w:rPr>
                <w:rFonts w:ascii="Arial" w:hAnsi="Arial"/>
                <w:b/>
                <w:sz w:val="20"/>
              </w:rPr>
              <w:t xml:space="preserve"> </w:t>
            </w:r>
            <w:r w:rsidRPr="00EE53C3">
              <w:rPr>
                <w:rFonts w:ascii="Arial" w:hAnsi="Arial"/>
                <w:sz w:val="20"/>
              </w:rPr>
              <w:t>include the following.</w:t>
            </w:r>
          </w:p>
        </w:tc>
      </w:tr>
      <w:tr w:rsidR="00332EAC" w:rsidRPr="00680915" w14:paraId="22743E35" w14:textId="77777777" w:rsidTr="00DB7310">
        <w:tc>
          <w:tcPr>
            <w:tcW w:w="10440" w:type="dxa"/>
            <w:tcBorders>
              <w:left w:val="single" w:sz="12" w:space="0" w:color="auto"/>
              <w:right w:val="single" w:sz="12" w:space="0" w:color="auto"/>
            </w:tcBorders>
          </w:tcPr>
          <w:p w14:paraId="00143650" w14:textId="77777777" w:rsidR="00332EAC" w:rsidRPr="00EE53C3" w:rsidRDefault="00332EAC" w:rsidP="00DB7310">
            <w:pPr>
              <w:suppressLineNumbers/>
              <w:ind w:left="360" w:right="200"/>
              <w:jc w:val="both"/>
              <w:rPr>
                <w:rFonts w:ascii="Arial" w:hAnsi="Arial"/>
                <w:sz w:val="16"/>
              </w:rPr>
            </w:pPr>
          </w:p>
        </w:tc>
      </w:tr>
      <w:tr w:rsidR="00332EAC" w:rsidRPr="00680915" w14:paraId="2421FAB3" w14:textId="77777777" w:rsidTr="00DB7310">
        <w:tc>
          <w:tcPr>
            <w:tcW w:w="10440" w:type="dxa"/>
            <w:tcBorders>
              <w:left w:val="single" w:sz="12" w:space="0" w:color="auto"/>
              <w:right w:val="single" w:sz="12" w:space="0" w:color="auto"/>
            </w:tcBorders>
          </w:tcPr>
          <w:p w14:paraId="608331FF" w14:textId="77777777" w:rsidR="00332EAC" w:rsidRPr="003C34CF" w:rsidRDefault="00332EAC" w:rsidP="00DB7310">
            <w:pPr>
              <w:suppressLineNumbers/>
              <w:ind w:left="360" w:right="200"/>
              <w:jc w:val="both"/>
              <w:rPr>
                <w:rFonts w:ascii="Arial" w:hAnsi="Arial"/>
                <w:sz w:val="20"/>
              </w:rPr>
            </w:pPr>
            <w:r w:rsidRPr="003C34CF">
              <w:rPr>
                <w:rFonts w:ascii="Arial" w:hAnsi="Arial"/>
                <w:color w:val="000000"/>
                <w:sz w:val="20"/>
              </w:rPr>
              <w:t>•</w:t>
            </w:r>
            <w:r w:rsidRPr="003C34CF">
              <w:rPr>
                <w:rFonts w:ascii="Arial" w:hAnsi="Arial"/>
                <w:color w:val="000000"/>
                <w:sz w:val="20"/>
              </w:rPr>
              <w:tab/>
            </w:r>
            <w:r w:rsidRPr="003C34CF">
              <w:rPr>
                <w:rFonts w:ascii="Arial" w:hAnsi="Arial"/>
                <w:i/>
                <w:color w:val="000000"/>
                <w:sz w:val="20"/>
              </w:rPr>
              <w:t>Thomson v. Doe</w:t>
            </w:r>
            <w:r w:rsidRPr="003C34CF">
              <w:rPr>
                <w:rFonts w:ascii="Arial" w:hAnsi="Arial"/>
                <w:color w:val="000000"/>
                <w:sz w:val="20"/>
              </w:rPr>
              <w:t xml:space="preserve">, __ Wash.App. __, __ P.3d __, 2015 WL </w:t>
            </w:r>
            <w:r w:rsidRPr="003C34CF">
              <w:rPr>
                <w:rFonts w:ascii="Arial" w:hAnsi="Arial" w:cs="Arial"/>
                <w:sz w:val="20"/>
              </w:rPr>
              <w:t>4086923</w:t>
            </w:r>
            <w:r w:rsidRPr="003C34CF">
              <w:rPr>
                <w:rFonts w:ascii="Arial" w:hAnsi="Arial"/>
                <w:color w:val="000000"/>
                <w:sz w:val="20"/>
              </w:rPr>
              <w:t xml:space="preserve"> (Div. 1 2015) (</w:t>
            </w:r>
            <w:r w:rsidRPr="003C34CF">
              <w:rPr>
                <w:rFonts w:ascii="Arial" w:hAnsi="Arial" w:cs="Arial"/>
                <w:sz w:val="20"/>
                <w:u w:color="0029FA"/>
              </w:rPr>
              <w:t xml:space="preserve">lawyer </w:t>
            </w:r>
            <w:r>
              <w:rPr>
                <w:rFonts w:ascii="Arial" w:hAnsi="Arial" w:cs="Arial"/>
                <w:sz w:val="20"/>
                <w:u w:color="0029FA"/>
              </w:rPr>
              <w:t xml:space="preserve">review </w:t>
            </w:r>
            <w:r w:rsidRPr="003C34CF">
              <w:rPr>
                <w:rFonts w:ascii="Arial" w:hAnsi="Arial" w:cs="Arial"/>
                <w:sz w:val="20"/>
                <w:u w:color="0029FA"/>
              </w:rPr>
              <w:t xml:space="preserve">Web site would not be compelled to comply with subpoena seeking identify of anonymous poster, who </w:t>
            </w:r>
            <w:r>
              <w:rPr>
                <w:rFonts w:ascii="Arial" w:hAnsi="Arial" w:cs="Arial"/>
                <w:sz w:val="20"/>
                <w:u w:color="0029FA"/>
              </w:rPr>
              <w:t>posted</w:t>
            </w:r>
            <w:r w:rsidRPr="003C34CF">
              <w:rPr>
                <w:rFonts w:ascii="Arial" w:hAnsi="Arial" w:cs="Arial"/>
                <w:sz w:val="20"/>
                <w:u w:color="0029FA"/>
              </w:rPr>
              <w:t xml:space="preserve"> a negative review of attorney</w:t>
            </w:r>
            <w:r>
              <w:rPr>
                <w:rFonts w:ascii="Arial" w:hAnsi="Arial" w:cs="Arial"/>
                <w:sz w:val="20"/>
                <w:u w:color="0029FA"/>
              </w:rPr>
              <w:t xml:space="preserve"> on site</w:t>
            </w:r>
            <w:r w:rsidRPr="003C34CF">
              <w:rPr>
                <w:rFonts w:ascii="Arial" w:hAnsi="Arial" w:cs="Arial"/>
                <w:sz w:val="20"/>
                <w:u w:color="0029FA"/>
              </w:rPr>
              <w:t xml:space="preserve">, when attorney failed to make a </w:t>
            </w:r>
            <w:r w:rsidRPr="003C34CF">
              <w:rPr>
                <w:rFonts w:ascii="Arial" w:hAnsi="Arial" w:cs="Arial"/>
                <w:i/>
                <w:sz w:val="20"/>
                <w:u w:color="0029FA"/>
              </w:rPr>
              <w:t>prima facie</w:t>
            </w:r>
            <w:r w:rsidRPr="003C34CF">
              <w:rPr>
                <w:rFonts w:ascii="Arial" w:hAnsi="Arial" w:cs="Arial"/>
                <w:sz w:val="20"/>
                <w:u w:color="0029FA"/>
              </w:rPr>
              <w:t xml:space="preserve"> showing of defamation</w:t>
            </w:r>
            <w:r w:rsidRPr="003C34CF">
              <w:rPr>
                <w:rFonts w:ascii="Arial" w:hAnsi="Arial"/>
                <w:sz w:val="20"/>
              </w:rPr>
              <w:t>).</w:t>
            </w:r>
          </w:p>
        </w:tc>
      </w:tr>
      <w:tr w:rsidR="00332EAC" w:rsidRPr="00680915" w14:paraId="5439D505" w14:textId="77777777" w:rsidTr="00DB7310">
        <w:tc>
          <w:tcPr>
            <w:tcW w:w="10440" w:type="dxa"/>
            <w:tcBorders>
              <w:left w:val="single" w:sz="12" w:space="0" w:color="auto"/>
              <w:right w:val="single" w:sz="12" w:space="0" w:color="auto"/>
            </w:tcBorders>
          </w:tcPr>
          <w:p w14:paraId="469B708E" w14:textId="77777777" w:rsidR="00332EAC" w:rsidRPr="00C82641" w:rsidRDefault="00332EAC" w:rsidP="00DB7310">
            <w:pPr>
              <w:suppressLineNumbers/>
              <w:ind w:left="360" w:right="200"/>
              <w:jc w:val="both"/>
              <w:rPr>
                <w:rFonts w:ascii="Arial" w:hAnsi="Arial"/>
                <w:sz w:val="12"/>
              </w:rPr>
            </w:pPr>
          </w:p>
        </w:tc>
      </w:tr>
      <w:tr w:rsidR="00332EAC" w:rsidRPr="00680915" w14:paraId="355E4F35" w14:textId="77777777" w:rsidTr="00DB7310">
        <w:tc>
          <w:tcPr>
            <w:tcW w:w="10440" w:type="dxa"/>
            <w:tcBorders>
              <w:left w:val="single" w:sz="12" w:space="0" w:color="auto"/>
              <w:right w:val="single" w:sz="12" w:space="0" w:color="auto"/>
            </w:tcBorders>
          </w:tcPr>
          <w:p w14:paraId="49AE0E10" w14:textId="77777777" w:rsidR="00332EAC" w:rsidRPr="00A030A1" w:rsidRDefault="00332EAC" w:rsidP="00DB7310">
            <w:pPr>
              <w:suppressLineNumbers/>
              <w:ind w:left="360" w:right="200"/>
              <w:jc w:val="both"/>
              <w:rPr>
                <w:rFonts w:ascii="Arial" w:hAnsi="Arial"/>
                <w:sz w:val="20"/>
              </w:rPr>
            </w:pPr>
            <w:r w:rsidRPr="00A030A1">
              <w:rPr>
                <w:rFonts w:ascii="Arial" w:hAnsi="Arial"/>
                <w:color w:val="000000"/>
                <w:sz w:val="20"/>
              </w:rPr>
              <w:t>•</w:t>
            </w:r>
            <w:r w:rsidRPr="00A030A1">
              <w:rPr>
                <w:rFonts w:ascii="Arial" w:hAnsi="Arial"/>
                <w:color w:val="000000"/>
                <w:sz w:val="20"/>
              </w:rPr>
              <w:tab/>
            </w:r>
            <w:r w:rsidRPr="00A030A1">
              <w:rPr>
                <w:rFonts w:ascii="Arial" w:hAnsi="Arial" w:cs="Arial"/>
                <w:bCs/>
                <w:i/>
                <w:sz w:val="20"/>
              </w:rPr>
              <w:t>Geloo v. Doe</w:t>
            </w:r>
            <w:r w:rsidRPr="00A030A1">
              <w:rPr>
                <w:rFonts w:ascii="Arial" w:hAnsi="Arial"/>
                <w:i/>
                <w:sz w:val="20"/>
              </w:rPr>
              <w:t>,</w:t>
            </w:r>
            <w:r w:rsidRPr="00A030A1">
              <w:rPr>
                <w:rFonts w:ascii="Arial" w:hAnsi="Arial"/>
                <w:sz w:val="20"/>
              </w:rPr>
              <w:t xml:space="preserve"> </w:t>
            </w:r>
            <w:r>
              <w:rPr>
                <w:rFonts w:ascii="Arial" w:hAnsi="Arial" w:cs="Arial"/>
                <w:sz w:val="20"/>
              </w:rPr>
              <w:t>88 Va.</w:t>
            </w:r>
            <w:r w:rsidRPr="00A030A1">
              <w:rPr>
                <w:rFonts w:ascii="Arial" w:hAnsi="Arial" w:cs="Arial"/>
                <w:sz w:val="20"/>
              </w:rPr>
              <w:t>Cir. 379, 2014 WL 8239928</w:t>
            </w:r>
            <w:r w:rsidRPr="00A030A1">
              <w:rPr>
                <w:rFonts w:ascii="Arial" w:hAnsi="Arial"/>
                <w:sz w:val="20"/>
              </w:rPr>
              <w:t xml:space="preserve"> (2014) (</w:t>
            </w:r>
            <w:r w:rsidRPr="00A030A1">
              <w:rPr>
                <w:rFonts w:ascii="Arial" w:hAnsi="Arial" w:cs="Arial"/>
                <w:sz w:val="20"/>
                <w:u w:color="0029FA"/>
              </w:rPr>
              <w:t xml:space="preserve">plaintiff failed to show that statements made on fairfaxunderground.com by anonymous </w:t>
            </w:r>
            <w:r>
              <w:rPr>
                <w:rFonts w:ascii="Arial" w:hAnsi="Arial" w:cs="Arial"/>
                <w:sz w:val="20"/>
                <w:u w:color="0029FA"/>
              </w:rPr>
              <w:t>posters</w:t>
            </w:r>
            <w:r w:rsidRPr="00A030A1">
              <w:rPr>
                <w:rFonts w:ascii="Arial" w:hAnsi="Arial" w:cs="Arial"/>
                <w:sz w:val="20"/>
                <w:u w:color="0029FA"/>
              </w:rPr>
              <w:t xml:space="preserve"> are tortious and that plaintiff has legitimate, good faith basis to contend she is victim of actionable conduct</w:t>
            </w:r>
            <w:r>
              <w:rPr>
                <w:rFonts w:ascii="Arial" w:hAnsi="Arial" w:cs="Arial"/>
                <w:sz w:val="20"/>
                <w:u w:color="0029FA"/>
              </w:rPr>
              <w:t>,</w:t>
            </w:r>
            <w:r w:rsidRPr="00A030A1">
              <w:rPr>
                <w:rFonts w:ascii="Arial" w:hAnsi="Arial" w:cs="Arial"/>
                <w:sz w:val="20"/>
                <w:u w:color="0029FA"/>
              </w:rPr>
              <w:t xml:space="preserve"> and thus plaintiff is not entitled to uncover identity of anonymous speakers</w:t>
            </w:r>
            <w:r w:rsidRPr="00A030A1">
              <w:rPr>
                <w:rFonts w:ascii="Arial" w:hAnsi="Arial"/>
                <w:sz w:val="20"/>
              </w:rPr>
              <w:t>).</w:t>
            </w:r>
          </w:p>
        </w:tc>
      </w:tr>
      <w:tr w:rsidR="00332EAC" w:rsidRPr="00680915" w14:paraId="01138567" w14:textId="77777777" w:rsidTr="00DB7310">
        <w:tc>
          <w:tcPr>
            <w:tcW w:w="10440" w:type="dxa"/>
            <w:tcBorders>
              <w:left w:val="single" w:sz="12" w:space="0" w:color="auto"/>
              <w:right w:val="single" w:sz="12" w:space="0" w:color="auto"/>
            </w:tcBorders>
          </w:tcPr>
          <w:p w14:paraId="7E118475" w14:textId="77777777" w:rsidR="00332EAC" w:rsidRPr="00C82641" w:rsidRDefault="00332EAC" w:rsidP="00DB7310">
            <w:pPr>
              <w:suppressLineNumbers/>
              <w:ind w:left="360" w:right="200"/>
              <w:jc w:val="both"/>
              <w:rPr>
                <w:rFonts w:ascii="Arial" w:hAnsi="Arial"/>
                <w:sz w:val="12"/>
              </w:rPr>
            </w:pPr>
          </w:p>
        </w:tc>
      </w:tr>
      <w:tr w:rsidR="00332EAC" w:rsidRPr="00680915" w14:paraId="1D28F32E" w14:textId="77777777" w:rsidTr="00DB7310">
        <w:tc>
          <w:tcPr>
            <w:tcW w:w="10440" w:type="dxa"/>
            <w:tcBorders>
              <w:left w:val="single" w:sz="12" w:space="0" w:color="auto"/>
              <w:right w:val="single" w:sz="12" w:space="0" w:color="auto"/>
            </w:tcBorders>
          </w:tcPr>
          <w:p w14:paraId="64F16E7F" w14:textId="77777777" w:rsidR="00332EAC" w:rsidRPr="005A1F0B" w:rsidRDefault="00332EAC" w:rsidP="00DB7310">
            <w:pPr>
              <w:suppressLineNumbers/>
              <w:ind w:left="360" w:right="200"/>
              <w:jc w:val="both"/>
              <w:rPr>
                <w:rFonts w:ascii="Arial" w:hAnsi="Arial"/>
                <w:sz w:val="20"/>
              </w:rPr>
            </w:pPr>
            <w:r w:rsidRPr="005A1F0B">
              <w:rPr>
                <w:rFonts w:ascii="Arial" w:hAnsi="Arial"/>
                <w:color w:val="000000"/>
                <w:sz w:val="20"/>
              </w:rPr>
              <w:t>•</w:t>
            </w:r>
            <w:r w:rsidRPr="005A1F0B">
              <w:rPr>
                <w:rFonts w:ascii="Arial" w:hAnsi="Arial"/>
                <w:color w:val="000000"/>
                <w:sz w:val="20"/>
              </w:rPr>
              <w:tab/>
            </w:r>
            <w:r w:rsidRPr="005A1F0B">
              <w:rPr>
                <w:rFonts w:ascii="Arial" w:hAnsi="Arial" w:cs="Arial"/>
                <w:bCs/>
                <w:i/>
                <w:sz w:val="20"/>
              </w:rPr>
              <w:t>Ghanam v. Does</w:t>
            </w:r>
            <w:r w:rsidRPr="005A1F0B">
              <w:rPr>
                <w:rFonts w:ascii="Arial" w:hAnsi="Arial"/>
                <w:i/>
                <w:sz w:val="20"/>
              </w:rPr>
              <w:t>,</w:t>
            </w:r>
            <w:r w:rsidRPr="005A1F0B">
              <w:rPr>
                <w:rFonts w:ascii="Arial" w:hAnsi="Arial"/>
                <w:sz w:val="20"/>
              </w:rPr>
              <w:t xml:space="preserve"> </w:t>
            </w:r>
            <w:r w:rsidRPr="005A1F0B">
              <w:rPr>
                <w:rFonts w:ascii="Arial" w:hAnsi="Arial" w:cs="Arial"/>
                <w:sz w:val="20"/>
              </w:rPr>
              <w:t>303 Mich.App. 522, 845 N.W.2d 128</w:t>
            </w:r>
            <w:r w:rsidRPr="005A1F0B">
              <w:rPr>
                <w:rFonts w:ascii="Arial" w:hAnsi="Arial"/>
                <w:sz w:val="20"/>
              </w:rPr>
              <w:t xml:space="preserve"> (2014) (</w:t>
            </w:r>
            <w:r w:rsidRPr="005A1F0B">
              <w:rPr>
                <w:rFonts w:ascii="Arial" w:hAnsi="Arial" w:cs="Arial"/>
                <w:sz w:val="20"/>
                <w:u w:color="0029FA"/>
              </w:rPr>
              <w:t>in city official’s defamation action against unknown commenters wh</w:t>
            </w:r>
            <w:r>
              <w:rPr>
                <w:rFonts w:ascii="Arial" w:hAnsi="Arial" w:cs="Arial"/>
                <w:sz w:val="20"/>
                <w:u w:color="0029FA"/>
              </w:rPr>
              <w:t>o posted anonymous comments on I</w:t>
            </w:r>
            <w:r w:rsidRPr="005A1F0B">
              <w:rPr>
                <w:rFonts w:ascii="Arial" w:hAnsi="Arial" w:cs="Arial"/>
                <w:sz w:val="20"/>
                <w:u w:color="0029FA"/>
              </w:rPr>
              <w:t xml:space="preserve">nternet message board dedicated to discussion </w:t>
            </w:r>
            <w:r w:rsidRPr="005A1F0B">
              <w:rPr>
                <w:rFonts w:ascii="Arial" w:hAnsi="Arial" w:cs="Arial"/>
                <w:sz w:val="20"/>
                <w:u w:color="0029FA"/>
              </w:rPr>
              <w:lastRenderedPageBreak/>
              <w:t>of local politics, comments accusing official of stealing road salt and vehicle tires could not be reasonably regarded as actionable assertions of fact</w:t>
            </w:r>
            <w:r w:rsidRPr="005A1F0B">
              <w:rPr>
                <w:rFonts w:ascii="Arial" w:hAnsi="Arial"/>
                <w:sz w:val="20"/>
              </w:rPr>
              <w:t>)</w:t>
            </w:r>
            <w:r>
              <w:rPr>
                <w:rFonts w:ascii="Arial" w:hAnsi="Arial"/>
                <w:sz w:val="20"/>
              </w:rPr>
              <w:t xml:space="preserve"> and thus motion to obtain identities would not be granted)</w:t>
            </w:r>
          </w:p>
        </w:tc>
      </w:tr>
      <w:tr w:rsidR="00332EAC" w:rsidRPr="00680915" w14:paraId="476FA4B0" w14:textId="77777777" w:rsidTr="00DB7310">
        <w:tc>
          <w:tcPr>
            <w:tcW w:w="10440" w:type="dxa"/>
            <w:tcBorders>
              <w:left w:val="single" w:sz="12" w:space="0" w:color="auto"/>
              <w:bottom w:val="single" w:sz="12" w:space="0" w:color="auto"/>
              <w:right w:val="single" w:sz="12" w:space="0" w:color="auto"/>
            </w:tcBorders>
          </w:tcPr>
          <w:p w14:paraId="4705E003" w14:textId="77777777" w:rsidR="00332EAC" w:rsidRPr="00EE53C3" w:rsidRDefault="00332EAC" w:rsidP="00DB7310">
            <w:pPr>
              <w:suppressLineNumbers/>
              <w:ind w:left="360" w:right="200"/>
              <w:jc w:val="both"/>
              <w:rPr>
                <w:rFonts w:ascii="Arial" w:hAnsi="Arial"/>
                <w:sz w:val="16"/>
              </w:rPr>
            </w:pPr>
          </w:p>
        </w:tc>
      </w:tr>
    </w:tbl>
    <w:p w14:paraId="210DC65C" w14:textId="77777777" w:rsidR="00332EAC" w:rsidRPr="00EE53C3" w:rsidRDefault="00332EAC" w:rsidP="00332EAC">
      <w:pPr>
        <w:pStyle w:val="FootnoteText"/>
        <w:rPr>
          <w:rFonts w:ascii="Arial" w:hAnsi="Arial"/>
        </w:rPr>
      </w:pPr>
    </w:p>
    <w:p w14:paraId="11171A0F" w14:textId="77777777" w:rsidR="007F227C" w:rsidRPr="007954FF" w:rsidRDefault="007F227C" w:rsidP="007F227C">
      <w:pPr>
        <w:ind w:left="1170" w:hanging="450"/>
        <w:jc w:val="both"/>
        <w:rPr>
          <w:rFonts w:ascii="Arial" w:hAnsi="Arial"/>
          <w:b/>
          <w:smallCaps/>
          <w:sz w:val="20"/>
        </w:rPr>
      </w:pPr>
      <w:r w:rsidRPr="007954FF">
        <w:rPr>
          <w:rFonts w:ascii="Arial" w:hAnsi="Arial"/>
          <w:b/>
          <w:smallCaps/>
          <w:sz w:val="20"/>
        </w:rPr>
        <w:t>B.</w:t>
      </w:r>
      <w:r w:rsidRPr="007954FF">
        <w:rPr>
          <w:rFonts w:ascii="Arial" w:hAnsi="Arial"/>
          <w:b/>
          <w:smallCaps/>
          <w:sz w:val="20"/>
        </w:rPr>
        <w:tab/>
        <w:t>Liability of Internet Service Providers</w:t>
      </w:r>
    </w:p>
    <w:p w14:paraId="3E4F6F44" w14:textId="77777777" w:rsidR="007F227C" w:rsidRPr="00C8528A" w:rsidRDefault="007F227C" w:rsidP="007F227C">
      <w:pPr>
        <w:tabs>
          <w:tab w:val="left" w:pos="1620"/>
        </w:tabs>
        <w:ind w:left="1620" w:hanging="440"/>
        <w:jc w:val="both"/>
        <w:rPr>
          <w:rFonts w:ascii="Arial" w:hAnsi="Arial"/>
          <w:sz w:val="16"/>
        </w:rPr>
      </w:pPr>
    </w:p>
    <w:p w14:paraId="086C57ED" w14:textId="77777777" w:rsidR="007F227C" w:rsidRPr="007954FF" w:rsidRDefault="007F227C" w:rsidP="007F227C">
      <w:pPr>
        <w:tabs>
          <w:tab w:val="left" w:pos="1620"/>
        </w:tabs>
        <w:ind w:left="1620" w:hanging="440"/>
        <w:jc w:val="both"/>
        <w:rPr>
          <w:rFonts w:ascii="Arial" w:hAnsi="Arial"/>
          <w:b/>
          <w:sz w:val="20"/>
        </w:rPr>
      </w:pPr>
      <w:r w:rsidRPr="007954FF">
        <w:rPr>
          <w:rFonts w:ascii="Arial" w:hAnsi="Arial"/>
          <w:b/>
          <w:sz w:val="20"/>
        </w:rPr>
        <w:t>1.</w:t>
      </w:r>
      <w:r w:rsidRPr="007954FF">
        <w:rPr>
          <w:rFonts w:ascii="Arial" w:hAnsi="Arial"/>
          <w:b/>
          <w:sz w:val="20"/>
        </w:rPr>
        <w:tab/>
        <w:t>General Rule</w:t>
      </w:r>
    </w:p>
    <w:p w14:paraId="3F75D8DE" w14:textId="77777777" w:rsidR="007F227C" w:rsidRPr="007954FF" w:rsidRDefault="007F227C" w:rsidP="007F227C">
      <w:pPr>
        <w:ind w:left="1620" w:hanging="450"/>
        <w:jc w:val="both"/>
        <w:rPr>
          <w:rFonts w:ascii="Arial" w:hAnsi="Arial"/>
          <w:sz w:val="20"/>
        </w:rPr>
      </w:pPr>
      <w:r w:rsidRPr="007954FF">
        <w:rPr>
          <w:rFonts w:ascii="Arial" w:hAnsi="Arial"/>
          <w:sz w:val="20"/>
        </w:rPr>
        <w:tab/>
        <w:t>Under the Communications Decency Act (CDA) of 1996, Internet service providers (ISPs) are not liable for the defamatory remarks of those who use their services.</w:t>
      </w:r>
    </w:p>
    <w:p w14:paraId="270D9836" w14:textId="77777777" w:rsidR="007F227C" w:rsidRPr="00C8528A" w:rsidRDefault="007F227C" w:rsidP="007F227C">
      <w:pPr>
        <w:tabs>
          <w:tab w:val="left" w:pos="1620"/>
        </w:tabs>
        <w:ind w:left="1620" w:hanging="440"/>
        <w:jc w:val="both"/>
        <w:rPr>
          <w:rFonts w:ascii="Arial" w:hAnsi="Arial"/>
          <w:sz w:val="16"/>
        </w:rPr>
      </w:pPr>
    </w:p>
    <w:p w14:paraId="4F95281B" w14:textId="77777777" w:rsidR="007F227C" w:rsidRPr="00280B71" w:rsidRDefault="007F227C" w:rsidP="007F227C">
      <w:pPr>
        <w:tabs>
          <w:tab w:val="left" w:pos="1620"/>
        </w:tabs>
        <w:ind w:left="1620" w:hanging="440"/>
        <w:jc w:val="both"/>
        <w:rPr>
          <w:rFonts w:ascii="Arial" w:hAnsi="Arial"/>
          <w:b/>
          <w:sz w:val="20"/>
        </w:rPr>
      </w:pPr>
      <w:r w:rsidRPr="00280B71">
        <w:rPr>
          <w:rFonts w:ascii="Arial" w:hAnsi="Arial"/>
          <w:b/>
          <w:sz w:val="20"/>
        </w:rPr>
        <w:t>2.</w:t>
      </w:r>
      <w:r w:rsidRPr="00280B71">
        <w:rPr>
          <w:rFonts w:ascii="Arial" w:hAnsi="Arial"/>
          <w:b/>
          <w:sz w:val="20"/>
        </w:rPr>
        <w:tab/>
        <w:t>Exceptions</w:t>
      </w:r>
    </w:p>
    <w:p w14:paraId="28308181" w14:textId="77777777" w:rsidR="007F227C" w:rsidRPr="00280B71" w:rsidRDefault="007F227C" w:rsidP="007F227C">
      <w:pPr>
        <w:ind w:left="1620" w:hanging="450"/>
        <w:jc w:val="both"/>
        <w:rPr>
          <w:rFonts w:ascii="Arial" w:hAnsi="Arial"/>
          <w:sz w:val="20"/>
        </w:rPr>
      </w:pPr>
      <w:r w:rsidRPr="00280B71">
        <w:rPr>
          <w:rFonts w:ascii="Arial" w:hAnsi="Arial"/>
          <w:sz w:val="20"/>
        </w:rPr>
        <w:tab/>
      </w:r>
      <w:r w:rsidRPr="00280B71">
        <w:rPr>
          <w:rFonts w:ascii="Arial" w:hAnsi="Arial" w:cs="Arial"/>
          <w:sz w:val="20"/>
        </w:rPr>
        <w:t xml:space="preserve">Some courts have </w:t>
      </w:r>
      <w:r>
        <w:rPr>
          <w:rFonts w:ascii="Arial" w:hAnsi="Arial" w:cs="Arial"/>
          <w:sz w:val="20"/>
        </w:rPr>
        <w:t>established</w:t>
      </w:r>
      <w:r w:rsidRPr="00280B71">
        <w:rPr>
          <w:rFonts w:ascii="Arial" w:hAnsi="Arial" w:cs="Arial"/>
          <w:sz w:val="20"/>
        </w:rPr>
        <w:t xml:space="preserve"> some limits to </w:t>
      </w:r>
      <w:r>
        <w:rPr>
          <w:rFonts w:ascii="Arial" w:hAnsi="Arial" w:cs="Arial"/>
          <w:sz w:val="20"/>
        </w:rPr>
        <w:t xml:space="preserve">ISPs’ </w:t>
      </w:r>
      <w:r w:rsidRPr="00280B71">
        <w:rPr>
          <w:rFonts w:ascii="Arial" w:hAnsi="Arial" w:cs="Arial"/>
          <w:sz w:val="20"/>
        </w:rPr>
        <w:t>CDA immunity</w:t>
      </w:r>
      <w:r w:rsidRPr="00280B71">
        <w:rPr>
          <w:rFonts w:ascii="Arial" w:hAnsi="Arial"/>
          <w:sz w:val="20"/>
        </w:rPr>
        <w:t>.</w:t>
      </w:r>
    </w:p>
    <w:p w14:paraId="67E508B4" w14:textId="77777777" w:rsidR="007F227C" w:rsidRPr="009A03A4" w:rsidRDefault="007F227C" w:rsidP="007F227C">
      <w:pPr>
        <w:jc w:val="both"/>
        <w:rPr>
          <w:rFonts w:ascii="Arial" w:hAnsi="Arial"/>
          <w:b/>
          <w:smallCaps/>
          <w:sz w:val="20"/>
        </w:rPr>
      </w:pPr>
    </w:p>
    <w:p w14:paraId="588BCF3C" w14:textId="77777777" w:rsidR="007F227C" w:rsidRPr="00280B71" w:rsidRDefault="007F227C" w:rsidP="007F227C">
      <w:pPr>
        <w:ind w:left="720" w:hanging="720"/>
        <w:jc w:val="both"/>
        <w:rPr>
          <w:rFonts w:ascii="Arial" w:hAnsi="Arial"/>
          <w:b/>
        </w:rPr>
      </w:pPr>
      <w:r w:rsidRPr="00280B71">
        <w:rPr>
          <w:rFonts w:ascii="Arial" w:hAnsi="Arial"/>
          <w:b/>
        </w:rPr>
        <w:t>V.</w:t>
      </w:r>
      <w:r w:rsidRPr="00280B71">
        <w:rPr>
          <w:rFonts w:ascii="Arial" w:hAnsi="Arial"/>
          <w:b/>
        </w:rPr>
        <w:tab/>
        <w:t>Privacy</w:t>
      </w:r>
    </w:p>
    <w:p w14:paraId="069A1594" w14:textId="77777777" w:rsidR="007F227C" w:rsidRPr="00280B71" w:rsidRDefault="007F227C" w:rsidP="007F227C">
      <w:pPr>
        <w:tabs>
          <w:tab w:val="left" w:pos="720"/>
        </w:tabs>
        <w:ind w:left="720" w:hanging="360"/>
        <w:jc w:val="both"/>
        <w:rPr>
          <w:rFonts w:ascii="Arial" w:hAnsi="Arial"/>
          <w:sz w:val="20"/>
        </w:rPr>
      </w:pPr>
      <w:r w:rsidRPr="00280B71">
        <w:rPr>
          <w:rFonts w:ascii="Arial" w:hAnsi="Arial"/>
          <w:sz w:val="20"/>
        </w:rPr>
        <w:tab/>
      </w:r>
      <w:r w:rsidRPr="00280B71">
        <w:rPr>
          <w:rFonts w:ascii="Arial" w:eastAsia="ＭＳ 明朝" w:hAnsi="Arial" w:cs="Arial"/>
          <w:sz w:val="20"/>
          <w:lang w:eastAsia="ja-JP"/>
        </w:rPr>
        <w:t>The right to privacy is guaranteed by at least one interpretation of the bill of rights and by som</w:t>
      </w:r>
      <w:r>
        <w:rPr>
          <w:rFonts w:ascii="Arial" w:eastAsia="ＭＳ 明朝" w:hAnsi="Arial" w:cs="Arial"/>
          <w:sz w:val="20"/>
          <w:lang w:eastAsia="ja-JP"/>
        </w:rPr>
        <w:t>e state constitutions</w:t>
      </w:r>
      <w:r w:rsidRPr="00280B71">
        <w:rPr>
          <w:rFonts w:ascii="Arial" w:eastAsia="ＭＳ 明朝" w:hAnsi="Arial" w:cs="Arial"/>
          <w:sz w:val="20"/>
          <w:lang w:eastAsia="ja-JP"/>
        </w:rPr>
        <w:t>.</w:t>
      </w:r>
    </w:p>
    <w:p w14:paraId="603A8E01" w14:textId="77777777" w:rsidR="007F227C" w:rsidRPr="00C8528A" w:rsidRDefault="007F227C" w:rsidP="007F227C">
      <w:pPr>
        <w:ind w:left="1170" w:hanging="450"/>
        <w:jc w:val="both"/>
        <w:rPr>
          <w:rFonts w:ascii="Arial" w:hAnsi="Arial"/>
          <w:sz w:val="16"/>
        </w:rPr>
      </w:pPr>
    </w:p>
    <w:p w14:paraId="4166A1E4" w14:textId="77777777" w:rsidR="007F227C" w:rsidRPr="007954FF" w:rsidRDefault="007F227C" w:rsidP="007F227C">
      <w:pPr>
        <w:ind w:left="1170" w:hanging="450"/>
        <w:jc w:val="both"/>
        <w:rPr>
          <w:rFonts w:ascii="Arial" w:hAnsi="Arial"/>
          <w:b/>
          <w:smallCaps/>
          <w:sz w:val="20"/>
        </w:rPr>
      </w:pPr>
      <w:r w:rsidRPr="007954FF">
        <w:rPr>
          <w:rFonts w:ascii="Arial" w:hAnsi="Arial"/>
          <w:b/>
          <w:smallCaps/>
          <w:sz w:val="20"/>
        </w:rPr>
        <w:t>A.</w:t>
      </w:r>
      <w:r w:rsidRPr="007954FF">
        <w:rPr>
          <w:rFonts w:ascii="Arial" w:hAnsi="Arial"/>
          <w:b/>
          <w:smallCaps/>
          <w:sz w:val="20"/>
        </w:rPr>
        <w:tab/>
      </w:r>
      <w:r>
        <w:rPr>
          <w:rFonts w:ascii="Arial" w:hAnsi="Arial"/>
          <w:b/>
          <w:smallCaps/>
          <w:sz w:val="20"/>
        </w:rPr>
        <w:t>Reasonable Expectation of Privacy</w:t>
      </w:r>
    </w:p>
    <w:p w14:paraId="195D8664" w14:textId="77777777" w:rsidR="007F227C" w:rsidRPr="007954FF" w:rsidRDefault="007F227C" w:rsidP="007F227C">
      <w:pPr>
        <w:tabs>
          <w:tab w:val="left" w:pos="1160"/>
        </w:tabs>
        <w:ind w:left="1170" w:hanging="450"/>
        <w:jc w:val="both"/>
        <w:rPr>
          <w:rFonts w:ascii="Arial" w:hAnsi="Arial"/>
          <w:sz w:val="20"/>
        </w:rPr>
      </w:pPr>
      <w:r w:rsidRPr="007954FF">
        <w:rPr>
          <w:rFonts w:ascii="Arial" w:hAnsi="Arial"/>
          <w:sz w:val="20"/>
        </w:rPr>
        <w:tab/>
      </w:r>
      <w:r w:rsidRPr="00280B71">
        <w:rPr>
          <w:rFonts w:ascii="Arial" w:eastAsia="ＭＳ 明朝" w:hAnsi="Arial" w:cs="Arial"/>
          <w:sz w:val="20"/>
          <w:lang w:eastAsia="ja-JP"/>
        </w:rPr>
        <w:t xml:space="preserve">A person </w:t>
      </w:r>
      <w:r w:rsidRPr="00280B71">
        <w:rPr>
          <w:rFonts w:ascii="Arial" w:hAnsi="Arial" w:cs="Arial"/>
          <w:color w:val="000000"/>
          <w:sz w:val="20"/>
        </w:rPr>
        <w:t xml:space="preserve">must have a reasonable expectation of privacy </w:t>
      </w:r>
      <w:r w:rsidRPr="00280B71">
        <w:rPr>
          <w:rFonts w:ascii="Arial" w:eastAsia="ＭＳ 明朝" w:hAnsi="Arial" w:cs="Arial"/>
          <w:sz w:val="20"/>
          <w:lang w:eastAsia="ja-JP"/>
        </w:rPr>
        <w:t>to maintain a s</w:t>
      </w:r>
      <w:r>
        <w:rPr>
          <w:rFonts w:ascii="Arial" w:eastAsia="ＭＳ 明朝" w:hAnsi="Arial" w:cs="Arial"/>
          <w:sz w:val="20"/>
          <w:lang w:eastAsia="ja-JP"/>
        </w:rPr>
        <w:t>uit for the invasion of privacy</w:t>
      </w:r>
      <w:r w:rsidRPr="00280B71">
        <w:rPr>
          <w:rFonts w:ascii="Arial" w:hAnsi="Arial"/>
          <w:sz w:val="20"/>
        </w:rPr>
        <w:t>.</w:t>
      </w:r>
      <w:r>
        <w:rPr>
          <w:rFonts w:ascii="Arial" w:hAnsi="Arial"/>
          <w:sz w:val="20"/>
        </w:rPr>
        <w:t xml:space="preserve"> This exists when entering personal banking or credit-card information online, but not in posts on Twitter or other social media.</w:t>
      </w:r>
    </w:p>
    <w:p w14:paraId="148D4C05" w14:textId="77777777" w:rsidR="00CB00D3" w:rsidRPr="00280B71" w:rsidRDefault="00CB00D3" w:rsidP="00CB00D3">
      <w:pPr>
        <w:ind w:left="450" w:hanging="440"/>
        <w:jc w:val="both"/>
        <w:rPr>
          <w:rFonts w:ascii="Arial" w:hAnsi="Arial"/>
          <w:sz w:val="20"/>
        </w:rPr>
      </w:pPr>
    </w:p>
    <w:tbl>
      <w:tblPr>
        <w:tblW w:w="0" w:type="auto"/>
        <w:tblLayout w:type="fixed"/>
        <w:tblCellMar>
          <w:left w:w="80" w:type="dxa"/>
          <w:right w:w="80" w:type="dxa"/>
        </w:tblCellMar>
        <w:tblLook w:val="0000" w:firstRow="0" w:lastRow="0" w:firstColumn="0" w:lastColumn="0" w:noHBand="0" w:noVBand="0"/>
      </w:tblPr>
      <w:tblGrid>
        <w:gridCol w:w="10440"/>
      </w:tblGrid>
      <w:tr w:rsidR="00CB00D3" w:rsidRPr="00280B71" w14:paraId="0AE1FA89" w14:textId="77777777" w:rsidTr="006B71C2">
        <w:tc>
          <w:tcPr>
            <w:tcW w:w="10440" w:type="dxa"/>
            <w:tcBorders>
              <w:top w:val="single" w:sz="6" w:space="0" w:color="auto"/>
              <w:left w:val="single" w:sz="6" w:space="0" w:color="auto"/>
              <w:right w:val="single" w:sz="6" w:space="0" w:color="auto"/>
            </w:tcBorders>
          </w:tcPr>
          <w:p w14:paraId="0BAA185D" w14:textId="77777777" w:rsidR="00CB00D3" w:rsidRPr="00280B71" w:rsidRDefault="00CB00D3" w:rsidP="006B71C2">
            <w:pPr>
              <w:pStyle w:val="CaseSyn"/>
              <w:suppressLineNumbers/>
              <w:spacing w:line="240" w:lineRule="auto"/>
              <w:rPr>
                <w:rFonts w:ascii="Arial" w:hAnsi="Arial"/>
              </w:rPr>
            </w:pPr>
          </w:p>
          <w:p w14:paraId="17755246" w14:textId="77777777" w:rsidR="00CB00D3" w:rsidRPr="00280B71" w:rsidRDefault="00CB00D3" w:rsidP="006B71C2">
            <w:pPr>
              <w:suppressLineNumbers/>
              <w:ind w:left="360" w:right="200"/>
              <w:jc w:val="center"/>
              <w:rPr>
                <w:rFonts w:ascii="Arial" w:hAnsi="Arial"/>
                <w:b/>
                <w:smallCaps/>
                <w:sz w:val="20"/>
              </w:rPr>
            </w:pPr>
            <w:r w:rsidRPr="00280B71">
              <w:rPr>
                <w:rFonts w:ascii="Arial" w:hAnsi="Arial"/>
                <w:b/>
                <w:smallCaps/>
                <w:sz w:val="20"/>
              </w:rPr>
              <w:t>Case Synopsis—</w:t>
            </w:r>
          </w:p>
        </w:tc>
      </w:tr>
      <w:tr w:rsidR="00CB00D3" w:rsidRPr="006D4E84" w14:paraId="4B37C394" w14:textId="77777777" w:rsidTr="006B71C2">
        <w:tc>
          <w:tcPr>
            <w:tcW w:w="10440" w:type="dxa"/>
            <w:tcBorders>
              <w:left w:val="single" w:sz="6" w:space="0" w:color="auto"/>
              <w:right w:val="single" w:sz="6" w:space="0" w:color="auto"/>
            </w:tcBorders>
          </w:tcPr>
          <w:p w14:paraId="1A55089A" w14:textId="77777777" w:rsidR="00CB00D3" w:rsidRPr="006D4E84" w:rsidRDefault="00CB00D3" w:rsidP="006B71C2">
            <w:pPr>
              <w:suppressLineNumbers/>
              <w:ind w:left="360" w:right="200"/>
              <w:jc w:val="both"/>
              <w:rPr>
                <w:rFonts w:ascii="Arial" w:hAnsi="Arial"/>
                <w:sz w:val="16"/>
                <w:szCs w:val="16"/>
              </w:rPr>
            </w:pPr>
          </w:p>
        </w:tc>
      </w:tr>
      <w:tr w:rsidR="00CB00D3" w:rsidRPr="00280B71" w14:paraId="5EA14942" w14:textId="77777777" w:rsidTr="006B71C2">
        <w:tc>
          <w:tcPr>
            <w:tcW w:w="10440" w:type="dxa"/>
            <w:tcBorders>
              <w:left w:val="single" w:sz="6" w:space="0" w:color="auto"/>
              <w:right w:val="single" w:sz="6" w:space="0" w:color="auto"/>
            </w:tcBorders>
          </w:tcPr>
          <w:p w14:paraId="3556D11E" w14:textId="5D916F29" w:rsidR="00CB00D3" w:rsidRPr="00280B71" w:rsidRDefault="00CB00D3" w:rsidP="00CB00D3">
            <w:pPr>
              <w:suppressLineNumbers/>
              <w:ind w:left="360" w:right="200"/>
              <w:jc w:val="center"/>
              <w:rPr>
                <w:rFonts w:ascii="Arial" w:hAnsi="Arial"/>
                <w:b/>
                <w:sz w:val="20"/>
              </w:rPr>
            </w:pPr>
            <w:r w:rsidRPr="00280B71">
              <w:rPr>
                <w:rFonts w:ascii="Arial" w:hAnsi="Arial"/>
                <w:b/>
              </w:rPr>
              <w:t xml:space="preserve">Case </w:t>
            </w:r>
            <w:r>
              <w:rPr>
                <w:rFonts w:ascii="Arial" w:hAnsi="Arial"/>
                <w:b/>
              </w:rPr>
              <w:t>7</w:t>
            </w:r>
            <w:r w:rsidRPr="00280B71">
              <w:rPr>
                <w:rFonts w:ascii="Arial" w:hAnsi="Arial"/>
                <w:b/>
              </w:rPr>
              <w:t>.</w:t>
            </w:r>
            <w:r>
              <w:rPr>
                <w:rFonts w:ascii="Arial" w:hAnsi="Arial"/>
                <w:b/>
              </w:rPr>
              <w:t>3</w:t>
            </w:r>
            <w:r w:rsidRPr="00280B71">
              <w:rPr>
                <w:rFonts w:ascii="Arial" w:hAnsi="Arial"/>
                <w:b/>
              </w:rPr>
              <w:t xml:space="preserve">: </w:t>
            </w:r>
            <w:r w:rsidRPr="00280B71">
              <w:rPr>
                <w:rFonts w:ascii="Arial" w:hAnsi="Arial"/>
                <w:b/>
                <w:sz w:val="20"/>
              </w:rPr>
              <w:t xml:space="preserve"> </w:t>
            </w:r>
            <w:r>
              <w:rPr>
                <w:rFonts w:ascii="Arial" w:hAnsi="Arial"/>
                <w:b/>
                <w:i/>
              </w:rPr>
              <w:t>Nucci</w:t>
            </w:r>
            <w:r w:rsidRPr="00280B71">
              <w:rPr>
                <w:rFonts w:ascii="Arial" w:hAnsi="Arial"/>
                <w:b/>
                <w:i/>
              </w:rPr>
              <w:t xml:space="preserve"> v. </w:t>
            </w:r>
            <w:r>
              <w:rPr>
                <w:rFonts w:ascii="Arial" w:hAnsi="Arial"/>
                <w:b/>
                <w:i/>
              </w:rPr>
              <w:t>Target Corp</w:t>
            </w:r>
            <w:r w:rsidRPr="00280B71">
              <w:rPr>
                <w:rFonts w:ascii="Arial" w:hAnsi="Arial"/>
                <w:b/>
                <w:i/>
              </w:rPr>
              <w:t>.</w:t>
            </w:r>
          </w:p>
        </w:tc>
      </w:tr>
      <w:tr w:rsidR="00CB00D3" w:rsidRPr="006D4E84" w14:paraId="2AE14822" w14:textId="77777777" w:rsidTr="006B71C2">
        <w:tc>
          <w:tcPr>
            <w:tcW w:w="10440" w:type="dxa"/>
            <w:tcBorders>
              <w:left w:val="single" w:sz="6" w:space="0" w:color="auto"/>
              <w:right w:val="single" w:sz="6" w:space="0" w:color="auto"/>
            </w:tcBorders>
          </w:tcPr>
          <w:p w14:paraId="6C844F40" w14:textId="77777777" w:rsidR="00CB00D3" w:rsidRPr="006D4E84" w:rsidRDefault="00CB00D3" w:rsidP="006B71C2">
            <w:pPr>
              <w:suppressLineNumbers/>
              <w:ind w:left="360" w:right="200"/>
              <w:jc w:val="both"/>
              <w:rPr>
                <w:rFonts w:ascii="Arial" w:hAnsi="Arial"/>
                <w:sz w:val="16"/>
                <w:szCs w:val="16"/>
              </w:rPr>
            </w:pPr>
          </w:p>
        </w:tc>
      </w:tr>
      <w:tr w:rsidR="00CB00D3" w:rsidRPr="00280B71" w14:paraId="4AB4D357" w14:textId="77777777" w:rsidTr="006B71C2">
        <w:tc>
          <w:tcPr>
            <w:tcW w:w="10440" w:type="dxa"/>
            <w:tcBorders>
              <w:left w:val="single" w:sz="6" w:space="0" w:color="auto"/>
              <w:right w:val="single" w:sz="6" w:space="0" w:color="auto"/>
            </w:tcBorders>
          </w:tcPr>
          <w:p w14:paraId="1F98F9D3" w14:textId="3EC5E524" w:rsidR="00CB00D3" w:rsidRPr="00280B71" w:rsidRDefault="00CB00D3" w:rsidP="00CB00D3">
            <w:pPr>
              <w:pStyle w:val="Boxtext"/>
              <w:suppressLineNumbers/>
              <w:spacing w:line="240" w:lineRule="auto"/>
              <w:rPr>
                <w:rFonts w:ascii="Arial" w:hAnsi="Arial"/>
              </w:rPr>
            </w:pPr>
            <w:r w:rsidRPr="00280B71">
              <w:rPr>
                <w:rFonts w:ascii="Arial" w:hAnsi="Arial"/>
              </w:rPr>
              <w:tab/>
            </w:r>
            <w:r>
              <w:rPr>
                <w:rFonts w:ascii="Arial" w:hAnsi="Arial" w:cs="Arial"/>
                <w:u w:color="0000FF"/>
                <w:lang w:eastAsia="ja-JP"/>
              </w:rPr>
              <w:t xml:space="preserve">Maria Nucci filed a suit in a Florida state court against Target Corp., alleging that she suffered an injury when </w:t>
            </w:r>
            <w:r w:rsidRPr="00E67277">
              <w:rPr>
                <w:rFonts w:ascii="Arial" w:hAnsi="Arial" w:cs="Arial"/>
                <w:u w:color="0029FA"/>
              </w:rPr>
              <w:t xml:space="preserve">she slipped and fell on a </w:t>
            </w:r>
            <w:r>
              <w:rPr>
                <w:rFonts w:ascii="Arial" w:hAnsi="Arial" w:cs="Arial"/>
                <w:u w:color="0029FA"/>
              </w:rPr>
              <w:t>“</w:t>
            </w:r>
            <w:r w:rsidRPr="00E67277">
              <w:rPr>
                <w:rFonts w:ascii="Arial" w:hAnsi="Arial" w:cs="Arial"/>
                <w:u w:color="0029FA"/>
              </w:rPr>
              <w:t>foreign substance</w:t>
            </w:r>
            <w:r>
              <w:rPr>
                <w:rFonts w:ascii="Arial" w:hAnsi="Arial" w:cs="Arial"/>
                <w:u w:color="0029FA"/>
              </w:rPr>
              <w:t>”</w:t>
            </w:r>
            <w:r w:rsidRPr="00E67277">
              <w:rPr>
                <w:rFonts w:ascii="Arial" w:hAnsi="Arial" w:cs="Arial"/>
                <w:u w:color="0029FA"/>
              </w:rPr>
              <w:t xml:space="preserve"> on the floor of a Target store</w:t>
            </w:r>
            <w:r>
              <w:rPr>
                <w:rFonts w:ascii="Arial" w:hAnsi="Arial" w:cs="Arial"/>
                <w:u w:color="0029FA"/>
              </w:rPr>
              <w:t>. Target filed a motion to compel an inspection of Nucci’s Facebook profile, which included 1,249 photos. Nucci</w:t>
            </w:r>
            <w:r w:rsidRPr="00D24603">
              <w:rPr>
                <w:rFonts w:ascii="Arial" w:hAnsi="Arial" w:cs="Arial"/>
                <w:u w:color="0029FA"/>
              </w:rPr>
              <w:t xml:space="preserve"> </w:t>
            </w:r>
            <w:r w:rsidRPr="00E67277">
              <w:rPr>
                <w:rFonts w:ascii="Arial" w:hAnsi="Arial" w:cs="Arial"/>
                <w:u w:color="0029FA"/>
              </w:rPr>
              <w:t xml:space="preserve">claimed that she had a reasonable expectation of privacy </w:t>
            </w:r>
            <w:r>
              <w:rPr>
                <w:rFonts w:ascii="Arial" w:hAnsi="Arial" w:cs="Arial"/>
                <w:u w:color="0029FA"/>
              </w:rPr>
              <w:t>in</w:t>
            </w:r>
            <w:r w:rsidRPr="00E67277">
              <w:rPr>
                <w:rFonts w:ascii="Arial" w:hAnsi="Arial" w:cs="Arial"/>
                <w:u w:color="0029FA"/>
              </w:rPr>
              <w:t xml:space="preserve"> </w:t>
            </w:r>
            <w:r>
              <w:rPr>
                <w:rFonts w:ascii="Arial" w:hAnsi="Arial" w:cs="Arial"/>
                <w:u w:color="0029FA"/>
              </w:rPr>
              <w:t>the</w:t>
            </w:r>
            <w:r w:rsidRPr="00E67277">
              <w:rPr>
                <w:rFonts w:ascii="Arial" w:hAnsi="Arial" w:cs="Arial"/>
                <w:u w:color="0029FA"/>
              </w:rPr>
              <w:t xml:space="preserve"> </w:t>
            </w:r>
            <w:r>
              <w:rPr>
                <w:rFonts w:ascii="Arial" w:hAnsi="Arial" w:cs="Arial"/>
                <w:u w:color="0029FA"/>
              </w:rPr>
              <w:t>profile</w:t>
            </w:r>
            <w:r w:rsidRPr="00E67277">
              <w:rPr>
                <w:rFonts w:ascii="Arial" w:hAnsi="Arial" w:cs="Arial"/>
                <w:u w:color="0029FA"/>
              </w:rPr>
              <w:t xml:space="preserve"> and Target's access would invade that privacy right.</w:t>
            </w:r>
            <w:r>
              <w:rPr>
                <w:rFonts w:ascii="Arial" w:hAnsi="Arial" w:cs="Arial"/>
                <w:u w:color="0029FA"/>
              </w:rPr>
              <w:t xml:space="preserve"> The court issued an </w:t>
            </w:r>
            <w:r w:rsidRPr="00E67277">
              <w:rPr>
                <w:rFonts w:ascii="Arial" w:hAnsi="Arial" w:cs="Arial"/>
                <w:u w:color="0029FA"/>
              </w:rPr>
              <w:t xml:space="preserve">order </w:t>
            </w:r>
            <w:r>
              <w:rPr>
                <w:rFonts w:ascii="Arial" w:hAnsi="Arial" w:cs="Arial"/>
                <w:u w:color="0029FA"/>
              </w:rPr>
              <w:t>to compel</w:t>
            </w:r>
            <w:r w:rsidRPr="00E67277">
              <w:rPr>
                <w:rFonts w:ascii="Arial" w:hAnsi="Arial" w:cs="Arial"/>
                <w:u w:color="0029FA"/>
              </w:rPr>
              <w:t xml:space="preserve"> discovery of </w:t>
            </w:r>
            <w:r>
              <w:rPr>
                <w:rFonts w:ascii="Arial" w:hAnsi="Arial" w:cs="Arial"/>
                <w:u w:color="0029FA"/>
              </w:rPr>
              <w:t xml:space="preserve">certain </w:t>
            </w:r>
            <w:r w:rsidRPr="00E67277">
              <w:rPr>
                <w:rFonts w:ascii="Arial" w:hAnsi="Arial" w:cs="Arial"/>
                <w:u w:color="0029FA"/>
              </w:rPr>
              <w:t>photo</w:t>
            </w:r>
            <w:r>
              <w:rPr>
                <w:rFonts w:ascii="Arial" w:hAnsi="Arial" w:cs="Arial"/>
                <w:u w:color="0029FA"/>
              </w:rPr>
              <w:t>s, including some of the items on Nucci’s Facebook page</w:t>
            </w:r>
            <w:r w:rsidRPr="00E67277">
              <w:rPr>
                <w:rFonts w:ascii="Arial" w:hAnsi="Arial" w:cs="Arial"/>
                <w:u w:color="0029FA"/>
              </w:rPr>
              <w:t xml:space="preserve">. </w:t>
            </w:r>
            <w:r>
              <w:rPr>
                <w:rFonts w:ascii="Arial" w:hAnsi="Arial" w:cs="Arial"/>
                <w:u w:color="0029FA"/>
              </w:rPr>
              <w:t>Nucci petitioned for relief from the order</w:t>
            </w:r>
            <w:r w:rsidRPr="00280B71">
              <w:rPr>
                <w:rFonts w:ascii="Arial" w:hAnsi="Arial"/>
                <w:color w:val="000000"/>
              </w:rPr>
              <w:t>.</w:t>
            </w:r>
          </w:p>
        </w:tc>
      </w:tr>
      <w:tr w:rsidR="00CB00D3" w:rsidRPr="00EE4C1C" w14:paraId="623CAEF6" w14:textId="77777777" w:rsidTr="006B71C2">
        <w:tc>
          <w:tcPr>
            <w:tcW w:w="10440" w:type="dxa"/>
            <w:tcBorders>
              <w:left w:val="single" w:sz="6" w:space="0" w:color="auto"/>
              <w:right w:val="single" w:sz="6" w:space="0" w:color="auto"/>
            </w:tcBorders>
          </w:tcPr>
          <w:p w14:paraId="161C9995" w14:textId="77777777" w:rsidR="00CB00D3" w:rsidRPr="00EE4C1C" w:rsidRDefault="00CB00D3" w:rsidP="006B71C2">
            <w:pPr>
              <w:suppressLineNumbers/>
              <w:ind w:left="360" w:right="200"/>
              <w:jc w:val="both"/>
              <w:rPr>
                <w:rFonts w:ascii="Arial" w:hAnsi="Arial"/>
                <w:sz w:val="16"/>
                <w:szCs w:val="16"/>
              </w:rPr>
            </w:pPr>
          </w:p>
        </w:tc>
      </w:tr>
      <w:tr w:rsidR="00CB00D3" w:rsidRPr="007954FF" w14:paraId="1F1248CA" w14:textId="77777777" w:rsidTr="006B71C2">
        <w:tc>
          <w:tcPr>
            <w:tcW w:w="10440" w:type="dxa"/>
            <w:tcBorders>
              <w:left w:val="single" w:sz="6" w:space="0" w:color="auto"/>
              <w:right w:val="single" w:sz="6" w:space="0" w:color="auto"/>
            </w:tcBorders>
          </w:tcPr>
          <w:p w14:paraId="4D10F84C" w14:textId="1C060F36" w:rsidR="00CB00D3" w:rsidRPr="00CB00D3" w:rsidRDefault="00CB00D3" w:rsidP="006B71C2">
            <w:pPr>
              <w:suppressLineNumbers/>
              <w:ind w:left="360" w:right="200"/>
              <w:jc w:val="both"/>
              <w:rPr>
                <w:rFonts w:ascii="Arial" w:hAnsi="Arial"/>
                <w:sz w:val="20"/>
              </w:rPr>
            </w:pPr>
            <w:r w:rsidRPr="00CB00D3">
              <w:rPr>
                <w:rFonts w:ascii="Arial" w:hAnsi="Arial"/>
                <w:sz w:val="20"/>
              </w:rPr>
              <w:tab/>
            </w:r>
            <w:r w:rsidRPr="00CB00D3">
              <w:rPr>
                <w:rFonts w:ascii="Arial" w:hAnsi="Arial" w:cs="Arial"/>
                <w:sz w:val="20"/>
                <w:u w:color="0029FA"/>
              </w:rPr>
              <w:t>A state intermediate appellate court denied the petition. “The photographs sought were reasonably calculated to lead to the discovery of admissible evidence and Nucci's privacy inter</w:t>
            </w:r>
            <w:r w:rsidR="006B71C2">
              <w:rPr>
                <w:rFonts w:ascii="Arial" w:hAnsi="Arial" w:cs="Arial"/>
                <w:sz w:val="20"/>
                <w:u w:color="0029FA"/>
              </w:rPr>
              <w:t>est in them was minimal</w:t>
            </w:r>
            <w:r w:rsidRPr="00CB00D3">
              <w:rPr>
                <w:rFonts w:ascii="Arial" w:hAnsi="Arial" w:cs="Arial"/>
                <w:sz w:val="20"/>
                <w:u w:color="0029FA"/>
              </w:rPr>
              <w:t>.”</w:t>
            </w:r>
          </w:p>
        </w:tc>
      </w:tr>
      <w:tr w:rsidR="00CB00D3" w:rsidRPr="00EE4C1C" w14:paraId="77A0A3A4" w14:textId="77777777" w:rsidTr="006B71C2">
        <w:tc>
          <w:tcPr>
            <w:tcW w:w="10440" w:type="dxa"/>
            <w:tcBorders>
              <w:left w:val="single" w:sz="6" w:space="0" w:color="auto"/>
              <w:right w:val="single" w:sz="6" w:space="0" w:color="auto"/>
            </w:tcBorders>
          </w:tcPr>
          <w:p w14:paraId="1B7F244F" w14:textId="77777777" w:rsidR="00CB00D3" w:rsidRPr="00EE4C1C" w:rsidRDefault="00CB00D3" w:rsidP="006B71C2">
            <w:pPr>
              <w:suppressLineNumbers/>
              <w:ind w:left="360" w:right="200"/>
              <w:jc w:val="both"/>
              <w:rPr>
                <w:rFonts w:ascii="Arial" w:hAnsi="Arial"/>
                <w:sz w:val="16"/>
                <w:szCs w:val="16"/>
              </w:rPr>
            </w:pPr>
          </w:p>
        </w:tc>
      </w:tr>
      <w:tr w:rsidR="00CB00D3" w:rsidRPr="007954FF" w14:paraId="2E5F294D" w14:textId="77777777" w:rsidTr="006B71C2">
        <w:tc>
          <w:tcPr>
            <w:tcW w:w="10440" w:type="dxa"/>
            <w:tcBorders>
              <w:left w:val="single" w:sz="6" w:space="0" w:color="auto"/>
              <w:right w:val="single" w:sz="6" w:space="0" w:color="auto"/>
            </w:tcBorders>
          </w:tcPr>
          <w:p w14:paraId="68B2CC94" w14:textId="77777777" w:rsidR="00CB00D3" w:rsidRPr="007954FF" w:rsidRDefault="00CB00D3" w:rsidP="006B71C2">
            <w:pPr>
              <w:suppressLineNumbers/>
              <w:ind w:left="360" w:right="200"/>
              <w:jc w:val="center"/>
              <w:rPr>
                <w:rFonts w:ascii="Arial" w:hAnsi="Arial"/>
                <w:sz w:val="20"/>
              </w:rPr>
            </w:pPr>
            <w:r w:rsidRPr="007954FF">
              <w:rPr>
                <w:rFonts w:ascii="Arial" w:hAnsi="Arial"/>
                <w:sz w:val="20"/>
              </w:rPr>
              <w:t>..................................................................................................................................................</w:t>
            </w:r>
          </w:p>
        </w:tc>
      </w:tr>
      <w:tr w:rsidR="00CB00D3" w:rsidRPr="00EE4C1C" w14:paraId="505D6043" w14:textId="77777777" w:rsidTr="006B71C2">
        <w:tc>
          <w:tcPr>
            <w:tcW w:w="10440" w:type="dxa"/>
            <w:tcBorders>
              <w:left w:val="single" w:sz="6" w:space="0" w:color="auto"/>
              <w:right w:val="single" w:sz="6" w:space="0" w:color="auto"/>
            </w:tcBorders>
          </w:tcPr>
          <w:p w14:paraId="13C03928" w14:textId="77777777" w:rsidR="00CB00D3" w:rsidRPr="00EE4C1C" w:rsidRDefault="00CB00D3" w:rsidP="006B71C2">
            <w:pPr>
              <w:suppressLineNumbers/>
              <w:ind w:left="360" w:right="200"/>
              <w:jc w:val="both"/>
              <w:rPr>
                <w:rFonts w:ascii="Arial" w:hAnsi="Arial"/>
                <w:sz w:val="16"/>
                <w:szCs w:val="16"/>
              </w:rPr>
            </w:pPr>
          </w:p>
        </w:tc>
      </w:tr>
      <w:tr w:rsidR="00CB00D3" w:rsidRPr="007954FF" w14:paraId="03F3AD4A" w14:textId="77777777" w:rsidTr="006B71C2">
        <w:tc>
          <w:tcPr>
            <w:tcW w:w="10440" w:type="dxa"/>
            <w:tcBorders>
              <w:left w:val="single" w:sz="6" w:space="0" w:color="auto"/>
              <w:right w:val="single" w:sz="6" w:space="0" w:color="auto"/>
            </w:tcBorders>
          </w:tcPr>
          <w:p w14:paraId="2942D50A" w14:textId="77777777" w:rsidR="00CB00D3" w:rsidRPr="007954FF" w:rsidRDefault="00CB00D3" w:rsidP="006B71C2">
            <w:pPr>
              <w:ind w:left="360" w:right="200"/>
              <w:jc w:val="center"/>
              <w:rPr>
                <w:rFonts w:ascii="Arial" w:hAnsi="Arial"/>
                <w:b/>
                <w:sz w:val="20"/>
              </w:rPr>
            </w:pPr>
            <w:r w:rsidRPr="007954FF">
              <w:rPr>
                <w:rFonts w:ascii="Arial" w:hAnsi="Arial"/>
                <w:b/>
                <w:sz w:val="20"/>
              </w:rPr>
              <w:t>Notes and Questions</w:t>
            </w:r>
          </w:p>
        </w:tc>
      </w:tr>
      <w:tr w:rsidR="006B71C2" w:rsidRPr="00EE4C1C" w14:paraId="63C43AE9" w14:textId="77777777" w:rsidTr="006B71C2">
        <w:tc>
          <w:tcPr>
            <w:tcW w:w="10440" w:type="dxa"/>
            <w:tcBorders>
              <w:left w:val="single" w:sz="6" w:space="0" w:color="auto"/>
              <w:right w:val="single" w:sz="6" w:space="0" w:color="auto"/>
            </w:tcBorders>
          </w:tcPr>
          <w:p w14:paraId="6F4922AD" w14:textId="77777777" w:rsidR="006B71C2" w:rsidRPr="00EE4C1C" w:rsidRDefault="006B71C2" w:rsidP="006B71C2">
            <w:pPr>
              <w:suppressLineNumbers/>
              <w:ind w:left="360" w:right="200"/>
              <w:jc w:val="both"/>
              <w:rPr>
                <w:rFonts w:ascii="Arial" w:hAnsi="Arial"/>
                <w:sz w:val="16"/>
                <w:szCs w:val="16"/>
              </w:rPr>
            </w:pPr>
          </w:p>
        </w:tc>
      </w:tr>
      <w:tr w:rsidR="006B71C2" w:rsidRPr="000039FF" w14:paraId="0E8BCCAB" w14:textId="77777777" w:rsidTr="006B71C2">
        <w:tc>
          <w:tcPr>
            <w:tcW w:w="10440" w:type="dxa"/>
            <w:tcBorders>
              <w:left w:val="single" w:sz="6" w:space="0" w:color="auto"/>
              <w:right w:val="single" w:sz="6" w:space="0" w:color="auto"/>
            </w:tcBorders>
          </w:tcPr>
          <w:p w14:paraId="7A14E46B" w14:textId="089BFC30" w:rsidR="006B71C2" w:rsidRPr="000039FF" w:rsidRDefault="006B71C2" w:rsidP="006A3640">
            <w:pPr>
              <w:suppressLineNumbers/>
              <w:ind w:left="360" w:right="200"/>
              <w:jc w:val="both"/>
              <w:rPr>
                <w:rFonts w:ascii="Arial" w:hAnsi="Arial" w:cs="Verdana"/>
                <w:sz w:val="20"/>
                <w:u w:color="0000FF"/>
                <w:lang w:eastAsia="ja-JP"/>
              </w:rPr>
            </w:pPr>
            <w:r w:rsidRPr="000039FF">
              <w:rPr>
                <w:rFonts w:ascii="Arial" w:hAnsi="Arial"/>
                <w:sz w:val="20"/>
              </w:rPr>
              <w:tab/>
            </w:r>
            <w:r w:rsidRPr="006B71C2">
              <w:rPr>
                <w:rFonts w:ascii="Arial" w:hAnsi="Arial"/>
                <w:b/>
                <w:i/>
                <w:sz w:val="20"/>
              </w:rPr>
              <w:t>What did the defendant hope to gain by viewing the plaintiff’s posted photos?</w:t>
            </w:r>
            <w:r>
              <w:rPr>
                <w:rFonts w:ascii="Arial" w:hAnsi="Arial"/>
                <w:sz w:val="20"/>
              </w:rPr>
              <w:t xml:space="preserve"> Presumably the defendant was looking for evidence that tended to show the plaintiff had not suffered an injury when she slipped and fell or that the injury was not as serious as she may have claimed. </w:t>
            </w:r>
            <w:r w:rsidRPr="000039FF">
              <w:rPr>
                <w:rFonts w:ascii="Arial" w:hAnsi="Arial" w:cs="Arial"/>
                <w:b/>
                <w:i/>
                <w:color w:val="000000"/>
                <w:sz w:val="20"/>
              </w:rPr>
              <w:t xml:space="preserve">Why would someone post </w:t>
            </w:r>
            <w:r>
              <w:rPr>
                <w:rFonts w:ascii="Arial" w:hAnsi="Arial" w:cs="Arial"/>
                <w:b/>
                <w:i/>
                <w:color w:val="000000"/>
                <w:sz w:val="20"/>
              </w:rPr>
              <w:t>such photos</w:t>
            </w:r>
            <w:r w:rsidRPr="000039FF">
              <w:rPr>
                <w:rFonts w:ascii="Arial" w:hAnsi="Arial" w:cs="Arial"/>
                <w:b/>
                <w:i/>
                <w:color w:val="000000"/>
                <w:sz w:val="20"/>
              </w:rPr>
              <w:t xml:space="preserve">? </w:t>
            </w:r>
            <w:r w:rsidRPr="006B71C2">
              <w:rPr>
                <w:rFonts w:ascii="Arial" w:hAnsi="Arial" w:cs="Arial"/>
                <w:color w:val="000000"/>
                <w:sz w:val="20"/>
              </w:rPr>
              <w:t>Nucci may have believed that her Facebook page was private, that Target would not pursue discovery of the photos—because, perhaps, the defendant or its insurance company would prefer to settle rather than litigate her claim—or the posting may have been thoughtless.</w:t>
            </w:r>
            <w:r w:rsidR="006A3640">
              <w:rPr>
                <w:rFonts w:ascii="Arial" w:hAnsi="Arial" w:cs="Arial"/>
                <w:b/>
                <w:i/>
                <w:color w:val="000000"/>
                <w:sz w:val="20"/>
              </w:rPr>
              <w:t xml:space="preserve"> Suppose that the photos show what Target hopes to discover—that the plaintiff’s claim was not supported by the facts. What</w:t>
            </w:r>
            <w:r>
              <w:rPr>
                <w:rFonts w:ascii="Arial" w:hAnsi="Arial" w:cs="Arial"/>
                <w:b/>
                <w:i/>
                <w:color w:val="000000"/>
                <w:sz w:val="20"/>
              </w:rPr>
              <w:t xml:space="preserve"> are the ethics of</w:t>
            </w:r>
            <w:r w:rsidR="006A3640">
              <w:rPr>
                <w:rFonts w:ascii="Arial" w:hAnsi="Arial" w:cs="Arial"/>
                <w:b/>
                <w:i/>
                <w:color w:val="000000"/>
                <w:sz w:val="20"/>
              </w:rPr>
              <w:t xml:space="preserve"> seeking to recover for an injury that did not occur?</w:t>
            </w:r>
          </w:p>
        </w:tc>
      </w:tr>
      <w:tr w:rsidR="00CB00D3" w:rsidRPr="00EE4C1C" w14:paraId="618CB34A" w14:textId="77777777" w:rsidTr="006B71C2">
        <w:tc>
          <w:tcPr>
            <w:tcW w:w="10440" w:type="dxa"/>
            <w:tcBorders>
              <w:left w:val="single" w:sz="6" w:space="0" w:color="auto"/>
              <w:bottom w:val="single" w:sz="6" w:space="0" w:color="auto"/>
              <w:right w:val="single" w:sz="6" w:space="0" w:color="auto"/>
            </w:tcBorders>
          </w:tcPr>
          <w:p w14:paraId="014F7D75" w14:textId="77777777" w:rsidR="00CB00D3" w:rsidRPr="00EE4C1C" w:rsidRDefault="00CB00D3" w:rsidP="006B71C2">
            <w:pPr>
              <w:suppressLineNumbers/>
              <w:ind w:left="360" w:right="200"/>
              <w:jc w:val="both"/>
              <w:rPr>
                <w:rFonts w:ascii="Arial" w:hAnsi="Arial"/>
                <w:sz w:val="16"/>
                <w:szCs w:val="16"/>
              </w:rPr>
            </w:pPr>
          </w:p>
        </w:tc>
      </w:tr>
    </w:tbl>
    <w:p w14:paraId="6DC70A27" w14:textId="77777777" w:rsidR="00CB00D3" w:rsidRPr="00280B71" w:rsidRDefault="00CB00D3" w:rsidP="00CB00D3">
      <w:pPr>
        <w:rPr>
          <w:rFonts w:ascii="Arial" w:hAnsi="Arial"/>
          <w:sz w:val="20"/>
        </w:rPr>
      </w:pPr>
    </w:p>
    <w:p w14:paraId="01E3AA40" w14:textId="77777777" w:rsidR="007F227C" w:rsidRPr="007954FF" w:rsidRDefault="007F227C" w:rsidP="007F227C">
      <w:pPr>
        <w:ind w:left="1170" w:hanging="450"/>
        <w:jc w:val="both"/>
        <w:rPr>
          <w:rFonts w:ascii="Arial" w:hAnsi="Arial"/>
          <w:b/>
          <w:smallCaps/>
          <w:sz w:val="20"/>
        </w:rPr>
      </w:pPr>
      <w:r>
        <w:rPr>
          <w:rFonts w:ascii="Arial" w:hAnsi="Arial"/>
          <w:b/>
          <w:smallCaps/>
          <w:sz w:val="20"/>
        </w:rPr>
        <w:t>B</w:t>
      </w:r>
      <w:r w:rsidRPr="007954FF">
        <w:rPr>
          <w:rFonts w:ascii="Arial" w:hAnsi="Arial"/>
          <w:b/>
          <w:smallCaps/>
          <w:sz w:val="20"/>
        </w:rPr>
        <w:t>.</w:t>
      </w:r>
      <w:r w:rsidRPr="007954FF">
        <w:rPr>
          <w:rFonts w:ascii="Arial" w:hAnsi="Arial"/>
          <w:b/>
          <w:smallCaps/>
          <w:sz w:val="20"/>
        </w:rPr>
        <w:tab/>
        <w:t>Data Collection and Cookies</w:t>
      </w:r>
    </w:p>
    <w:p w14:paraId="160718B8" w14:textId="77777777" w:rsidR="007F227C" w:rsidRPr="007954FF" w:rsidRDefault="007F227C" w:rsidP="007F227C">
      <w:pPr>
        <w:tabs>
          <w:tab w:val="left" w:pos="1160"/>
        </w:tabs>
        <w:ind w:left="1170" w:hanging="450"/>
        <w:jc w:val="both"/>
        <w:rPr>
          <w:rFonts w:ascii="Arial" w:hAnsi="Arial"/>
          <w:sz w:val="20"/>
        </w:rPr>
      </w:pPr>
      <w:r w:rsidRPr="007954FF">
        <w:rPr>
          <w:rFonts w:ascii="Arial" w:hAnsi="Arial"/>
          <w:sz w:val="20"/>
        </w:rPr>
        <w:tab/>
      </w:r>
      <w:r w:rsidRPr="007954FF">
        <w:rPr>
          <w:rFonts w:ascii="Arial" w:hAnsi="Arial" w:cs="Arial"/>
          <w:sz w:val="20"/>
        </w:rPr>
        <w:t>Cookies (invisible files that computers and mobile devices create to track a user’s browsing activities) provide information to marketers about an individual’s behavior and preferences</w:t>
      </w:r>
      <w:r w:rsidRPr="007954FF">
        <w:rPr>
          <w:rFonts w:ascii="Arial" w:hAnsi="Arial"/>
          <w:sz w:val="20"/>
        </w:rPr>
        <w:t>. Does this violate a user’s privacy? Does selling or otherwise using the data violate privacy?</w:t>
      </w:r>
    </w:p>
    <w:p w14:paraId="294BF88E" w14:textId="77777777" w:rsidR="007F227C" w:rsidRPr="007954FF" w:rsidRDefault="007F227C" w:rsidP="007F227C">
      <w:pPr>
        <w:ind w:left="1170" w:hanging="450"/>
        <w:jc w:val="both"/>
        <w:rPr>
          <w:rFonts w:ascii="Arial" w:hAnsi="Arial"/>
          <w:sz w:val="20"/>
        </w:rPr>
      </w:pPr>
    </w:p>
    <w:p w14:paraId="628B226C" w14:textId="77777777" w:rsidR="007F227C" w:rsidRPr="007954FF" w:rsidRDefault="007F227C" w:rsidP="007F227C">
      <w:pPr>
        <w:ind w:left="1170" w:hanging="450"/>
        <w:jc w:val="both"/>
        <w:rPr>
          <w:rFonts w:ascii="Arial" w:hAnsi="Arial"/>
          <w:b/>
          <w:smallCaps/>
          <w:sz w:val="20"/>
        </w:rPr>
      </w:pPr>
      <w:r>
        <w:rPr>
          <w:rFonts w:ascii="Arial" w:hAnsi="Arial"/>
          <w:b/>
          <w:smallCaps/>
          <w:sz w:val="20"/>
        </w:rPr>
        <w:t>C</w:t>
      </w:r>
      <w:r w:rsidRPr="007954FF">
        <w:rPr>
          <w:rFonts w:ascii="Arial" w:hAnsi="Arial"/>
          <w:b/>
          <w:smallCaps/>
          <w:sz w:val="20"/>
        </w:rPr>
        <w:t>.</w:t>
      </w:r>
      <w:r w:rsidRPr="007954FF">
        <w:rPr>
          <w:rFonts w:ascii="Arial" w:hAnsi="Arial"/>
          <w:b/>
          <w:smallCaps/>
          <w:sz w:val="20"/>
        </w:rPr>
        <w:tab/>
        <w:t>Internet Companies’ Privacy Policies</w:t>
      </w:r>
    </w:p>
    <w:p w14:paraId="0EB463FA" w14:textId="77777777" w:rsidR="007F227C" w:rsidRPr="007954FF" w:rsidRDefault="007F227C" w:rsidP="007F227C">
      <w:pPr>
        <w:tabs>
          <w:tab w:val="left" w:pos="1160"/>
        </w:tabs>
        <w:ind w:left="1170" w:hanging="450"/>
        <w:jc w:val="both"/>
        <w:rPr>
          <w:rFonts w:ascii="Arial" w:hAnsi="Arial"/>
          <w:sz w:val="20"/>
        </w:rPr>
      </w:pPr>
      <w:r w:rsidRPr="007954FF">
        <w:rPr>
          <w:rFonts w:ascii="Arial" w:hAnsi="Arial"/>
          <w:sz w:val="20"/>
        </w:rPr>
        <w:tab/>
      </w:r>
      <w:r w:rsidRPr="007954FF">
        <w:rPr>
          <w:rFonts w:ascii="Arial" w:eastAsia="ＭＳ 明朝" w:hAnsi="Arial" w:cs="Arial"/>
          <w:sz w:val="20"/>
          <w:lang w:eastAsia="ja-JP"/>
        </w:rPr>
        <w:t>The Federal Trade Commission (FTC) investigates consumer complaints of privacy violations</w:t>
      </w:r>
      <w:r w:rsidRPr="007954FF">
        <w:rPr>
          <w:rFonts w:ascii="Arial" w:hAnsi="Arial"/>
          <w:sz w:val="20"/>
        </w:rPr>
        <w:t xml:space="preserve"> and has Internet companies’ consent to review their privacy practices.</w:t>
      </w:r>
    </w:p>
    <w:p w14:paraId="396C2006" w14:textId="77777777" w:rsidR="007F227C" w:rsidRPr="007954FF" w:rsidRDefault="007F227C" w:rsidP="007F227C">
      <w:pPr>
        <w:ind w:left="1170" w:hanging="450"/>
        <w:jc w:val="both"/>
        <w:rPr>
          <w:rFonts w:ascii="Arial" w:hAnsi="Arial"/>
          <w:sz w:val="20"/>
        </w:rPr>
      </w:pPr>
    </w:p>
    <w:p w14:paraId="0415547C" w14:textId="77777777" w:rsidR="007F227C" w:rsidRPr="00280B71" w:rsidRDefault="007F227C" w:rsidP="007F227C">
      <w:pPr>
        <w:ind w:left="1170" w:hanging="450"/>
        <w:jc w:val="both"/>
        <w:rPr>
          <w:rFonts w:ascii="Arial" w:hAnsi="Arial"/>
          <w:b/>
          <w:smallCaps/>
          <w:sz w:val="20"/>
        </w:rPr>
      </w:pPr>
      <w:r>
        <w:rPr>
          <w:rFonts w:ascii="Arial" w:hAnsi="Arial"/>
          <w:b/>
          <w:smallCaps/>
          <w:sz w:val="20"/>
        </w:rPr>
        <w:t>D</w:t>
      </w:r>
      <w:r w:rsidRPr="00280B71">
        <w:rPr>
          <w:rFonts w:ascii="Arial" w:hAnsi="Arial"/>
          <w:b/>
          <w:smallCaps/>
          <w:sz w:val="20"/>
        </w:rPr>
        <w:t>.</w:t>
      </w:r>
      <w:r w:rsidRPr="00280B71">
        <w:rPr>
          <w:rFonts w:ascii="Arial" w:hAnsi="Arial"/>
          <w:b/>
          <w:smallCaps/>
          <w:sz w:val="20"/>
        </w:rPr>
        <w:tab/>
      </w:r>
      <w:r>
        <w:rPr>
          <w:rFonts w:ascii="Arial" w:hAnsi="Arial"/>
          <w:b/>
          <w:smallCaps/>
          <w:sz w:val="20"/>
        </w:rPr>
        <w:t xml:space="preserve">Protecting </w:t>
      </w:r>
      <w:r w:rsidRPr="00280B71">
        <w:rPr>
          <w:rFonts w:ascii="Arial" w:hAnsi="Arial"/>
          <w:b/>
          <w:smallCaps/>
          <w:sz w:val="20"/>
        </w:rPr>
        <w:t xml:space="preserve">Consumer </w:t>
      </w:r>
      <w:r>
        <w:rPr>
          <w:rFonts w:ascii="Arial" w:hAnsi="Arial"/>
          <w:b/>
          <w:smallCaps/>
          <w:sz w:val="20"/>
        </w:rPr>
        <w:t>Privacy</w:t>
      </w:r>
    </w:p>
    <w:p w14:paraId="4156C568" w14:textId="77777777" w:rsidR="007F227C" w:rsidRPr="00280B71" w:rsidRDefault="007F227C" w:rsidP="007F227C">
      <w:pPr>
        <w:tabs>
          <w:tab w:val="left" w:pos="1160"/>
        </w:tabs>
        <w:ind w:left="1170" w:hanging="450"/>
        <w:jc w:val="both"/>
        <w:rPr>
          <w:rFonts w:ascii="Arial" w:hAnsi="Arial"/>
          <w:sz w:val="20"/>
        </w:rPr>
      </w:pPr>
      <w:r w:rsidRPr="00280B71">
        <w:rPr>
          <w:rFonts w:ascii="Arial" w:hAnsi="Arial"/>
          <w:sz w:val="20"/>
        </w:rPr>
        <w:tab/>
      </w:r>
      <w:r w:rsidRPr="00280B71">
        <w:rPr>
          <w:rFonts w:ascii="Arial" w:eastAsia="ＭＳ 明朝" w:hAnsi="Arial" w:cs="Arial"/>
          <w:sz w:val="20"/>
          <w:lang w:eastAsia="ja-JP"/>
        </w:rPr>
        <w:t xml:space="preserve">The goal of </w:t>
      </w:r>
      <w:r>
        <w:rPr>
          <w:rFonts w:ascii="Arial" w:eastAsia="ＭＳ 明朝" w:hAnsi="Arial" w:cs="Arial"/>
          <w:sz w:val="20"/>
          <w:lang w:eastAsia="ja-JP"/>
        </w:rPr>
        <w:t>the proposed “Consumer Privacy Bull of Rights”</w:t>
      </w:r>
      <w:r w:rsidRPr="00280B71">
        <w:rPr>
          <w:rFonts w:ascii="Arial" w:eastAsia="ＭＳ 明朝" w:hAnsi="Arial" w:cs="Arial"/>
          <w:sz w:val="20"/>
          <w:lang w:eastAsia="ja-JP"/>
        </w:rPr>
        <w:t xml:space="preserve"> is to ensure that consumers’ personal information is safe online</w:t>
      </w:r>
      <w:r w:rsidRPr="00280B71">
        <w:rPr>
          <w:rFonts w:ascii="Arial" w:hAnsi="Arial"/>
          <w:sz w:val="20"/>
        </w:rPr>
        <w:t>.</w:t>
      </w:r>
    </w:p>
    <w:p w14:paraId="7CE34826" w14:textId="77777777" w:rsidR="005A0EDB" w:rsidRPr="00280B71" w:rsidRDefault="005A0EDB">
      <w:pPr>
        <w:jc w:val="both"/>
        <w:rPr>
          <w:rFonts w:ascii="Arial" w:hAnsi="Arial"/>
          <w:smallCaps/>
          <w:sz w:val="20"/>
        </w:rPr>
      </w:pPr>
    </w:p>
    <w:p w14:paraId="3653E2D9" w14:textId="77777777" w:rsidR="005A0EDB" w:rsidRPr="00280B71" w:rsidRDefault="005A0EDB">
      <w:pPr>
        <w:jc w:val="both"/>
        <w:rPr>
          <w:rFonts w:ascii="Arial" w:hAnsi="Arial"/>
          <w:sz w:val="20"/>
        </w:rPr>
      </w:pPr>
    </w:p>
    <w:tbl>
      <w:tblPr>
        <w:tblW w:w="0" w:type="auto"/>
        <w:tblLayout w:type="fixed"/>
        <w:tblCellMar>
          <w:left w:w="80" w:type="dxa"/>
          <w:right w:w="80" w:type="dxa"/>
        </w:tblCellMar>
        <w:tblLook w:val="0000" w:firstRow="0" w:lastRow="0" w:firstColumn="0" w:lastColumn="0" w:noHBand="0" w:noVBand="0"/>
      </w:tblPr>
      <w:tblGrid>
        <w:gridCol w:w="10440"/>
      </w:tblGrid>
      <w:tr w:rsidR="005A0EDB" w:rsidRPr="00280B71" w14:paraId="6B93E169" w14:textId="77777777">
        <w:tc>
          <w:tcPr>
            <w:tcW w:w="10440" w:type="dxa"/>
            <w:tcBorders>
              <w:top w:val="single" w:sz="12" w:space="0" w:color="auto"/>
              <w:left w:val="single" w:sz="12" w:space="0" w:color="auto"/>
              <w:right w:val="single" w:sz="12" w:space="0" w:color="auto"/>
            </w:tcBorders>
          </w:tcPr>
          <w:p w14:paraId="4B328136" w14:textId="77777777" w:rsidR="005A0EDB" w:rsidRPr="00F75BD9" w:rsidRDefault="005A0EDB">
            <w:pPr>
              <w:ind w:left="360" w:right="200"/>
              <w:jc w:val="both"/>
              <w:rPr>
                <w:rFonts w:ascii="Arial" w:hAnsi="Arial"/>
                <w:sz w:val="20"/>
              </w:rPr>
            </w:pPr>
          </w:p>
        </w:tc>
      </w:tr>
      <w:tr w:rsidR="005A0EDB" w:rsidRPr="00280B71" w14:paraId="3A2FAE27" w14:textId="77777777">
        <w:tc>
          <w:tcPr>
            <w:tcW w:w="10440" w:type="dxa"/>
            <w:tcBorders>
              <w:left w:val="single" w:sz="12" w:space="0" w:color="auto"/>
              <w:right w:val="single" w:sz="12" w:space="0" w:color="auto"/>
            </w:tcBorders>
          </w:tcPr>
          <w:p w14:paraId="233B6F75" w14:textId="77777777" w:rsidR="005A0EDB" w:rsidRPr="00F75BD9" w:rsidRDefault="005A0EDB">
            <w:pPr>
              <w:suppressLineNumbers/>
              <w:ind w:left="360" w:right="200"/>
              <w:jc w:val="center"/>
              <w:rPr>
                <w:rFonts w:ascii="Arial" w:hAnsi="Arial"/>
                <w:b/>
                <w:sz w:val="28"/>
              </w:rPr>
            </w:pPr>
            <w:r w:rsidRPr="00280B71">
              <w:rPr>
                <w:rFonts w:ascii="Arial" w:hAnsi="Arial"/>
                <w:b/>
                <w:smallCaps/>
                <w:sz w:val="28"/>
              </w:rPr>
              <w:t>Teaching Suggestions</w:t>
            </w:r>
          </w:p>
        </w:tc>
      </w:tr>
      <w:tr w:rsidR="005A0EDB" w:rsidRPr="00FE5BFE" w14:paraId="686C3176" w14:textId="77777777">
        <w:tc>
          <w:tcPr>
            <w:tcW w:w="10440" w:type="dxa"/>
            <w:tcBorders>
              <w:left w:val="single" w:sz="12" w:space="0" w:color="auto"/>
              <w:right w:val="single" w:sz="12" w:space="0" w:color="auto"/>
            </w:tcBorders>
          </w:tcPr>
          <w:p w14:paraId="5238CF0E" w14:textId="77777777" w:rsidR="005A0EDB" w:rsidRPr="00FE5BFE" w:rsidRDefault="005A0EDB">
            <w:pPr>
              <w:suppressLineNumbers/>
              <w:ind w:left="360" w:right="200"/>
              <w:jc w:val="both"/>
              <w:rPr>
                <w:rFonts w:ascii="Arial" w:hAnsi="Arial"/>
                <w:sz w:val="16"/>
                <w:szCs w:val="16"/>
              </w:rPr>
            </w:pPr>
          </w:p>
        </w:tc>
      </w:tr>
      <w:tr w:rsidR="005A0EDB" w:rsidRPr="00EE4C1C" w14:paraId="6DED001E" w14:textId="77777777">
        <w:tc>
          <w:tcPr>
            <w:tcW w:w="10440" w:type="dxa"/>
            <w:tcBorders>
              <w:left w:val="single" w:sz="12" w:space="0" w:color="auto"/>
              <w:right w:val="single" w:sz="12" w:space="0" w:color="auto"/>
            </w:tcBorders>
          </w:tcPr>
          <w:p w14:paraId="19B272DB" w14:textId="77777777" w:rsidR="005A0EDB" w:rsidRPr="00EE4C1C" w:rsidRDefault="005A0EDB">
            <w:pPr>
              <w:suppressLineNumbers/>
              <w:ind w:left="360" w:right="200"/>
              <w:jc w:val="both"/>
              <w:rPr>
                <w:rFonts w:ascii="Arial" w:hAnsi="Arial"/>
                <w:b/>
                <w:sz w:val="20"/>
              </w:rPr>
            </w:pPr>
            <w:r w:rsidRPr="00EE4C1C">
              <w:rPr>
                <w:rFonts w:ascii="Arial" w:hAnsi="Arial"/>
                <w:b/>
                <w:sz w:val="20"/>
              </w:rPr>
              <w:t>1.</w:t>
            </w:r>
            <w:r w:rsidRPr="00EE4C1C">
              <w:rPr>
                <w:rFonts w:ascii="Arial" w:hAnsi="Arial"/>
                <w:b/>
                <w:sz w:val="20"/>
              </w:rPr>
              <w:tab/>
            </w:r>
            <w:r w:rsidRPr="00EE4C1C">
              <w:rPr>
                <w:rFonts w:ascii="Arial" w:hAnsi="Arial"/>
                <w:sz w:val="20"/>
              </w:rPr>
              <w:t>It could be pointed out that disputes arising in the areas covered in this chapter</w:t>
            </w:r>
            <w:r w:rsidR="00F50ECD" w:rsidRPr="00EE4C1C">
              <w:rPr>
                <w:rFonts w:ascii="Arial" w:hAnsi="Arial"/>
                <w:sz w:val="20"/>
              </w:rPr>
              <w:t>, particularly those related to intellectual property,</w:t>
            </w:r>
            <w:r w:rsidRPr="00EE4C1C">
              <w:rPr>
                <w:rFonts w:ascii="Arial" w:hAnsi="Arial"/>
                <w:sz w:val="20"/>
              </w:rPr>
              <w:t xml:space="preserve"> are among the most volatile and most extensively—and expensively—litigated disputes in the law.</w:t>
            </w:r>
          </w:p>
        </w:tc>
      </w:tr>
      <w:tr w:rsidR="005A0EDB" w:rsidRPr="00FE5BFE" w14:paraId="4CC32F29" w14:textId="77777777">
        <w:tc>
          <w:tcPr>
            <w:tcW w:w="10440" w:type="dxa"/>
            <w:tcBorders>
              <w:left w:val="single" w:sz="12" w:space="0" w:color="auto"/>
              <w:right w:val="single" w:sz="12" w:space="0" w:color="auto"/>
            </w:tcBorders>
          </w:tcPr>
          <w:p w14:paraId="382A6075" w14:textId="77777777" w:rsidR="005A0EDB" w:rsidRPr="00FE5BFE" w:rsidRDefault="005A0EDB">
            <w:pPr>
              <w:pStyle w:val="Boxtext"/>
              <w:suppressLineNumbers/>
              <w:spacing w:line="240" w:lineRule="auto"/>
              <w:rPr>
                <w:rFonts w:ascii="Arial" w:hAnsi="Arial"/>
                <w:b/>
                <w:i/>
                <w:sz w:val="16"/>
                <w:szCs w:val="16"/>
              </w:rPr>
            </w:pPr>
          </w:p>
        </w:tc>
      </w:tr>
      <w:tr w:rsidR="005A0EDB" w:rsidRPr="00EE4C1C" w14:paraId="345CB7F5" w14:textId="77777777">
        <w:tc>
          <w:tcPr>
            <w:tcW w:w="10440" w:type="dxa"/>
            <w:tcBorders>
              <w:left w:val="single" w:sz="12" w:space="0" w:color="auto"/>
              <w:right w:val="single" w:sz="12" w:space="0" w:color="auto"/>
            </w:tcBorders>
          </w:tcPr>
          <w:p w14:paraId="76F51CBF" w14:textId="77777777" w:rsidR="005A0EDB" w:rsidRPr="00EE4C1C" w:rsidRDefault="005A0EDB">
            <w:pPr>
              <w:suppressLineNumbers/>
              <w:ind w:left="360" w:right="200"/>
              <w:jc w:val="both"/>
              <w:rPr>
                <w:rFonts w:ascii="Arial" w:hAnsi="Arial"/>
                <w:sz w:val="20"/>
              </w:rPr>
            </w:pPr>
            <w:r w:rsidRPr="00EE4C1C">
              <w:rPr>
                <w:rFonts w:ascii="Arial" w:hAnsi="Arial"/>
                <w:b/>
                <w:sz w:val="20"/>
              </w:rPr>
              <w:t>2.</w:t>
            </w:r>
            <w:r w:rsidRPr="00EE4C1C">
              <w:rPr>
                <w:rFonts w:ascii="Arial" w:hAnsi="Arial"/>
                <w:b/>
                <w:sz w:val="20"/>
              </w:rPr>
              <w:tab/>
            </w:r>
            <w:r w:rsidR="00DE6122" w:rsidRPr="00EE4C1C">
              <w:rPr>
                <w:rFonts w:ascii="Arial" w:hAnsi="Arial"/>
                <w:sz w:val="20"/>
              </w:rPr>
              <w:t>Ask students to research online the following question:</w:t>
            </w:r>
            <w:r w:rsidR="00DE6122" w:rsidRPr="00EE4C1C">
              <w:rPr>
                <w:rFonts w:ascii="Arial" w:hAnsi="Arial"/>
                <w:b/>
                <w:i/>
                <w:sz w:val="20"/>
              </w:rPr>
              <w:t xml:space="preserve"> how does a business choose and protect a domain name?</w:t>
            </w:r>
            <w:r w:rsidR="00DE6122" w:rsidRPr="00EE4C1C">
              <w:rPr>
                <w:rFonts w:ascii="Arial" w:hAnsi="Arial"/>
                <w:sz w:val="20"/>
              </w:rPr>
              <w:t xml:space="preserve">  (1) Find out if a name is taken (there are firms that run global searches). (2) Register the name. (3) Consider: (a) the risks of not registering in countries other than the United States (</w:t>
            </w:r>
            <w:r w:rsidR="00DE6122" w:rsidRPr="00EE4C1C">
              <w:rPr>
                <w:rFonts w:ascii="Arial" w:hAnsi="Arial"/>
                <w:b/>
                <w:i/>
                <w:sz w:val="20"/>
              </w:rPr>
              <w:t>for instance, do you do business abroad? do you have foreign competitors?</w:t>
            </w:r>
            <w:r w:rsidR="00DE6122" w:rsidRPr="00EE4C1C">
              <w:rPr>
                <w:rFonts w:ascii="Arial" w:hAnsi="Arial"/>
                <w:sz w:val="20"/>
              </w:rPr>
              <w:t xml:space="preserve"> etc.); (b) the costs of registering elsewhere (about $250 per country, with as many as two hundred countries in which to register); and (c) the complica</w:t>
            </w:r>
            <w:r w:rsidR="00DE6122" w:rsidRPr="00EE4C1C">
              <w:rPr>
                <w:rFonts w:ascii="Arial" w:hAnsi="Arial"/>
                <w:sz w:val="20"/>
              </w:rPr>
              <w:softHyphen/>
              <w:t>tions of registering elsewhere (technical and regulatory subjects to deal with in each country—requirements, fees, language translations, currency conversion, etc.). (4) Hire a professional registration service to do everything.</w:t>
            </w:r>
          </w:p>
        </w:tc>
      </w:tr>
      <w:tr w:rsidR="005A0EDB" w:rsidRPr="00FE5BFE" w14:paraId="719A61F2" w14:textId="77777777">
        <w:tc>
          <w:tcPr>
            <w:tcW w:w="10440" w:type="dxa"/>
            <w:tcBorders>
              <w:left w:val="single" w:sz="12" w:space="0" w:color="auto"/>
              <w:right w:val="single" w:sz="12" w:space="0" w:color="auto"/>
            </w:tcBorders>
          </w:tcPr>
          <w:p w14:paraId="640A137C" w14:textId="77777777" w:rsidR="005A0EDB" w:rsidRPr="00FE5BFE" w:rsidRDefault="005A0EDB">
            <w:pPr>
              <w:pStyle w:val="Boxtext"/>
              <w:suppressLineNumbers/>
              <w:spacing w:line="240" w:lineRule="auto"/>
              <w:rPr>
                <w:rFonts w:ascii="Arial" w:hAnsi="Arial"/>
                <w:sz w:val="16"/>
                <w:szCs w:val="16"/>
              </w:rPr>
            </w:pPr>
          </w:p>
        </w:tc>
      </w:tr>
      <w:tr w:rsidR="005A0EDB" w:rsidRPr="00EE4C1C" w14:paraId="57102B93" w14:textId="77777777">
        <w:tc>
          <w:tcPr>
            <w:tcW w:w="10440" w:type="dxa"/>
            <w:tcBorders>
              <w:left w:val="single" w:sz="12" w:space="0" w:color="auto"/>
              <w:right w:val="single" w:sz="12" w:space="0" w:color="auto"/>
            </w:tcBorders>
          </w:tcPr>
          <w:p w14:paraId="4AAC8251" w14:textId="77777777" w:rsidR="005A0EDB" w:rsidRPr="00EE4C1C" w:rsidRDefault="005A0EDB">
            <w:pPr>
              <w:pStyle w:val="CaseSyn"/>
              <w:spacing w:line="240" w:lineRule="auto"/>
              <w:jc w:val="both"/>
              <w:rPr>
                <w:rFonts w:ascii="Mobile" w:hAnsi="Mobile"/>
                <w:b w:val="0"/>
                <w:smallCaps w:val="0"/>
              </w:rPr>
            </w:pPr>
            <w:r w:rsidRPr="00EE4C1C">
              <w:rPr>
                <w:rFonts w:ascii="Arial" w:hAnsi="Arial"/>
                <w:smallCaps w:val="0"/>
              </w:rPr>
              <w:t>3.</w:t>
            </w:r>
            <w:r w:rsidRPr="00EE4C1C">
              <w:rPr>
                <w:rFonts w:ascii="Arial" w:hAnsi="Arial"/>
                <w:b w:val="0"/>
                <w:smallCaps w:val="0"/>
              </w:rPr>
              <w:tab/>
            </w:r>
            <w:r w:rsidR="003D0D8D" w:rsidRPr="00EE4C1C">
              <w:rPr>
                <w:rFonts w:ascii="Arial" w:hAnsi="Arial"/>
                <w:b w:val="0"/>
                <w:smallCaps w:val="0"/>
              </w:rPr>
              <w:t>More than most of the other chapters in this textbook, the material in this chapter can be researched online.  As of this writing, most, if not all, of the cases set out in this chapter can also be found at more than one Web site.  Ask students to go online and update any of the individual cases or topics discussed in the text. Ask stu</w:t>
            </w:r>
            <w:r w:rsidR="003D0D8D" w:rsidRPr="00EE4C1C">
              <w:rPr>
                <w:rFonts w:ascii="Arial" w:hAnsi="Arial"/>
                <w:b w:val="0"/>
                <w:smallCaps w:val="0"/>
              </w:rPr>
              <w:softHyphen/>
              <w:t xml:space="preserve">dents, when undertaking this research, to evaluate the sources of the material that they find on the Web.  </w:t>
            </w:r>
            <w:r w:rsidR="003D0D8D" w:rsidRPr="00EE4C1C">
              <w:rPr>
                <w:rFonts w:ascii="Arial" w:hAnsi="Arial"/>
                <w:i/>
                <w:smallCaps w:val="0"/>
              </w:rPr>
              <w:t>How do you know when a source is reliable?</w:t>
            </w:r>
          </w:p>
        </w:tc>
      </w:tr>
      <w:tr w:rsidR="00351FFA" w:rsidRPr="00FE5BFE" w14:paraId="07309E53" w14:textId="77777777" w:rsidTr="00B6514B">
        <w:tc>
          <w:tcPr>
            <w:tcW w:w="10440" w:type="dxa"/>
            <w:tcBorders>
              <w:left w:val="single" w:sz="12" w:space="0" w:color="auto"/>
              <w:right w:val="single" w:sz="12" w:space="0" w:color="auto"/>
            </w:tcBorders>
          </w:tcPr>
          <w:p w14:paraId="2264918D" w14:textId="77777777" w:rsidR="00351FFA" w:rsidRPr="00FE5BFE" w:rsidRDefault="00351FFA" w:rsidP="00B6514B">
            <w:pPr>
              <w:suppressLineNumbers/>
              <w:ind w:left="360" w:right="200"/>
              <w:jc w:val="both"/>
              <w:rPr>
                <w:rFonts w:ascii="Arial" w:hAnsi="Arial"/>
                <w:b/>
                <w:i/>
                <w:sz w:val="16"/>
                <w:szCs w:val="16"/>
              </w:rPr>
            </w:pPr>
          </w:p>
        </w:tc>
      </w:tr>
      <w:tr w:rsidR="00351FFA" w:rsidRPr="00280B71" w14:paraId="1B4A8BA7" w14:textId="77777777" w:rsidTr="00B6514B">
        <w:tc>
          <w:tcPr>
            <w:tcW w:w="10440" w:type="dxa"/>
            <w:tcBorders>
              <w:left w:val="single" w:sz="12" w:space="0" w:color="auto"/>
              <w:right w:val="single" w:sz="12" w:space="0" w:color="auto"/>
            </w:tcBorders>
          </w:tcPr>
          <w:p w14:paraId="6F36904B" w14:textId="77777777" w:rsidR="00351FFA" w:rsidRPr="00F75BD9" w:rsidRDefault="00351FFA" w:rsidP="00B6514B">
            <w:pPr>
              <w:suppressLineNumbers/>
              <w:ind w:left="360" w:right="200"/>
              <w:jc w:val="both"/>
              <w:rPr>
                <w:rFonts w:ascii="Arial" w:hAnsi="Arial"/>
                <w:b/>
              </w:rPr>
            </w:pPr>
            <w:r w:rsidRPr="00280B71">
              <w:rPr>
                <w:rFonts w:ascii="Arial" w:hAnsi="Arial"/>
                <w:b/>
                <w:sz w:val="20"/>
              </w:rPr>
              <w:t>4.</w:t>
            </w:r>
            <w:r w:rsidRPr="00280B71">
              <w:rPr>
                <w:rFonts w:ascii="Arial" w:hAnsi="Arial"/>
                <w:sz w:val="20"/>
              </w:rPr>
              <w:tab/>
              <w:t>Students may be surprised to learn that their e-mail may not be private, technologically or le</w:t>
            </w:r>
            <w:r w:rsidRPr="00280B71">
              <w:rPr>
                <w:rFonts w:ascii="Arial" w:hAnsi="Arial"/>
                <w:sz w:val="20"/>
              </w:rPr>
              <w:softHyphen/>
              <w:t xml:space="preserve">gally, when it is sent or received through their workplace.  Students might be asked to discuss the advantages and disadvantages of this circumstance. </w:t>
            </w:r>
            <w:r w:rsidRPr="00280B71">
              <w:rPr>
                <w:rFonts w:ascii="Arial" w:hAnsi="Arial"/>
                <w:b/>
                <w:i/>
                <w:sz w:val="20"/>
              </w:rPr>
              <w:t>Would they rather work for an employer who monitors their communications or one who does not? Why?</w:t>
            </w:r>
          </w:p>
        </w:tc>
      </w:tr>
      <w:tr w:rsidR="005A0EDB" w:rsidRPr="00280B71" w14:paraId="3F0175A9" w14:textId="77777777">
        <w:tc>
          <w:tcPr>
            <w:tcW w:w="10440" w:type="dxa"/>
            <w:tcBorders>
              <w:left w:val="single" w:sz="12" w:space="0" w:color="auto"/>
              <w:right w:val="single" w:sz="12" w:space="0" w:color="auto"/>
            </w:tcBorders>
          </w:tcPr>
          <w:p w14:paraId="15DC49A1" w14:textId="77777777" w:rsidR="005A0EDB" w:rsidRPr="00280B71" w:rsidRDefault="005A0EDB">
            <w:pPr>
              <w:suppressLineNumbers/>
              <w:ind w:left="360" w:right="200"/>
              <w:jc w:val="both"/>
              <w:rPr>
                <w:rFonts w:ascii="Arial" w:hAnsi="Arial"/>
                <w:sz w:val="16"/>
              </w:rPr>
            </w:pPr>
          </w:p>
        </w:tc>
      </w:tr>
      <w:tr w:rsidR="005A0EDB" w:rsidRPr="00280B71" w14:paraId="7B332DEE" w14:textId="77777777">
        <w:tc>
          <w:tcPr>
            <w:tcW w:w="10440" w:type="dxa"/>
            <w:tcBorders>
              <w:left w:val="single" w:sz="12" w:space="0" w:color="auto"/>
              <w:right w:val="single" w:sz="12" w:space="0" w:color="auto"/>
            </w:tcBorders>
          </w:tcPr>
          <w:p w14:paraId="360BBBDF" w14:textId="77777777" w:rsidR="005A0EDB" w:rsidRPr="00280B71" w:rsidRDefault="005A0EDB">
            <w:pPr>
              <w:pStyle w:val="CaseSyn"/>
              <w:spacing w:line="240" w:lineRule="auto"/>
              <w:rPr>
                <w:rFonts w:ascii="Arial" w:hAnsi="Arial"/>
                <w:i/>
                <w:smallCaps w:val="0"/>
                <w:sz w:val="24"/>
              </w:rPr>
            </w:pPr>
            <w:r w:rsidRPr="00280B71">
              <w:rPr>
                <w:rFonts w:ascii="Arial" w:hAnsi="Arial"/>
                <w:i/>
                <w:smallCaps w:val="0"/>
                <w:sz w:val="24"/>
              </w:rPr>
              <w:t>Cyberlaw Link</w:t>
            </w:r>
          </w:p>
        </w:tc>
      </w:tr>
      <w:tr w:rsidR="005A0EDB" w:rsidRPr="00280B71" w14:paraId="483B87C0" w14:textId="77777777">
        <w:tc>
          <w:tcPr>
            <w:tcW w:w="10440" w:type="dxa"/>
            <w:tcBorders>
              <w:left w:val="single" w:sz="12" w:space="0" w:color="auto"/>
              <w:right w:val="single" w:sz="12" w:space="0" w:color="auto"/>
            </w:tcBorders>
          </w:tcPr>
          <w:p w14:paraId="7575EE15" w14:textId="77777777" w:rsidR="005A0EDB" w:rsidRPr="00280B71" w:rsidRDefault="005A0EDB">
            <w:pPr>
              <w:ind w:left="360" w:right="200"/>
              <w:jc w:val="both"/>
              <w:rPr>
                <w:rFonts w:ascii="Arial" w:hAnsi="Arial"/>
                <w:sz w:val="16"/>
              </w:rPr>
            </w:pPr>
          </w:p>
        </w:tc>
      </w:tr>
      <w:tr w:rsidR="005A0EDB" w:rsidRPr="00280B71" w14:paraId="09E52D4A" w14:textId="77777777">
        <w:tc>
          <w:tcPr>
            <w:tcW w:w="10440" w:type="dxa"/>
            <w:tcBorders>
              <w:left w:val="single" w:sz="12" w:space="0" w:color="auto"/>
              <w:right w:val="single" w:sz="12" w:space="0" w:color="auto"/>
            </w:tcBorders>
          </w:tcPr>
          <w:p w14:paraId="2ED3AEC9" w14:textId="77777777" w:rsidR="005A0EDB" w:rsidRPr="00F75BD9" w:rsidRDefault="005A0EDB">
            <w:pPr>
              <w:ind w:left="360" w:right="200"/>
              <w:jc w:val="both"/>
              <w:rPr>
                <w:rFonts w:ascii="Arial" w:hAnsi="Arial"/>
                <w:sz w:val="20"/>
              </w:rPr>
            </w:pPr>
            <w:r w:rsidRPr="00280B71">
              <w:rPr>
                <w:rFonts w:ascii="Arial" w:hAnsi="Arial"/>
                <w:b/>
                <w:sz w:val="20"/>
              </w:rPr>
              <w:tab/>
            </w:r>
            <w:r w:rsidRPr="00280B71">
              <w:rPr>
                <w:rFonts w:ascii="Arial" w:hAnsi="Arial"/>
                <w:sz w:val="20"/>
              </w:rPr>
              <w:t>Questions that students might be asked include the following.</w:t>
            </w:r>
          </w:p>
        </w:tc>
      </w:tr>
      <w:tr w:rsidR="005A0EDB" w:rsidRPr="00280B71" w14:paraId="04BC13E9" w14:textId="77777777">
        <w:tc>
          <w:tcPr>
            <w:tcW w:w="10440" w:type="dxa"/>
            <w:tcBorders>
              <w:left w:val="single" w:sz="12" w:space="0" w:color="auto"/>
              <w:right w:val="single" w:sz="12" w:space="0" w:color="auto"/>
            </w:tcBorders>
          </w:tcPr>
          <w:p w14:paraId="3807224F" w14:textId="77777777" w:rsidR="005A0EDB" w:rsidRPr="00F75BD9" w:rsidRDefault="005A0EDB">
            <w:pPr>
              <w:ind w:left="360" w:right="200"/>
              <w:jc w:val="both"/>
              <w:rPr>
                <w:rFonts w:ascii="Arial" w:hAnsi="Arial"/>
                <w:sz w:val="14"/>
              </w:rPr>
            </w:pPr>
          </w:p>
        </w:tc>
      </w:tr>
      <w:tr w:rsidR="005A0EDB" w:rsidRPr="00280B71" w14:paraId="4898698F" w14:textId="77777777">
        <w:tc>
          <w:tcPr>
            <w:tcW w:w="10440" w:type="dxa"/>
            <w:tcBorders>
              <w:left w:val="single" w:sz="12" w:space="0" w:color="auto"/>
              <w:right w:val="single" w:sz="12" w:space="0" w:color="auto"/>
            </w:tcBorders>
          </w:tcPr>
          <w:p w14:paraId="3E5471A4" w14:textId="77777777" w:rsidR="005A0EDB" w:rsidRPr="00280B71" w:rsidRDefault="005A0EDB">
            <w:pPr>
              <w:ind w:left="1080" w:right="200" w:hanging="360"/>
              <w:jc w:val="both"/>
              <w:rPr>
                <w:rFonts w:ascii="Arial" w:hAnsi="Arial"/>
                <w:b/>
                <w:i/>
                <w:sz w:val="20"/>
              </w:rPr>
            </w:pPr>
            <w:r w:rsidRPr="00280B71">
              <w:rPr>
                <w:rFonts w:ascii="Arial" w:hAnsi="Arial"/>
                <w:b/>
                <w:i/>
                <w:sz w:val="20"/>
              </w:rPr>
              <w:t>•</w:t>
            </w:r>
            <w:r w:rsidRPr="00280B71">
              <w:rPr>
                <w:rFonts w:ascii="Arial" w:hAnsi="Arial"/>
                <w:b/>
                <w:i/>
                <w:sz w:val="20"/>
              </w:rPr>
              <w:tab/>
              <w:t>Is linking to a Web site without authorization an infringement of the site’s copyright?  Is it a violation of trademark law?  Would it make any difference if the URL included a person’s name or a trademark?</w:t>
            </w:r>
          </w:p>
        </w:tc>
      </w:tr>
      <w:tr w:rsidR="005A0EDB" w:rsidRPr="00280B71" w14:paraId="68DF987C" w14:textId="77777777">
        <w:tc>
          <w:tcPr>
            <w:tcW w:w="10440" w:type="dxa"/>
            <w:tcBorders>
              <w:left w:val="single" w:sz="12" w:space="0" w:color="auto"/>
              <w:right w:val="single" w:sz="12" w:space="0" w:color="auto"/>
            </w:tcBorders>
          </w:tcPr>
          <w:p w14:paraId="1A1669A5" w14:textId="77777777" w:rsidR="005A0EDB" w:rsidRPr="00F75BD9" w:rsidRDefault="005A0EDB">
            <w:pPr>
              <w:ind w:left="1080" w:right="200" w:hanging="360"/>
              <w:jc w:val="both"/>
              <w:rPr>
                <w:rFonts w:ascii="Arial" w:hAnsi="Arial"/>
                <w:sz w:val="14"/>
              </w:rPr>
            </w:pPr>
          </w:p>
        </w:tc>
      </w:tr>
      <w:tr w:rsidR="005A0EDB" w:rsidRPr="00280B71" w14:paraId="75940307" w14:textId="77777777">
        <w:tc>
          <w:tcPr>
            <w:tcW w:w="10440" w:type="dxa"/>
            <w:tcBorders>
              <w:left w:val="single" w:sz="12" w:space="0" w:color="auto"/>
              <w:right w:val="single" w:sz="12" w:space="0" w:color="auto"/>
            </w:tcBorders>
          </w:tcPr>
          <w:p w14:paraId="64E9BA11" w14:textId="77777777" w:rsidR="005A0EDB" w:rsidRPr="00280B71" w:rsidRDefault="005A0EDB" w:rsidP="00936365">
            <w:pPr>
              <w:ind w:left="1080" w:right="200" w:hanging="360"/>
              <w:jc w:val="both"/>
              <w:rPr>
                <w:rFonts w:ascii="Arial" w:hAnsi="Arial"/>
                <w:b/>
                <w:i/>
                <w:sz w:val="20"/>
              </w:rPr>
            </w:pPr>
            <w:r w:rsidRPr="00280B71">
              <w:rPr>
                <w:rFonts w:ascii="Arial" w:hAnsi="Arial"/>
                <w:b/>
                <w:i/>
                <w:sz w:val="20"/>
              </w:rPr>
              <w:t>•</w:t>
            </w:r>
            <w:r w:rsidRPr="00280B71">
              <w:rPr>
                <w:rFonts w:ascii="Arial" w:hAnsi="Arial"/>
                <w:b/>
                <w:i/>
                <w:sz w:val="20"/>
              </w:rPr>
              <w:tab/>
              <w:t xml:space="preserve">Should </w:t>
            </w:r>
            <w:r w:rsidR="00936365" w:rsidRPr="00280B71">
              <w:rPr>
                <w:rFonts w:ascii="Arial" w:hAnsi="Arial"/>
                <w:b/>
                <w:i/>
                <w:sz w:val="20"/>
              </w:rPr>
              <w:t>the</w:t>
            </w:r>
            <w:r w:rsidRPr="00280B71">
              <w:rPr>
                <w:rFonts w:ascii="Arial" w:hAnsi="Arial"/>
                <w:b/>
                <w:i/>
                <w:sz w:val="20"/>
              </w:rPr>
              <w:t xml:space="preserve"> law</w:t>
            </w:r>
            <w:r w:rsidR="00936365" w:rsidRPr="00280B71">
              <w:rPr>
                <w:rFonts w:ascii="Arial" w:hAnsi="Arial"/>
                <w:b/>
                <w:i/>
                <w:sz w:val="20"/>
              </w:rPr>
              <w:t>s that govern the topics discussed in this chapter</w:t>
            </w:r>
            <w:r w:rsidRPr="00280B71">
              <w:rPr>
                <w:rFonts w:ascii="Arial" w:hAnsi="Arial"/>
                <w:b/>
                <w:i/>
                <w:sz w:val="20"/>
              </w:rPr>
              <w:t xml:space="preserve"> be made uniform throughout the world? Should there </w:t>
            </w:r>
            <w:r w:rsidR="00936365" w:rsidRPr="00280B71">
              <w:rPr>
                <w:rFonts w:ascii="Arial" w:hAnsi="Arial"/>
                <w:b/>
                <w:i/>
                <w:sz w:val="20"/>
              </w:rPr>
              <w:t xml:space="preserve">always </w:t>
            </w:r>
            <w:r w:rsidRPr="00280B71">
              <w:rPr>
                <w:rFonts w:ascii="Arial" w:hAnsi="Arial"/>
                <w:b/>
                <w:i/>
                <w:sz w:val="20"/>
              </w:rPr>
              <w:t>be different law</w:t>
            </w:r>
            <w:r w:rsidR="00936365" w:rsidRPr="00280B71">
              <w:rPr>
                <w:rFonts w:ascii="Arial" w:hAnsi="Arial"/>
                <w:b/>
                <w:i/>
                <w:sz w:val="20"/>
              </w:rPr>
              <w:t>s</w:t>
            </w:r>
            <w:r w:rsidRPr="00280B71">
              <w:rPr>
                <w:rFonts w:ascii="Arial" w:hAnsi="Arial"/>
                <w:b/>
                <w:i/>
                <w:sz w:val="20"/>
              </w:rPr>
              <w:t xml:space="preserve"> for </w:t>
            </w:r>
            <w:r w:rsidR="00936365" w:rsidRPr="00280B71">
              <w:rPr>
                <w:rFonts w:ascii="Arial" w:hAnsi="Arial"/>
                <w:b/>
                <w:i/>
                <w:sz w:val="20"/>
              </w:rPr>
              <w:t>different technologies</w:t>
            </w:r>
            <w:r w:rsidRPr="00280B71">
              <w:rPr>
                <w:rFonts w:ascii="Arial" w:hAnsi="Arial"/>
                <w:b/>
                <w:i/>
                <w:sz w:val="20"/>
              </w:rPr>
              <w:t>?</w:t>
            </w:r>
          </w:p>
        </w:tc>
      </w:tr>
      <w:tr w:rsidR="005A0EDB" w:rsidRPr="00280B71" w14:paraId="56880A04" w14:textId="77777777">
        <w:tc>
          <w:tcPr>
            <w:tcW w:w="10440" w:type="dxa"/>
            <w:tcBorders>
              <w:left w:val="single" w:sz="12" w:space="0" w:color="auto"/>
              <w:right w:val="single" w:sz="12" w:space="0" w:color="auto"/>
            </w:tcBorders>
          </w:tcPr>
          <w:p w14:paraId="4A45101D" w14:textId="77777777" w:rsidR="005A0EDB" w:rsidRPr="00F75BD9" w:rsidRDefault="005A0EDB">
            <w:pPr>
              <w:ind w:left="1080" w:right="200" w:hanging="360"/>
              <w:jc w:val="both"/>
              <w:rPr>
                <w:rFonts w:ascii="Arial" w:hAnsi="Arial"/>
                <w:sz w:val="14"/>
              </w:rPr>
            </w:pPr>
          </w:p>
        </w:tc>
      </w:tr>
      <w:tr w:rsidR="005A0EDB" w:rsidRPr="00280B71" w14:paraId="460D7B19" w14:textId="77777777">
        <w:tc>
          <w:tcPr>
            <w:tcW w:w="10440" w:type="dxa"/>
            <w:tcBorders>
              <w:left w:val="single" w:sz="12" w:space="0" w:color="auto"/>
              <w:right w:val="single" w:sz="12" w:space="0" w:color="auto"/>
            </w:tcBorders>
          </w:tcPr>
          <w:p w14:paraId="3BF5215B" w14:textId="77777777" w:rsidR="005A0EDB" w:rsidRPr="00280B71" w:rsidRDefault="005A0EDB" w:rsidP="00936365">
            <w:pPr>
              <w:ind w:left="1080" w:right="200" w:hanging="360"/>
              <w:jc w:val="both"/>
              <w:rPr>
                <w:rFonts w:ascii="Arial" w:hAnsi="Arial"/>
                <w:b/>
                <w:i/>
                <w:sz w:val="20"/>
              </w:rPr>
            </w:pPr>
            <w:r w:rsidRPr="00280B71">
              <w:rPr>
                <w:rFonts w:ascii="Arial" w:hAnsi="Arial"/>
                <w:b/>
                <w:i/>
                <w:sz w:val="20"/>
              </w:rPr>
              <w:t>•</w:t>
            </w:r>
            <w:r w:rsidRPr="00280B71">
              <w:rPr>
                <w:rFonts w:ascii="Arial" w:hAnsi="Arial"/>
                <w:b/>
                <w:i/>
                <w:sz w:val="20"/>
              </w:rPr>
              <w:tab/>
              <w:t xml:space="preserve">Should a company be entitled to monitor the use of its </w:t>
            </w:r>
            <w:r w:rsidR="00936365" w:rsidRPr="00280B71">
              <w:rPr>
                <w:rFonts w:ascii="Arial" w:hAnsi="Arial"/>
                <w:b/>
                <w:i/>
                <w:sz w:val="20"/>
              </w:rPr>
              <w:t>products</w:t>
            </w:r>
            <w:r w:rsidRPr="00280B71">
              <w:rPr>
                <w:rFonts w:ascii="Arial" w:hAnsi="Arial"/>
                <w:b/>
                <w:i/>
                <w:sz w:val="20"/>
              </w:rPr>
              <w:t xml:space="preserve"> after </w:t>
            </w:r>
            <w:r w:rsidR="00936365" w:rsidRPr="00280B71">
              <w:rPr>
                <w:rFonts w:ascii="Arial" w:hAnsi="Arial"/>
                <w:b/>
                <w:i/>
                <w:sz w:val="20"/>
              </w:rPr>
              <w:t>they have</w:t>
            </w:r>
            <w:r w:rsidRPr="00280B71">
              <w:rPr>
                <w:rFonts w:ascii="Arial" w:hAnsi="Arial"/>
                <w:b/>
                <w:i/>
                <w:sz w:val="20"/>
              </w:rPr>
              <w:t xml:space="preserve"> been sold?  If so, should it be a crime to resist this monitoring?</w:t>
            </w:r>
          </w:p>
        </w:tc>
      </w:tr>
      <w:tr w:rsidR="00B6514B" w:rsidRPr="00280B71" w14:paraId="1E68AEB6" w14:textId="77777777" w:rsidTr="00B6514B">
        <w:tc>
          <w:tcPr>
            <w:tcW w:w="10440" w:type="dxa"/>
            <w:tcBorders>
              <w:left w:val="single" w:sz="12" w:space="0" w:color="auto"/>
              <w:right w:val="single" w:sz="12" w:space="0" w:color="auto"/>
            </w:tcBorders>
          </w:tcPr>
          <w:p w14:paraId="0E383C29" w14:textId="77777777" w:rsidR="00B6514B" w:rsidRPr="00F75BD9" w:rsidRDefault="00B6514B" w:rsidP="00B6514B">
            <w:pPr>
              <w:ind w:left="1080" w:right="200" w:hanging="360"/>
              <w:jc w:val="both"/>
              <w:rPr>
                <w:rFonts w:ascii="Arial" w:hAnsi="Arial"/>
                <w:sz w:val="14"/>
              </w:rPr>
            </w:pPr>
          </w:p>
        </w:tc>
      </w:tr>
      <w:tr w:rsidR="00B6514B" w:rsidRPr="00280B71" w14:paraId="672DD360" w14:textId="77777777" w:rsidTr="00B6514B">
        <w:tc>
          <w:tcPr>
            <w:tcW w:w="10440" w:type="dxa"/>
            <w:tcBorders>
              <w:left w:val="single" w:sz="12" w:space="0" w:color="auto"/>
              <w:right w:val="single" w:sz="12" w:space="0" w:color="auto"/>
            </w:tcBorders>
          </w:tcPr>
          <w:p w14:paraId="31035056" w14:textId="77777777" w:rsidR="00B6514B" w:rsidRPr="00280B71" w:rsidRDefault="00B6514B" w:rsidP="00B6514B">
            <w:pPr>
              <w:ind w:left="1080" w:right="200" w:hanging="360"/>
              <w:jc w:val="both"/>
              <w:rPr>
                <w:rFonts w:ascii="Arial" w:hAnsi="Arial"/>
                <w:b/>
                <w:i/>
                <w:sz w:val="20"/>
              </w:rPr>
            </w:pPr>
            <w:r w:rsidRPr="00280B71">
              <w:rPr>
                <w:rFonts w:ascii="Arial" w:hAnsi="Arial"/>
                <w:b/>
                <w:i/>
                <w:sz w:val="20"/>
              </w:rPr>
              <w:t>•</w:t>
            </w:r>
            <w:r w:rsidRPr="00280B71">
              <w:rPr>
                <w:rFonts w:ascii="Arial" w:hAnsi="Arial"/>
                <w:b/>
                <w:i/>
                <w:sz w:val="20"/>
              </w:rPr>
              <w:tab/>
            </w:r>
            <w:r w:rsidR="001367F9" w:rsidRPr="00280B71">
              <w:rPr>
                <w:rFonts w:ascii="Arial" w:hAnsi="Arial"/>
                <w:b/>
                <w:i/>
                <w:sz w:val="20"/>
              </w:rPr>
              <w:t>What are the legal questions and complications of monitoring employees’ use of the Internet during working hours? What are some of the key points of a good policy regarding the use, and monitoring of the use, of the Internet in the workplace?</w:t>
            </w:r>
          </w:p>
        </w:tc>
      </w:tr>
      <w:tr w:rsidR="005A0EDB" w:rsidRPr="00280B71" w14:paraId="43F8D22E" w14:textId="77777777">
        <w:tc>
          <w:tcPr>
            <w:tcW w:w="10440" w:type="dxa"/>
            <w:tcBorders>
              <w:left w:val="single" w:sz="12" w:space="0" w:color="auto"/>
              <w:bottom w:val="single" w:sz="12" w:space="0" w:color="auto"/>
              <w:right w:val="single" w:sz="12" w:space="0" w:color="auto"/>
            </w:tcBorders>
          </w:tcPr>
          <w:p w14:paraId="6412E56F" w14:textId="77777777" w:rsidR="005A0EDB" w:rsidRPr="00280B71" w:rsidRDefault="005A0EDB">
            <w:pPr>
              <w:ind w:left="360" w:right="200"/>
              <w:jc w:val="both"/>
              <w:rPr>
                <w:rFonts w:ascii="Arial" w:hAnsi="Arial"/>
                <w:sz w:val="20"/>
              </w:rPr>
            </w:pPr>
          </w:p>
        </w:tc>
      </w:tr>
    </w:tbl>
    <w:p w14:paraId="3BA3F60B" w14:textId="77777777" w:rsidR="005A0EDB" w:rsidRPr="00280B71" w:rsidRDefault="005A0EDB">
      <w:pPr>
        <w:tabs>
          <w:tab w:val="left" w:pos="440"/>
        </w:tabs>
        <w:jc w:val="both"/>
        <w:rPr>
          <w:rFonts w:ascii="Arial" w:hAnsi="Arial"/>
          <w:sz w:val="20"/>
        </w:rPr>
      </w:pPr>
    </w:p>
    <w:p w14:paraId="1C22DAD7" w14:textId="77777777" w:rsidR="005A0EDB" w:rsidRPr="00280B71" w:rsidRDefault="005A0EDB">
      <w:pPr>
        <w:tabs>
          <w:tab w:val="left" w:pos="440"/>
        </w:tabs>
        <w:jc w:val="both"/>
        <w:rPr>
          <w:rFonts w:ascii="Arial" w:hAnsi="Arial"/>
          <w:sz w:val="20"/>
        </w:rPr>
      </w:pPr>
    </w:p>
    <w:p w14:paraId="00323197" w14:textId="77777777" w:rsidR="005A0EDB" w:rsidRPr="00280B71" w:rsidRDefault="005A0EDB">
      <w:pPr>
        <w:suppressLineNumbers/>
        <w:jc w:val="both"/>
        <w:rPr>
          <w:rFonts w:ascii="Arial" w:hAnsi="Arial"/>
          <w:b/>
          <w:smallCaps/>
          <w:sz w:val="28"/>
        </w:rPr>
      </w:pPr>
      <w:r w:rsidRPr="00280B71">
        <w:rPr>
          <w:rFonts w:ascii="Arial" w:hAnsi="Arial"/>
          <w:b/>
          <w:smallCaps/>
          <w:sz w:val="28"/>
        </w:rPr>
        <w:t>Discussion Questions</w:t>
      </w:r>
    </w:p>
    <w:p w14:paraId="20A52C46" w14:textId="77777777" w:rsidR="005A0EDB" w:rsidRPr="00280B71" w:rsidRDefault="005A0EDB">
      <w:pPr>
        <w:tabs>
          <w:tab w:val="left" w:pos="440"/>
        </w:tabs>
        <w:jc w:val="both"/>
        <w:rPr>
          <w:rFonts w:ascii="Arial" w:hAnsi="Arial"/>
          <w:sz w:val="20"/>
        </w:rPr>
      </w:pPr>
    </w:p>
    <w:p w14:paraId="7BA038AB" w14:textId="77777777" w:rsidR="005A0EDB" w:rsidRPr="00280B71" w:rsidRDefault="005A0EDB">
      <w:pPr>
        <w:suppressLineNumbers/>
        <w:jc w:val="both"/>
        <w:rPr>
          <w:rFonts w:ascii="Arial" w:hAnsi="Arial"/>
          <w:sz w:val="20"/>
        </w:rPr>
      </w:pPr>
      <w:r w:rsidRPr="00280B71">
        <w:rPr>
          <w:rFonts w:ascii="Arial" w:hAnsi="Arial"/>
          <w:b/>
          <w:sz w:val="20"/>
        </w:rPr>
        <w:t>1.</w:t>
      </w:r>
      <w:r w:rsidRPr="00280B71">
        <w:rPr>
          <w:rFonts w:ascii="Arial" w:hAnsi="Arial"/>
          <w:b/>
          <w:sz w:val="20"/>
        </w:rPr>
        <w:tab/>
      </w:r>
      <w:r w:rsidR="000C713E" w:rsidRPr="00280B71">
        <w:rPr>
          <w:rFonts w:ascii="Arial" w:hAnsi="Arial"/>
          <w:b/>
          <w:i/>
          <w:color w:val="000000"/>
          <w:sz w:val="20"/>
        </w:rPr>
        <w:t>Do Internet service providers have an ethical duty to advise their users if the in</w:t>
      </w:r>
      <w:r w:rsidR="000C713E" w:rsidRPr="00280B71">
        <w:rPr>
          <w:rFonts w:ascii="Arial" w:hAnsi="Arial"/>
          <w:b/>
          <w:i/>
          <w:color w:val="000000"/>
          <w:sz w:val="20"/>
        </w:rPr>
        <w:softHyphen/>
        <w:t>formation that the users provide for distribution through the ISPs might violate the law? Explain.</w:t>
      </w:r>
      <w:r w:rsidR="000C713E" w:rsidRPr="00280B71">
        <w:rPr>
          <w:rFonts w:ascii="Arial" w:hAnsi="Arial"/>
          <w:color w:val="000000"/>
          <w:sz w:val="20"/>
        </w:rPr>
        <w:t xml:space="preserve"> Yes, because such advice could remind users of the limits on information that may be dis</w:t>
      </w:r>
      <w:r w:rsidR="000C713E" w:rsidRPr="00280B71">
        <w:rPr>
          <w:rFonts w:ascii="Arial" w:hAnsi="Arial"/>
          <w:color w:val="000000"/>
          <w:sz w:val="20"/>
        </w:rPr>
        <w:softHyphen/>
        <w:t>tributed online, just as posted speed limits remind motorists of how fast they can safely and legally drive. No, because this might have a “chilling” effect on the user’s speech—that is, on the information that the users would otherwise provide. Also, it could be considered to constitute the unauthorized practice of law</w:t>
      </w:r>
      <w:r w:rsidRPr="00280B71">
        <w:rPr>
          <w:rFonts w:ascii="Arial" w:hAnsi="Arial"/>
          <w:sz w:val="20"/>
        </w:rPr>
        <w:t>s.</w:t>
      </w:r>
    </w:p>
    <w:p w14:paraId="4CAAEC09" w14:textId="77777777" w:rsidR="005A0EDB" w:rsidRPr="00280B71" w:rsidRDefault="005A0EDB">
      <w:pPr>
        <w:tabs>
          <w:tab w:val="left" w:pos="440"/>
        </w:tabs>
        <w:jc w:val="both"/>
        <w:rPr>
          <w:rFonts w:ascii="Arial" w:hAnsi="Arial"/>
          <w:sz w:val="20"/>
        </w:rPr>
      </w:pPr>
    </w:p>
    <w:p w14:paraId="542DEF1C" w14:textId="77777777" w:rsidR="005A0EDB" w:rsidRPr="00280B71" w:rsidRDefault="005A0EDB">
      <w:pPr>
        <w:suppressLineNumbers/>
        <w:jc w:val="both"/>
        <w:rPr>
          <w:rFonts w:ascii="Arial" w:hAnsi="Arial"/>
          <w:sz w:val="20"/>
        </w:rPr>
      </w:pPr>
      <w:r w:rsidRPr="00280B71">
        <w:rPr>
          <w:rFonts w:ascii="Arial" w:hAnsi="Arial"/>
          <w:b/>
          <w:sz w:val="20"/>
        </w:rPr>
        <w:t>2.</w:t>
      </w:r>
      <w:r w:rsidRPr="00280B71">
        <w:rPr>
          <w:rFonts w:ascii="Arial" w:hAnsi="Arial"/>
          <w:b/>
          <w:sz w:val="20"/>
        </w:rPr>
        <w:tab/>
      </w:r>
      <w:r w:rsidR="000C713E" w:rsidRPr="00280B71">
        <w:rPr>
          <w:rFonts w:ascii="Arial" w:hAnsi="Arial"/>
          <w:b/>
          <w:i/>
          <w:color w:val="000000"/>
          <w:sz w:val="20"/>
        </w:rPr>
        <w:t>Should the courts continue to regard the CDA’s grant of immunity to Internet service providers as vigorously as in the past? Why or why not?</w:t>
      </w:r>
      <w:r w:rsidR="000C713E" w:rsidRPr="00280B71">
        <w:rPr>
          <w:rFonts w:ascii="Arial" w:hAnsi="Arial"/>
          <w:color w:val="000000"/>
          <w:sz w:val="20"/>
        </w:rPr>
        <w:t xml:space="preserve"> One of Congress's goals in enacting the CDA was to encourage “the unfet</w:t>
      </w:r>
      <w:r w:rsidR="000C713E" w:rsidRPr="00280B71">
        <w:rPr>
          <w:rFonts w:ascii="Arial" w:hAnsi="Arial"/>
          <w:color w:val="000000"/>
          <w:sz w:val="20"/>
        </w:rPr>
        <w:softHyphen/>
        <w:t>tered and unregulated development of free speech on the Internet.” So long as this goal is considered important, the CDA’s grant of immunity to Internet service providers should arguably be considered “robust.” If this speech is perceived as fairly well developed, or to have become the online equivalent of a shout of “Fire!” in a crowded theater, however, it might be argued that the immunity has served its purpose and could be restrained</w:t>
      </w:r>
      <w:r w:rsidRPr="00280B71">
        <w:rPr>
          <w:rFonts w:ascii="Arial" w:hAnsi="Arial"/>
          <w:sz w:val="20"/>
        </w:rPr>
        <w:t>.</w:t>
      </w:r>
    </w:p>
    <w:p w14:paraId="013AD6D9" w14:textId="77777777" w:rsidR="00F807DA" w:rsidRPr="00280B71" w:rsidRDefault="00F807DA">
      <w:pPr>
        <w:tabs>
          <w:tab w:val="left" w:pos="440"/>
        </w:tabs>
        <w:jc w:val="both"/>
        <w:rPr>
          <w:rFonts w:ascii="Arial" w:hAnsi="Arial"/>
          <w:sz w:val="20"/>
        </w:rPr>
      </w:pPr>
    </w:p>
    <w:p w14:paraId="4950F5DC" w14:textId="77777777" w:rsidR="005A0EDB" w:rsidRPr="00280B71" w:rsidRDefault="005A0EDB">
      <w:pPr>
        <w:jc w:val="both"/>
        <w:rPr>
          <w:rFonts w:ascii="Arial" w:hAnsi="Arial"/>
          <w:sz w:val="20"/>
        </w:rPr>
      </w:pPr>
      <w:r w:rsidRPr="00280B71">
        <w:rPr>
          <w:rFonts w:ascii="Arial" w:hAnsi="Arial"/>
          <w:b/>
          <w:sz w:val="20"/>
        </w:rPr>
        <w:t>3.</w:t>
      </w:r>
      <w:r w:rsidRPr="00280B71">
        <w:rPr>
          <w:rFonts w:ascii="Arial" w:hAnsi="Arial"/>
          <w:b/>
          <w:sz w:val="20"/>
        </w:rPr>
        <w:tab/>
      </w:r>
      <w:r w:rsidR="008458C8" w:rsidRPr="00280B71">
        <w:rPr>
          <w:rFonts w:ascii="Arial" w:hAnsi="Arial"/>
          <w:b/>
          <w:i/>
          <w:sz w:val="20"/>
        </w:rPr>
        <w:t xml:space="preserve">Why </w:t>
      </w:r>
      <w:proofErr w:type="gramStart"/>
      <w:r w:rsidR="008458C8" w:rsidRPr="00280B71">
        <w:rPr>
          <w:rFonts w:ascii="Arial" w:hAnsi="Arial"/>
          <w:b/>
          <w:i/>
          <w:sz w:val="20"/>
        </w:rPr>
        <w:t>are</w:t>
      </w:r>
      <w:proofErr w:type="gramEnd"/>
      <w:r w:rsidR="008458C8" w:rsidRPr="00280B71">
        <w:rPr>
          <w:rFonts w:ascii="Arial" w:hAnsi="Arial"/>
          <w:b/>
          <w:i/>
          <w:sz w:val="20"/>
        </w:rPr>
        <w:t xml:space="preserve"> Internet service providers (ISPs) exempt from liability, under some statutes, for the actions of their customers?</w:t>
      </w:r>
      <w:r w:rsidR="008458C8" w:rsidRPr="00280B71">
        <w:rPr>
          <w:rFonts w:ascii="Arial" w:hAnsi="Arial"/>
          <w:sz w:val="20"/>
        </w:rPr>
        <w:t xml:space="preserve">  Sometimes it is viewed as unfair to impose liability on an ISP for the actions of its customers, who may number in the hundreds of thousands, or more.  It also sometimes said that imposing such liability would inhibit the development of the Web and the Internet.  An analogy might be the imposition of liability on a bookseller for the statements of every author in every book that the seller sold.  To so restrict ISPs (or booksellers) would limit access to their products and services to very few customers</w:t>
      </w:r>
      <w:r w:rsidRPr="00280B71">
        <w:rPr>
          <w:rFonts w:ascii="Arial" w:hAnsi="Arial"/>
          <w:color w:val="000000"/>
          <w:sz w:val="20"/>
        </w:rPr>
        <w:t>.</w:t>
      </w:r>
    </w:p>
    <w:p w14:paraId="41F4C726" w14:textId="77777777" w:rsidR="005A0EDB" w:rsidRPr="00280B71" w:rsidRDefault="005A0EDB">
      <w:pPr>
        <w:tabs>
          <w:tab w:val="left" w:pos="440"/>
        </w:tabs>
        <w:jc w:val="both"/>
        <w:rPr>
          <w:rFonts w:ascii="Arial" w:hAnsi="Arial"/>
          <w:b/>
          <w:sz w:val="20"/>
        </w:rPr>
      </w:pPr>
    </w:p>
    <w:p w14:paraId="6688D405" w14:textId="77777777" w:rsidR="006774D8" w:rsidRPr="00280B71" w:rsidRDefault="00F50ECD" w:rsidP="00C04480">
      <w:pPr>
        <w:tabs>
          <w:tab w:val="left" w:pos="720"/>
        </w:tabs>
        <w:jc w:val="both"/>
        <w:rPr>
          <w:rFonts w:ascii="Arial" w:hAnsi="Arial"/>
          <w:b/>
          <w:sz w:val="20"/>
        </w:rPr>
      </w:pPr>
      <w:r w:rsidRPr="00280B71">
        <w:rPr>
          <w:rFonts w:ascii="Arial" w:hAnsi="Arial"/>
          <w:b/>
          <w:sz w:val="20"/>
        </w:rPr>
        <w:t>4.</w:t>
      </w:r>
      <w:r w:rsidRPr="00280B71">
        <w:rPr>
          <w:rFonts w:ascii="Arial" w:hAnsi="Arial"/>
          <w:color w:val="000000"/>
          <w:sz w:val="20"/>
        </w:rPr>
        <w:t xml:space="preserve"> </w:t>
      </w:r>
      <w:r w:rsidRPr="00280B71">
        <w:rPr>
          <w:rFonts w:ascii="Arial" w:hAnsi="Arial"/>
          <w:color w:val="000000"/>
          <w:sz w:val="20"/>
        </w:rPr>
        <w:tab/>
      </w:r>
      <w:r w:rsidRPr="00280B71">
        <w:rPr>
          <w:rFonts w:ascii="Arial" w:hAnsi="Arial"/>
          <w:b/>
          <w:i/>
          <w:sz w:val="20"/>
        </w:rPr>
        <w:t>How might a file-sharing system, or a similar service, be put to commercially significant but nonfringing uses?</w:t>
      </w:r>
      <w:r w:rsidRPr="00280B71">
        <w:rPr>
          <w:rFonts w:ascii="Arial" w:hAnsi="Arial"/>
          <w:sz w:val="20"/>
        </w:rPr>
        <w:t xml:space="preserve"> One possibility is that the service could pay copyright owners before allowing the transmission of their material via the Internet and charge its Web site’s users to down</w:t>
      </w:r>
      <w:r w:rsidRPr="00280B71">
        <w:rPr>
          <w:rFonts w:ascii="Arial" w:hAnsi="Arial"/>
          <w:sz w:val="20"/>
        </w:rPr>
        <w:softHyphen/>
        <w:t>load that material. The same might be done with other types of intellectual property—movies, books, etc.</w:t>
      </w:r>
    </w:p>
    <w:p w14:paraId="2A3AAE24" w14:textId="77777777" w:rsidR="006774D8" w:rsidRPr="00280B71" w:rsidRDefault="006774D8">
      <w:pPr>
        <w:tabs>
          <w:tab w:val="left" w:pos="440"/>
        </w:tabs>
        <w:jc w:val="both"/>
        <w:rPr>
          <w:rFonts w:ascii="Arial" w:hAnsi="Arial"/>
          <w:b/>
          <w:sz w:val="20"/>
        </w:rPr>
      </w:pPr>
    </w:p>
    <w:p w14:paraId="28376B41" w14:textId="77777777" w:rsidR="00F50ECD" w:rsidRPr="00280B71" w:rsidRDefault="005E6308" w:rsidP="005E6308">
      <w:pPr>
        <w:tabs>
          <w:tab w:val="left" w:pos="720"/>
        </w:tabs>
        <w:jc w:val="both"/>
        <w:rPr>
          <w:rFonts w:ascii="Arial" w:hAnsi="Arial"/>
          <w:color w:val="000000"/>
          <w:sz w:val="20"/>
        </w:rPr>
      </w:pPr>
      <w:r w:rsidRPr="00280B71">
        <w:rPr>
          <w:rFonts w:ascii="Arial" w:hAnsi="Arial"/>
          <w:b/>
          <w:sz w:val="20"/>
        </w:rPr>
        <w:t>5</w:t>
      </w:r>
      <w:r w:rsidR="00FE183C" w:rsidRPr="00280B71">
        <w:rPr>
          <w:rFonts w:ascii="Arial" w:hAnsi="Arial"/>
          <w:b/>
          <w:sz w:val="20"/>
        </w:rPr>
        <w:t>.</w:t>
      </w:r>
      <w:r w:rsidR="00FE183C" w:rsidRPr="00280B71">
        <w:rPr>
          <w:rFonts w:ascii="Arial" w:hAnsi="Arial"/>
          <w:b/>
          <w:sz w:val="20"/>
        </w:rPr>
        <w:tab/>
      </w:r>
      <w:r w:rsidR="00FE183C" w:rsidRPr="00280B71">
        <w:rPr>
          <w:rFonts w:ascii="Arial" w:hAnsi="Arial"/>
          <w:b/>
          <w:i/>
          <w:color w:val="000000"/>
          <w:sz w:val="20"/>
        </w:rPr>
        <w:t>As social media becomes ever more pervasive, what can be expected to occur with respect to trademark disputes?</w:t>
      </w:r>
      <w:r w:rsidR="00FE183C" w:rsidRPr="00280B71">
        <w:rPr>
          <w:rFonts w:ascii="Arial" w:hAnsi="Arial"/>
          <w:i/>
          <w:color w:val="000000"/>
          <w:sz w:val="20"/>
        </w:rPr>
        <w:t xml:space="preserve"> </w:t>
      </w:r>
      <w:r w:rsidR="00FE183C" w:rsidRPr="00280B71">
        <w:rPr>
          <w:rFonts w:ascii="Arial" w:hAnsi="Arial"/>
          <w:sz w:val="20"/>
        </w:rPr>
        <w:t>There will be an increase in the number of trademark disputes as the Internet expands worldwide and becomes part of more and more people’s lives.  Even in China, a country not known for its protection of intellectual property—particularly foreigners’ intellectual property—Apple Inc. had to pay $60 million to settle a trademark dispute concerning the iPad</w:t>
      </w:r>
      <w:r w:rsidR="00FE183C" w:rsidRPr="00280B71">
        <w:rPr>
          <w:rFonts w:ascii="Arial" w:hAnsi="Arial"/>
          <w:color w:val="000000"/>
          <w:sz w:val="20"/>
        </w:rPr>
        <w:t>.</w:t>
      </w:r>
    </w:p>
    <w:p w14:paraId="711A5DB9" w14:textId="77777777" w:rsidR="001F3611" w:rsidRPr="00280B71" w:rsidRDefault="001F3611" w:rsidP="005E6308">
      <w:pPr>
        <w:tabs>
          <w:tab w:val="left" w:pos="720"/>
        </w:tabs>
        <w:jc w:val="both"/>
        <w:rPr>
          <w:rFonts w:ascii="Arial" w:hAnsi="Arial"/>
          <w:color w:val="000000"/>
          <w:sz w:val="20"/>
        </w:rPr>
      </w:pPr>
    </w:p>
    <w:p w14:paraId="1B8A7C7E" w14:textId="77777777" w:rsidR="001F3611" w:rsidRPr="00280B71" w:rsidRDefault="005E6308" w:rsidP="005E6308">
      <w:pPr>
        <w:tabs>
          <w:tab w:val="left" w:pos="720"/>
        </w:tabs>
        <w:jc w:val="both"/>
        <w:rPr>
          <w:rFonts w:ascii="Arial" w:hAnsi="Arial"/>
          <w:sz w:val="20"/>
        </w:rPr>
      </w:pPr>
      <w:r w:rsidRPr="00280B71">
        <w:rPr>
          <w:rFonts w:ascii="Arial" w:hAnsi="Arial"/>
          <w:b/>
          <w:color w:val="000000"/>
          <w:sz w:val="20"/>
        </w:rPr>
        <w:t>6</w:t>
      </w:r>
      <w:r w:rsidR="001F3611" w:rsidRPr="00280B71">
        <w:rPr>
          <w:rFonts w:ascii="Arial" w:hAnsi="Arial"/>
          <w:b/>
          <w:color w:val="000000"/>
          <w:sz w:val="20"/>
        </w:rPr>
        <w:t>.</w:t>
      </w:r>
      <w:r w:rsidR="001F3611" w:rsidRPr="00280B71">
        <w:rPr>
          <w:rFonts w:ascii="Arial" w:hAnsi="Arial"/>
          <w:color w:val="000000"/>
          <w:sz w:val="20"/>
        </w:rPr>
        <w:tab/>
      </w:r>
      <w:r w:rsidR="001F3611" w:rsidRPr="00280B71">
        <w:rPr>
          <w:rFonts w:ascii="Arial" w:hAnsi="Arial"/>
          <w:b/>
          <w:i/>
          <w:sz w:val="20"/>
        </w:rPr>
        <w:t>Why is copyright law important in cyberspace?</w:t>
      </w:r>
      <w:r w:rsidR="001F3611" w:rsidRPr="00280B71">
        <w:rPr>
          <w:rFonts w:ascii="Arial" w:hAnsi="Arial"/>
          <w:sz w:val="20"/>
        </w:rPr>
        <w:t xml:space="preserve"> </w:t>
      </w:r>
      <w:r w:rsidRPr="00280B71">
        <w:rPr>
          <w:rFonts w:ascii="Arial" w:hAnsi="Arial"/>
          <w:color w:val="000000"/>
          <w:sz w:val="20"/>
        </w:rPr>
        <w:t>The public interest in copyright law is the interest in upholding copyrighted protection. If there were no protection for mu</w:t>
      </w:r>
      <w:r w:rsidRPr="00280B71">
        <w:rPr>
          <w:rFonts w:ascii="Arial" w:hAnsi="Arial"/>
          <w:color w:val="000000"/>
          <w:sz w:val="20"/>
        </w:rPr>
        <w:softHyphen/>
        <w:t xml:space="preserve">sic and other works of intellectual and creative </w:t>
      </w:r>
      <w:r w:rsidRPr="00280B71">
        <w:rPr>
          <w:rFonts w:ascii="Arial" w:hAnsi="Arial"/>
          <w:color w:val="000000"/>
          <w:sz w:val="20"/>
        </w:rPr>
        <w:lastRenderedPageBreak/>
        <w:t xml:space="preserve">processes, or if the copyright laws were not enforced, there would be less incentive to produce, package, and market such works. Our lives would be less rich in their absence. </w:t>
      </w:r>
      <w:r w:rsidR="001F3611" w:rsidRPr="00280B71">
        <w:rPr>
          <w:rFonts w:ascii="Arial" w:hAnsi="Arial"/>
          <w:sz w:val="20"/>
        </w:rPr>
        <w:t>Copyright is important in cyberspace in part because the nature of the Internet means that data is “copied” before being transferred online. Loading a file or program into a computer’s random access memory (RAM) is the mak</w:t>
      </w:r>
      <w:r w:rsidR="001F3611" w:rsidRPr="00280B71">
        <w:rPr>
          <w:rFonts w:ascii="Arial" w:hAnsi="Arial"/>
          <w:sz w:val="20"/>
        </w:rPr>
        <w:softHyphen/>
        <w:t>ing of a “copy.” If it is done without authorization, it is infringement. Criminal piracy includes persons who exchange unauthorized copies of copyrighted works, even for no profit.</w:t>
      </w:r>
    </w:p>
    <w:p w14:paraId="2AD6B209" w14:textId="77777777" w:rsidR="00B179DA" w:rsidRPr="00280B71" w:rsidRDefault="00B179DA">
      <w:pPr>
        <w:tabs>
          <w:tab w:val="left" w:pos="440"/>
        </w:tabs>
        <w:jc w:val="both"/>
        <w:rPr>
          <w:rFonts w:ascii="Arial" w:hAnsi="Arial"/>
          <w:sz w:val="20"/>
        </w:rPr>
      </w:pPr>
    </w:p>
    <w:p w14:paraId="0978C8F5" w14:textId="77777777" w:rsidR="00B179DA" w:rsidRPr="00280B71" w:rsidRDefault="005E6308" w:rsidP="00B179DA">
      <w:pPr>
        <w:tabs>
          <w:tab w:val="left" w:pos="440"/>
        </w:tabs>
        <w:jc w:val="both"/>
        <w:rPr>
          <w:rFonts w:ascii="Arial" w:hAnsi="Arial"/>
          <w:sz w:val="20"/>
        </w:rPr>
      </w:pPr>
      <w:r w:rsidRPr="00280B71">
        <w:rPr>
          <w:rFonts w:ascii="Arial" w:hAnsi="Arial"/>
          <w:b/>
          <w:sz w:val="20"/>
        </w:rPr>
        <w:t>7</w:t>
      </w:r>
      <w:r w:rsidR="00B179DA" w:rsidRPr="00280B71">
        <w:rPr>
          <w:rFonts w:ascii="Arial" w:hAnsi="Arial"/>
          <w:b/>
          <w:sz w:val="20"/>
        </w:rPr>
        <w:t>.</w:t>
      </w:r>
      <w:r w:rsidR="00B179DA" w:rsidRPr="00280B71">
        <w:rPr>
          <w:rFonts w:ascii="Arial" w:hAnsi="Arial"/>
          <w:sz w:val="20"/>
        </w:rPr>
        <w:tab/>
      </w:r>
      <w:r w:rsidR="00B179DA" w:rsidRPr="00280B71">
        <w:rPr>
          <w:rFonts w:ascii="Arial" w:hAnsi="Arial"/>
          <w:b/>
          <w:i/>
          <w:color w:val="000000"/>
          <w:sz w:val="20"/>
        </w:rPr>
        <w:tab/>
      </w:r>
      <w:r w:rsidR="00B179DA" w:rsidRPr="00280B71">
        <w:rPr>
          <w:rFonts w:ascii="Arial" w:hAnsi="Arial"/>
          <w:b/>
          <w:i/>
          <w:sz w:val="20"/>
        </w:rPr>
        <w:t xml:space="preserve">Could the winner of an Academy Award, or a Heisman Trophy, or any other award with a familiar title, use that trademark as a </w:t>
      </w:r>
      <w:proofErr w:type="gramStart"/>
      <w:r w:rsidR="00B179DA" w:rsidRPr="00280B71">
        <w:rPr>
          <w:rFonts w:ascii="Arial" w:hAnsi="Arial"/>
          <w:b/>
          <w:i/>
          <w:sz w:val="20"/>
        </w:rPr>
        <w:t>meta</w:t>
      </w:r>
      <w:proofErr w:type="gramEnd"/>
      <w:r w:rsidR="00B179DA" w:rsidRPr="00280B71">
        <w:rPr>
          <w:rFonts w:ascii="Arial" w:hAnsi="Arial"/>
          <w:b/>
          <w:i/>
          <w:sz w:val="20"/>
        </w:rPr>
        <w:t xml:space="preserve"> tag for a Web site?</w:t>
      </w:r>
      <w:r w:rsidR="00B179DA" w:rsidRPr="00280B71">
        <w:rPr>
          <w:rFonts w:ascii="Arial" w:hAnsi="Arial"/>
          <w:sz w:val="20"/>
        </w:rPr>
        <w:t xml:space="preserve">  Probably.  The outcome in any case would depend on the factors applied in the </w:t>
      </w:r>
      <w:r w:rsidR="00B179DA" w:rsidRPr="00280B71">
        <w:rPr>
          <w:rFonts w:ascii="Arial" w:hAnsi="Arial"/>
          <w:i/>
          <w:sz w:val="20"/>
        </w:rPr>
        <w:t>Welles</w:t>
      </w:r>
      <w:r w:rsidR="00B179DA" w:rsidRPr="00280B71">
        <w:rPr>
          <w:rFonts w:ascii="Arial" w:hAnsi="Arial"/>
          <w:sz w:val="20"/>
        </w:rPr>
        <w:t xml:space="preserve"> case.  If the circumstances were similar, however, it is likely that the result would be the same.  </w:t>
      </w:r>
      <w:r w:rsidR="00B179DA" w:rsidRPr="00280B71">
        <w:rPr>
          <w:rFonts w:ascii="Arial" w:hAnsi="Arial"/>
          <w:b/>
          <w:i/>
          <w:sz w:val="20"/>
        </w:rPr>
        <w:t>Could someone who has not won such an award use the trademark as a tag?</w:t>
      </w:r>
      <w:r w:rsidR="00B179DA" w:rsidRPr="00280B71">
        <w:rPr>
          <w:rFonts w:ascii="Arial" w:hAnsi="Arial"/>
          <w:sz w:val="20"/>
        </w:rPr>
        <w:t xml:space="preserve">  This would also depend on the factors mentioned in the Welles case.  If the use of the mark on the Web site were editorial—an article discussing contenders for Academy Awards, for example—it would not seem inappropriate to permit the</w:t>
      </w:r>
      <w:r w:rsidR="004D0A99" w:rsidRPr="00280B71">
        <w:rPr>
          <w:rFonts w:ascii="Arial" w:hAnsi="Arial"/>
          <w:sz w:val="20"/>
        </w:rPr>
        <w:t xml:space="preserve"> use of the trademark as a tag.</w:t>
      </w:r>
    </w:p>
    <w:p w14:paraId="79C20FA1" w14:textId="77777777" w:rsidR="00B179DA" w:rsidRPr="00280B71" w:rsidRDefault="00B179DA">
      <w:pPr>
        <w:tabs>
          <w:tab w:val="left" w:pos="440"/>
        </w:tabs>
        <w:jc w:val="both"/>
        <w:rPr>
          <w:rFonts w:ascii="Arial" w:hAnsi="Arial"/>
          <w:b/>
          <w:sz w:val="20"/>
        </w:rPr>
      </w:pPr>
    </w:p>
    <w:p w14:paraId="24DE8F46" w14:textId="7D9838F3" w:rsidR="00630ACC" w:rsidRPr="00280B71" w:rsidRDefault="005E6308">
      <w:pPr>
        <w:tabs>
          <w:tab w:val="left" w:pos="440"/>
        </w:tabs>
        <w:jc w:val="both"/>
        <w:rPr>
          <w:rFonts w:ascii="Arial" w:hAnsi="Arial"/>
          <w:sz w:val="20"/>
        </w:rPr>
      </w:pPr>
      <w:r w:rsidRPr="00280B71">
        <w:rPr>
          <w:rFonts w:ascii="Arial" w:hAnsi="Arial"/>
          <w:b/>
          <w:sz w:val="20"/>
        </w:rPr>
        <w:t>8</w:t>
      </w:r>
      <w:r w:rsidR="00630ACC" w:rsidRPr="00280B71">
        <w:rPr>
          <w:rFonts w:ascii="Arial" w:hAnsi="Arial"/>
          <w:b/>
          <w:sz w:val="20"/>
        </w:rPr>
        <w:t>.</w:t>
      </w:r>
      <w:r w:rsidR="00630ACC" w:rsidRPr="00280B71">
        <w:rPr>
          <w:rFonts w:ascii="Arial" w:hAnsi="Arial"/>
          <w:b/>
          <w:sz w:val="20"/>
        </w:rPr>
        <w:tab/>
      </w:r>
      <w:r w:rsidR="00630ACC" w:rsidRPr="00280B71">
        <w:rPr>
          <w:rFonts w:ascii="Arial" w:hAnsi="Arial"/>
          <w:sz w:val="20"/>
        </w:rPr>
        <w:tab/>
      </w:r>
      <w:r w:rsidR="00630ACC" w:rsidRPr="00280B71">
        <w:rPr>
          <w:rFonts w:ascii="Arial" w:hAnsi="Arial"/>
          <w:b/>
          <w:i/>
          <w:sz w:val="20"/>
        </w:rPr>
        <w:t>Why is i</w:t>
      </w:r>
      <w:r w:rsidR="00A01D8F">
        <w:rPr>
          <w:rFonts w:ascii="Arial" w:hAnsi="Arial"/>
          <w:b/>
          <w:i/>
          <w:sz w:val="20"/>
        </w:rPr>
        <w:t>t i</w:t>
      </w:r>
      <w:r w:rsidR="00630ACC" w:rsidRPr="00280B71">
        <w:rPr>
          <w:rFonts w:ascii="Arial" w:hAnsi="Arial"/>
          <w:b/>
          <w:i/>
          <w:sz w:val="20"/>
        </w:rPr>
        <w:t xml:space="preserve">mportant to protect trademarks from trademark dilution and cybersquatting? </w:t>
      </w:r>
      <w:r w:rsidR="00630ACC" w:rsidRPr="00280B71">
        <w:rPr>
          <w:rFonts w:ascii="Arial" w:hAnsi="Arial"/>
          <w:sz w:val="20"/>
        </w:rPr>
        <w:t>As stated in Article I, Section 8, of the Constitution, Congress is authorized “[</w:t>
      </w:r>
      <w:proofErr w:type="gramStart"/>
      <w:r w:rsidR="00630ACC" w:rsidRPr="00280B71">
        <w:rPr>
          <w:rFonts w:ascii="Arial" w:hAnsi="Arial"/>
          <w:sz w:val="20"/>
        </w:rPr>
        <w:t>t]o</w:t>
      </w:r>
      <w:proofErr w:type="gramEnd"/>
      <w:r w:rsidR="00630ACC" w:rsidRPr="00280B71">
        <w:rPr>
          <w:rFonts w:ascii="Arial" w:hAnsi="Arial"/>
          <w:sz w:val="20"/>
        </w:rPr>
        <w:t xml:space="preserve"> promote the Progress of Science and useful Arts, by se</w:t>
      </w:r>
      <w:r w:rsidR="00630ACC" w:rsidRPr="00280B71">
        <w:rPr>
          <w:rFonts w:ascii="Arial" w:hAnsi="Arial"/>
          <w:sz w:val="20"/>
        </w:rPr>
        <w:softHyphen/>
        <w:t xml:space="preserve">curing for limited Times to Authors and Inventors the exclusive Right to their respective Writings and Discoveries.” Laws protecting trademarks, as well patents and </w:t>
      </w:r>
      <w:proofErr w:type="gramStart"/>
      <w:r w:rsidR="00630ACC" w:rsidRPr="00280B71">
        <w:rPr>
          <w:rFonts w:ascii="Arial" w:hAnsi="Arial"/>
          <w:sz w:val="20"/>
        </w:rPr>
        <w:t>copyrights,</w:t>
      </w:r>
      <w:proofErr w:type="gramEnd"/>
      <w:r w:rsidR="00630ACC" w:rsidRPr="00280B71">
        <w:rPr>
          <w:rFonts w:ascii="Arial" w:hAnsi="Arial"/>
          <w:sz w:val="20"/>
        </w:rPr>
        <w:t xml:space="preserve"> are designed to pro</w:t>
      </w:r>
      <w:r w:rsidR="00630ACC" w:rsidRPr="00280B71">
        <w:rPr>
          <w:rFonts w:ascii="Arial" w:hAnsi="Arial"/>
          <w:sz w:val="20"/>
        </w:rPr>
        <w:softHyphen/>
        <w:t>tect and reward inventive and artistic creativity.</w:t>
      </w:r>
    </w:p>
    <w:p w14:paraId="092B269B" w14:textId="77777777" w:rsidR="00BB195E" w:rsidRPr="00280B71" w:rsidRDefault="00BB195E">
      <w:pPr>
        <w:tabs>
          <w:tab w:val="left" w:pos="440"/>
        </w:tabs>
        <w:jc w:val="both"/>
        <w:rPr>
          <w:rFonts w:ascii="Arial" w:hAnsi="Arial"/>
          <w:sz w:val="20"/>
        </w:rPr>
      </w:pPr>
    </w:p>
    <w:p w14:paraId="5774C84C" w14:textId="77777777" w:rsidR="00BB195E" w:rsidRPr="00280B71" w:rsidRDefault="005E6308" w:rsidP="00BB195E">
      <w:pPr>
        <w:tabs>
          <w:tab w:val="left" w:pos="720"/>
        </w:tabs>
        <w:jc w:val="both"/>
        <w:rPr>
          <w:rFonts w:ascii="Arial" w:hAnsi="Arial"/>
          <w:sz w:val="20"/>
        </w:rPr>
      </w:pPr>
      <w:r w:rsidRPr="00280B71">
        <w:rPr>
          <w:rFonts w:ascii="Arial" w:hAnsi="Arial"/>
          <w:b/>
          <w:sz w:val="20"/>
        </w:rPr>
        <w:t>9</w:t>
      </w:r>
      <w:r w:rsidR="00BB195E" w:rsidRPr="00280B71">
        <w:rPr>
          <w:rFonts w:ascii="Arial" w:hAnsi="Arial"/>
          <w:b/>
          <w:sz w:val="20"/>
        </w:rPr>
        <w:t>.</w:t>
      </w:r>
      <w:r w:rsidR="00BB195E" w:rsidRPr="00280B71">
        <w:rPr>
          <w:rFonts w:ascii="Arial" w:hAnsi="Arial"/>
          <w:sz w:val="20"/>
        </w:rPr>
        <w:tab/>
      </w:r>
      <w:r w:rsidR="00BB195E" w:rsidRPr="00280B71">
        <w:rPr>
          <w:rFonts w:ascii="Arial" w:hAnsi="Arial"/>
          <w:b/>
          <w:i/>
          <w:sz w:val="20"/>
        </w:rPr>
        <w:t xml:space="preserve">Are there creative </w:t>
      </w:r>
      <w:r w:rsidR="00BB195E" w:rsidRPr="00280B71">
        <w:rPr>
          <w:rFonts w:ascii="Arial" w:hAnsi="Arial"/>
          <w:b/>
          <w:i/>
          <w:color w:val="000000"/>
          <w:sz w:val="20"/>
        </w:rPr>
        <w:t>works that can be shared or otherwise used by anyone without permission and without the payment of royalties?</w:t>
      </w:r>
      <w:r w:rsidR="00BB195E" w:rsidRPr="00280B71">
        <w:rPr>
          <w:rFonts w:ascii="Arial" w:hAnsi="Arial"/>
          <w:color w:val="000000"/>
          <w:sz w:val="20"/>
        </w:rPr>
        <w:t xml:space="preserve"> Yes. Works in the public domain can be used by anyone without permission and without the payment of royalties.</w:t>
      </w:r>
      <w:r w:rsidR="00BB195E" w:rsidRPr="00280B71">
        <w:rPr>
          <w:rFonts w:ascii="Arial" w:hAnsi="Arial"/>
          <w:b/>
          <w:i/>
          <w:color w:val="000000"/>
          <w:sz w:val="20"/>
        </w:rPr>
        <w:t xml:space="preserve"> What is “the public domain”?</w:t>
      </w:r>
      <w:r w:rsidR="00BB195E" w:rsidRPr="00280B71">
        <w:rPr>
          <w:rFonts w:ascii="Arial" w:hAnsi="Arial"/>
          <w:color w:val="000000"/>
          <w:sz w:val="20"/>
        </w:rPr>
        <w:t xml:space="preserve"> This term means “not in copyright.” </w:t>
      </w:r>
      <w:r w:rsidR="00BB195E" w:rsidRPr="00280B71">
        <w:rPr>
          <w:rFonts w:ascii="Arial" w:hAnsi="Arial"/>
          <w:b/>
          <w:i/>
          <w:color w:val="000000"/>
          <w:sz w:val="20"/>
        </w:rPr>
        <w:t xml:space="preserve">Why is this significant to </w:t>
      </w:r>
      <w:r w:rsidR="00BB195E" w:rsidRPr="00280B71">
        <w:rPr>
          <w:rFonts w:ascii="Arial" w:hAnsi="Arial"/>
          <w:b/>
          <w:i/>
          <w:sz w:val="20"/>
        </w:rPr>
        <w:t>musicians, conductors, publishers, and others?</w:t>
      </w:r>
    </w:p>
    <w:p w14:paraId="3634EA18" w14:textId="77777777" w:rsidR="00630ACC" w:rsidRPr="00280B71" w:rsidRDefault="00630ACC">
      <w:pPr>
        <w:tabs>
          <w:tab w:val="left" w:pos="440"/>
        </w:tabs>
        <w:jc w:val="both"/>
        <w:rPr>
          <w:rFonts w:ascii="Arial" w:hAnsi="Arial"/>
          <w:b/>
          <w:sz w:val="20"/>
        </w:rPr>
      </w:pPr>
    </w:p>
    <w:p w14:paraId="2705766F" w14:textId="77777777" w:rsidR="002150DA" w:rsidRPr="00280B71" w:rsidRDefault="005E6308" w:rsidP="00621F62">
      <w:pPr>
        <w:tabs>
          <w:tab w:val="left" w:pos="720"/>
        </w:tabs>
        <w:jc w:val="both"/>
        <w:rPr>
          <w:rFonts w:ascii="Arial" w:hAnsi="Arial"/>
          <w:sz w:val="20"/>
        </w:rPr>
      </w:pPr>
      <w:r w:rsidRPr="00280B71">
        <w:rPr>
          <w:rFonts w:ascii="Arial" w:hAnsi="Arial"/>
          <w:b/>
          <w:sz w:val="20"/>
        </w:rPr>
        <w:t>10.</w:t>
      </w:r>
      <w:r w:rsidR="002150DA" w:rsidRPr="00280B71">
        <w:rPr>
          <w:rFonts w:ascii="Arial" w:hAnsi="Arial"/>
          <w:b/>
          <w:i/>
          <w:sz w:val="20"/>
        </w:rPr>
        <w:tab/>
      </w:r>
      <w:r w:rsidRPr="00280B71">
        <w:rPr>
          <w:rFonts w:ascii="Arial" w:hAnsi="Arial"/>
          <w:b/>
          <w:i/>
          <w:sz w:val="20"/>
        </w:rPr>
        <w:t>Considering</w:t>
      </w:r>
      <w:r w:rsidR="002150DA" w:rsidRPr="00280B71">
        <w:rPr>
          <w:rFonts w:ascii="Arial" w:hAnsi="Arial"/>
          <w:b/>
          <w:i/>
          <w:sz w:val="20"/>
        </w:rPr>
        <w:t xml:space="preserve"> the anonymous nature of the Internet, </w:t>
      </w:r>
      <w:r w:rsidRPr="00280B71">
        <w:rPr>
          <w:rFonts w:ascii="Arial" w:hAnsi="Arial"/>
          <w:b/>
          <w:i/>
          <w:sz w:val="20"/>
        </w:rPr>
        <w:t xml:space="preserve">has </w:t>
      </w:r>
      <w:r w:rsidR="002150DA" w:rsidRPr="00280B71">
        <w:rPr>
          <w:rFonts w:ascii="Arial" w:hAnsi="Arial"/>
          <w:b/>
          <w:i/>
          <w:sz w:val="20"/>
        </w:rPr>
        <w:t>defamation b</w:t>
      </w:r>
      <w:r w:rsidRPr="00280B71">
        <w:rPr>
          <w:rFonts w:ascii="Arial" w:hAnsi="Arial"/>
          <w:b/>
          <w:i/>
          <w:sz w:val="20"/>
        </w:rPr>
        <w:t>ecome an outdated legal concept?</w:t>
      </w:r>
      <w:r w:rsidR="002150DA" w:rsidRPr="00280B71">
        <w:rPr>
          <w:rFonts w:ascii="Arial" w:hAnsi="Arial"/>
          <w:b/>
          <w:i/>
          <w:sz w:val="20"/>
        </w:rPr>
        <w:t xml:space="preserve">  </w:t>
      </w:r>
      <w:r w:rsidR="002150DA" w:rsidRPr="00280B71">
        <w:rPr>
          <w:rFonts w:ascii="Arial" w:hAnsi="Arial"/>
          <w:sz w:val="20"/>
        </w:rPr>
        <w:t xml:space="preserve">Each day in blogs around the world, statements are posted </w:t>
      </w:r>
      <w:r w:rsidRPr="00280B71">
        <w:rPr>
          <w:rFonts w:ascii="Arial" w:hAnsi="Arial"/>
          <w:sz w:val="20"/>
        </w:rPr>
        <w:t>that constitute libel.</w:t>
      </w:r>
      <w:r w:rsidR="002150DA" w:rsidRPr="00280B71">
        <w:rPr>
          <w:rFonts w:ascii="Arial" w:hAnsi="Arial"/>
          <w:sz w:val="20"/>
        </w:rPr>
        <w:t xml:space="preserve"> The cost of tracking down the person who made the libelous statement is too high to justify bringing </w:t>
      </w:r>
      <w:r w:rsidRPr="00280B71">
        <w:rPr>
          <w:rFonts w:ascii="Arial" w:hAnsi="Arial"/>
          <w:sz w:val="20"/>
        </w:rPr>
        <w:t xml:space="preserve">a </w:t>
      </w:r>
      <w:r w:rsidR="002150DA" w:rsidRPr="00280B71">
        <w:rPr>
          <w:rFonts w:ascii="Arial" w:hAnsi="Arial"/>
          <w:sz w:val="20"/>
        </w:rPr>
        <w:t>suit against that person</w:t>
      </w:r>
      <w:r w:rsidRPr="00280B71">
        <w:rPr>
          <w:rFonts w:ascii="Arial" w:hAnsi="Arial"/>
          <w:sz w:val="20"/>
        </w:rPr>
        <w:t>, however</w:t>
      </w:r>
      <w:r w:rsidR="002150DA" w:rsidRPr="00280B71">
        <w:rPr>
          <w:rFonts w:ascii="Arial" w:hAnsi="Arial"/>
          <w:sz w:val="20"/>
        </w:rPr>
        <w:t xml:space="preserve">.  And even if a </w:t>
      </w:r>
      <w:r w:rsidRPr="00280B71">
        <w:rPr>
          <w:rFonts w:ascii="Arial" w:hAnsi="Arial"/>
          <w:sz w:val="20"/>
        </w:rPr>
        <w:t>suit is</w:t>
      </w:r>
      <w:r w:rsidR="002150DA" w:rsidRPr="00280B71">
        <w:rPr>
          <w:rFonts w:ascii="Arial" w:hAnsi="Arial"/>
          <w:sz w:val="20"/>
        </w:rPr>
        <w:t xml:space="preserve"> filed and won, other Internet users </w:t>
      </w:r>
      <w:r w:rsidRPr="00280B71">
        <w:rPr>
          <w:rFonts w:ascii="Arial" w:hAnsi="Arial"/>
          <w:sz w:val="20"/>
        </w:rPr>
        <w:t>will</w:t>
      </w:r>
      <w:r w:rsidR="002150DA" w:rsidRPr="00280B71">
        <w:rPr>
          <w:rFonts w:ascii="Arial" w:hAnsi="Arial"/>
          <w:sz w:val="20"/>
        </w:rPr>
        <w:t xml:space="preserve"> post addit</w:t>
      </w:r>
      <w:r w:rsidRPr="00280B71">
        <w:rPr>
          <w:rFonts w:ascii="Arial" w:hAnsi="Arial"/>
          <w:sz w:val="20"/>
        </w:rPr>
        <w:t>ional libelous statements. Of course, s</w:t>
      </w:r>
      <w:r w:rsidR="002150DA" w:rsidRPr="00280B71">
        <w:rPr>
          <w:rFonts w:ascii="Arial" w:hAnsi="Arial"/>
          <w:sz w:val="20"/>
        </w:rPr>
        <w:t xml:space="preserve">imply ignoring libelous statements posted on the Web will </w:t>
      </w:r>
      <w:r w:rsidRPr="00280B71">
        <w:rPr>
          <w:rFonts w:ascii="Arial" w:hAnsi="Arial"/>
          <w:sz w:val="20"/>
        </w:rPr>
        <w:t>only</w:t>
      </w:r>
      <w:r w:rsidR="002150DA" w:rsidRPr="00280B71">
        <w:rPr>
          <w:rFonts w:ascii="Arial" w:hAnsi="Arial"/>
          <w:sz w:val="20"/>
        </w:rPr>
        <w:t xml:space="preserve"> encourage such statements.  If individuals and companies that have been libeled stand up against </w:t>
      </w:r>
      <w:r w:rsidRPr="00280B71">
        <w:rPr>
          <w:rFonts w:ascii="Arial" w:hAnsi="Arial"/>
          <w:sz w:val="20"/>
        </w:rPr>
        <w:t xml:space="preserve">libelous </w:t>
      </w:r>
      <w:r w:rsidR="002150DA" w:rsidRPr="00280B71">
        <w:rPr>
          <w:rFonts w:ascii="Arial" w:hAnsi="Arial"/>
          <w:sz w:val="20"/>
        </w:rPr>
        <w:t xml:space="preserve">bloggers, then </w:t>
      </w:r>
      <w:r w:rsidRPr="00280B71">
        <w:rPr>
          <w:rFonts w:ascii="Arial" w:hAnsi="Arial"/>
          <w:sz w:val="20"/>
        </w:rPr>
        <w:t>others</w:t>
      </w:r>
      <w:r w:rsidR="002150DA" w:rsidRPr="00280B71">
        <w:rPr>
          <w:rFonts w:ascii="Arial" w:hAnsi="Arial"/>
          <w:sz w:val="20"/>
        </w:rPr>
        <w:t xml:space="preserve"> will think twice about post</w:t>
      </w:r>
      <w:r w:rsidRPr="00280B71">
        <w:rPr>
          <w:rFonts w:ascii="Arial" w:hAnsi="Arial"/>
          <w:sz w:val="20"/>
        </w:rPr>
        <w:t>ing</w:t>
      </w:r>
      <w:r w:rsidR="002150DA" w:rsidRPr="00280B71">
        <w:rPr>
          <w:rFonts w:ascii="Arial" w:hAnsi="Arial"/>
          <w:sz w:val="20"/>
        </w:rPr>
        <w:t xml:space="preserve"> libelous statements.  Defamation law should be enforced as always</w:t>
      </w:r>
      <w:r w:rsidRPr="00280B71">
        <w:rPr>
          <w:rFonts w:ascii="Arial" w:hAnsi="Arial"/>
          <w:sz w:val="20"/>
        </w:rPr>
        <w:t>.</w:t>
      </w:r>
    </w:p>
    <w:p w14:paraId="179D4064" w14:textId="77777777" w:rsidR="00F50ECD" w:rsidRPr="00280B71" w:rsidRDefault="00F50ECD">
      <w:pPr>
        <w:tabs>
          <w:tab w:val="left" w:pos="440"/>
        </w:tabs>
        <w:jc w:val="both"/>
        <w:rPr>
          <w:rFonts w:ascii="Arial" w:hAnsi="Arial"/>
          <w:b/>
          <w:sz w:val="20"/>
        </w:rPr>
      </w:pPr>
    </w:p>
    <w:p w14:paraId="06BBFB6C" w14:textId="77777777" w:rsidR="005E6308" w:rsidRPr="00280B71" w:rsidRDefault="005E6308" w:rsidP="00621F62">
      <w:pPr>
        <w:tabs>
          <w:tab w:val="left" w:pos="720"/>
        </w:tabs>
        <w:jc w:val="both"/>
        <w:rPr>
          <w:rFonts w:ascii="Arial" w:hAnsi="Arial"/>
          <w:b/>
          <w:sz w:val="20"/>
        </w:rPr>
      </w:pPr>
    </w:p>
    <w:p w14:paraId="74A90F76" w14:textId="77777777" w:rsidR="005A0EDB" w:rsidRPr="00280B71" w:rsidRDefault="005A0EDB">
      <w:pPr>
        <w:suppressLineNumbers/>
        <w:jc w:val="both"/>
        <w:rPr>
          <w:rFonts w:ascii="Arial" w:hAnsi="Arial"/>
          <w:b/>
          <w:smallCaps/>
          <w:sz w:val="28"/>
        </w:rPr>
      </w:pPr>
      <w:r w:rsidRPr="00280B71">
        <w:rPr>
          <w:rFonts w:ascii="Arial" w:hAnsi="Arial"/>
          <w:b/>
          <w:smallCaps/>
          <w:sz w:val="28"/>
        </w:rPr>
        <w:t>Activity and Research Assignments</w:t>
      </w:r>
    </w:p>
    <w:p w14:paraId="14C308AC" w14:textId="77777777" w:rsidR="005A0EDB" w:rsidRPr="00280B71" w:rsidRDefault="005A0EDB">
      <w:pPr>
        <w:jc w:val="both"/>
        <w:rPr>
          <w:rFonts w:ascii="Arial" w:hAnsi="Arial"/>
          <w:sz w:val="20"/>
        </w:rPr>
      </w:pPr>
    </w:p>
    <w:p w14:paraId="19306A0E" w14:textId="77777777" w:rsidR="005A0EDB" w:rsidRPr="00280B71" w:rsidRDefault="005A0EDB">
      <w:pPr>
        <w:suppressLineNumbers/>
        <w:jc w:val="both"/>
        <w:rPr>
          <w:rFonts w:ascii="Arial" w:hAnsi="Arial"/>
          <w:sz w:val="20"/>
        </w:rPr>
      </w:pPr>
      <w:r w:rsidRPr="00280B71">
        <w:rPr>
          <w:rFonts w:ascii="Arial" w:hAnsi="Arial"/>
          <w:b/>
          <w:sz w:val="20"/>
        </w:rPr>
        <w:t>1.</w:t>
      </w:r>
      <w:r w:rsidRPr="00280B71">
        <w:rPr>
          <w:rFonts w:ascii="Arial" w:hAnsi="Arial"/>
          <w:b/>
          <w:sz w:val="20"/>
        </w:rPr>
        <w:tab/>
      </w:r>
      <w:r w:rsidRPr="00280B71">
        <w:rPr>
          <w:rFonts w:ascii="Arial" w:hAnsi="Arial"/>
          <w:sz w:val="20"/>
        </w:rPr>
        <w:t xml:space="preserve">News reports of local, national, and international </w:t>
      </w:r>
      <w:r w:rsidR="006774D8" w:rsidRPr="00280B71">
        <w:rPr>
          <w:rFonts w:ascii="Arial" w:hAnsi="Arial"/>
          <w:sz w:val="20"/>
        </w:rPr>
        <w:t>developments</w:t>
      </w:r>
      <w:r w:rsidRPr="00280B71">
        <w:rPr>
          <w:rFonts w:ascii="Arial" w:hAnsi="Arial"/>
          <w:sz w:val="20"/>
        </w:rPr>
        <w:t xml:space="preserve"> involving the </w:t>
      </w:r>
      <w:r w:rsidR="006774D8" w:rsidRPr="00280B71">
        <w:rPr>
          <w:rFonts w:ascii="Arial" w:hAnsi="Arial"/>
          <w:sz w:val="20"/>
        </w:rPr>
        <w:t>topics</w:t>
      </w:r>
      <w:r w:rsidRPr="00280B71">
        <w:rPr>
          <w:rFonts w:ascii="Arial" w:hAnsi="Arial"/>
          <w:sz w:val="20"/>
        </w:rPr>
        <w:t xml:space="preserve"> in this chapter </w:t>
      </w:r>
      <w:r w:rsidR="006774D8" w:rsidRPr="00280B71">
        <w:rPr>
          <w:rFonts w:ascii="Arial" w:hAnsi="Arial"/>
          <w:sz w:val="20"/>
        </w:rPr>
        <w:t>occur daily</w:t>
      </w:r>
      <w:r w:rsidRPr="00280B71">
        <w:rPr>
          <w:rFonts w:ascii="Arial" w:hAnsi="Arial"/>
          <w:sz w:val="20"/>
        </w:rPr>
        <w:t xml:space="preserve"> and </w:t>
      </w:r>
      <w:r w:rsidR="006774D8" w:rsidRPr="00280B71">
        <w:rPr>
          <w:rFonts w:ascii="Arial" w:hAnsi="Arial"/>
          <w:sz w:val="20"/>
        </w:rPr>
        <w:t>can</w:t>
      </w:r>
      <w:r w:rsidRPr="00280B71">
        <w:rPr>
          <w:rFonts w:ascii="Arial" w:hAnsi="Arial"/>
          <w:sz w:val="20"/>
        </w:rPr>
        <w:t xml:space="preserve"> be used in </w:t>
      </w:r>
      <w:r w:rsidR="006774D8" w:rsidRPr="00280B71">
        <w:rPr>
          <w:rFonts w:ascii="Arial" w:hAnsi="Arial"/>
          <w:sz w:val="20"/>
        </w:rPr>
        <w:t>covering and expanding on</w:t>
      </w:r>
      <w:r w:rsidRPr="00280B71">
        <w:rPr>
          <w:rFonts w:ascii="Arial" w:hAnsi="Arial"/>
          <w:sz w:val="20"/>
        </w:rPr>
        <w:t xml:space="preserve"> this material.  Events that are cur</w:t>
      </w:r>
      <w:r w:rsidRPr="00280B71">
        <w:rPr>
          <w:rFonts w:ascii="Arial" w:hAnsi="Arial"/>
          <w:sz w:val="20"/>
        </w:rPr>
        <w:softHyphen/>
        <w:t xml:space="preserve">rently widely publicized involve </w:t>
      </w:r>
      <w:r w:rsidR="006774D8" w:rsidRPr="00280B71">
        <w:rPr>
          <w:rFonts w:ascii="Arial" w:hAnsi="Arial"/>
          <w:sz w:val="20"/>
        </w:rPr>
        <w:t>Internet law, social media, and privacy</w:t>
      </w:r>
      <w:r w:rsidRPr="00280B71">
        <w:rPr>
          <w:rFonts w:ascii="Arial" w:hAnsi="Arial"/>
          <w:sz w:val="20"/>
        </w:rPr>
        <w:t xml:space="preserve"> </w:t>
      </w:r>
      <w:r w:rsidR="006774D8" w:rsidRPr="00280B71">
        <w:rPr>
          <w:rFonts w:ascii="Arial" w:hAnsi="Arial"/>
          <w:sz w:val="20"/>
        </w:rPr>
        <w:t>issues</w:t>
      </w:r>
      <w:r w:rsidRPr="00280B71">
        <w:rPr>
          <w:rFonts w:ascii="Arial" w:hAnsi="Arial"/>
          <w:sz w:val="20"/>
        </w:rPr>
        <w:t xml:space="preserve">. </w:t>
      </w:r>
      <w:r w:rsidR="006774D8" w:rsidRPr="00280B71">
        <w:rPr>
          <w:rFonts w:ascii="Arial" w:hAnsi="Arial"/>
          <w:sz w:val="20"/>
        </w:rPr>
        <w:t>S</w:t>
      </w:r>
      <w:r w:rsidRPr="00280B71">
        <w:rPr>
          <w:rFonts w:ascii="Arial" w:hAnsi="Arial"/>
          <w:sz w:val="20"/>
        </w:rPr>
        <w:t xml:space="preserve">tudents </w:t>
      </w:r>
      <w:r w:rsidR="005026F5" w:rsidRPr="00280B71">
        <w:rPr>
          <w:rFonts w:ascii="Arial" w:hAnsi="Arial"/>
          <w:sz w:val="20"/>
        </w:rPr>
        <w:t>can spot</w:t>
      </w:r>
      <w:r w:rsidRPr="00280B71">
        <w:rPr>
          <w:rFonts w:ascii="Arial" w:hAnsi="Arial"/>
          <w:sz w:val="20"/>
        </w:rPr>
        <w:t xml:space="preserve"> these and discuss them in class.</w:t>
      </w:r>
    </w:p>
    <w:p w14:paraId="71615E12" w14:textId="77777777" w:rsidR="005A0EDB" w:rsidRPr="00280B71" w:rsidRDefault="005A0EDB">
      <w:pPr>
        <w:jc w:val="both"/>
        <w:rPr>
          <w:rFonts w:ascii="Arial" w:hAnsi="Arial"/>
          <w:sz w:val="20"/>
        </w:rPr>
      </w:pPr>
    </w:p>
    <w:p w14:paraId="3F62C137" w14:textId="77777777" w:rsidR="005A0EDB" w:rsidRPr="00280B71" w:rsidRDefault="005A0EDB">
      <w:pPr>
        <w:suppressLineNumbers/>
        <w:jc w:val="both"/>
        <w:rPr>
          <w:rFonts w:ascii="Arial" w:hAnsi="Arial"/>
          <w:sz w:val="20"/>
        </w:rPr>
      </w:pPr>
      <w:r w:rsidRPr="00280B71">
        <w:rPr>
          <w:rFonts w:ascii="Arial" w:hAnsi="Arial"/>
          <w:b/>
          <w:sz w:val="20"/>
        </w:rPr>
        <w:t>2.</w:t>
      </w:r>
      <w:r w:rsidRPr="00280B71">
        <w:rPr>
          <w:rFonts w:ascii="Arial" w:hAnsi="Arial"/>
          <w:b/>
          <w:sz w:val="20"/>
        </w:rPr>
        <w:tab/>
      </w:r>
      <w:r w:rsidR="00C501B5" w:rsidRPr="00280B71">
        <w:rPr>
          <w:rFonts w:ascii="Arial" w:hAnsi="Arial"/>
          <w:sz w:val="20"/>
        </w:rPr>
        <w:t>In discussing trademark dilution</w:t>
      </w:r>
      <w:r w:rsidRPr="00280B71">
        <w:rPr>
          <w:rFonts w:ascii="Arial" w:hAnsi="Arial"/>
          <w:sz w:val="20"/>
        </w:rPr>
        <w:t>, ask students to bring to class example</w:t>
      </w:r>
      <w:r w:rsidR="00C501B5" w:rsidRPr="00280B71">
        <w:rPr>
          <w:rFonts w:ascii="Arial" w:hAnsi="Arial"/>
          <w:sz w:val="20"/>
        </w:rPr>
        <w:t>s</w:t>
      </w:r>
      <w:r w:rsidRPr="00280B71">
        <w:rPr>
          <w:rFonts w:ascii="Arial" w:hAnsi="Arial"/>
          <w:sz w:val="20"/>
        </w:rPr>
        <w:t xml:space="preserve"> of </w:t>
      </w:r>
      <w:r w:rsidR="00C501B5" w:rsidRPr="00280B71">
        <w:rPr>
          <w:rFonts w:ascii="Arial" w:hAnsi="Arial"/>
          <w:sz w:val="20"/>
        </w:rPr>
        <w:t>marks and infringing marks</w:t>
      </w:r>
      <w:r w:rsidRPr="00280B71">
        <w:rPr>
          <w:rFonts w:ascii="Arial" w:hAnsi="Arial"/>
          <w:sz w:val="20"/>
        </w:rPr>
        <w:t>.  Discuss as a large group whether the examples are properly identified.</w:t>
      </w:r>
    </w:p>
    <w:p w14:paraId="4A9B2B61" w14:textId="77777777" w:rsidR="001C6EC5" w:rsidRPr="00280B71" w:rsidRDefault="001C6EC5" w:rsidP="001C6EC5">
      <w:pPr>
        <w:pStyle w:val="FootnoteText"/>
        <w:rPr>
          <w:rFonts w:ascii="Arial" w:hAnsi="Arial"/>
        </w:rPr>
      </w:pPr>
    </w:p>
    <w:p w14:paraId="3DDBFE42" w14:textId="77777777" w:rsidR="001C6EC5" w:rsidRPr="00280B71" w:rsidRDefault="001C6EC5" w:rsidP="001C6EC5">
      <w:pPr>
        <w:pStyle w:val="FootnoteText"/>
        <w:rPr>
          <w:rFonts w:ascii="Arial" w:hAnsi="Arial"/>
        </w:rPr>
      </w:pPr>
    </w:p>
    <w:p w14:paraId="73607B8F" w14:textId="77777777" w:rsidR="00FE5BFE" w:rsidRDefault="00FE5BFE">
      <w:pPr>
        <w:rPr>
          <w:rFonts w:ascii="Arial" w:hAnsi="Arial"/>
          <w:b/>
          <w:smallCaps/>
          <w:sz w:val="28"/>
        </w:rPr>
      </w:pPr>
      <w:r>
        <w:rPr>
          <w:rFonts w:ascii="Arial" w:hAnsi="Arial"/>
          <w:b/>
          <w:smallCaps/>
          <w:sz w:val="28"/>
        </w:rPr>
        <w:br w:type="page"/>
      </w:r>
    </w:p>
    <w:p w14:paraId="3BB5F189" w14:textId="69F83D9C" w:rsidR="005A0EDB" w:rsidRPr="00280B71" w:rsidRDefault="00BB28E7">
      <w:pPr>
        <w:suppressLineNumbers/>
        <w:jc w:val="both"/>
        <w:rPr>
          <w:rFonts w:ascii="Arial" w:hAnsi="Arial"/>
          <w:b/>
          <w:smallCaps/>
          <w:sz w:val="28"/>
        </w:rPr>
      </w:pPr>
      <w:r w:rsidRPr="00280B71">
        <w:rPr>
          <w:rFonts w:ascii="Arial" w:hAnsi="Arial"/>
          <w:b/>
          <w:smallCaps/>
          <w:sz w:val="28"/>
        </w:rPr>
        <w:lastRenderedPageBreak/>
        <w:t>Explanation</w:t>
      </w:r>
      <w:r w:rsidR="00351D96" w:rsidRPr="00280B71">
        <w:rPr>
          <w:rFonts w:ascii="Arial" w:hAnsi="Arial"/>
          <w:b/>
          <w:smallCaps/>
          <w:sz w:val="28"/>
        </w:rPr>
        <w:t>s</w:t>
      </w:r>
      <w:r w:rsidR="005A0EDB" w:rsidRPr="00280B71">
        <w:rPr>
          <w:rFonts w:ascii="Arial" w:hAnsi="Arial"/>
          <w:b/>
          <w:smallCaps/>
          <w:sz w:val="28"/>
        </w:rPr>
        <w:t xml:space="preserve"> of </w:t>
      </w:r>
      <w:r w:rsidRPr="00280B71">
        <w:rPr>
          <w:rFonts w:ascii="Arial" w:hAnsi="Arial"/>
          <w:b/>
          <w:smallCaps/>
          <w:sz w:val="28"/>
        </w:rPr>
        <w:t>Selected Footnote</w:t>
      </w:r>
      <w:r w:rsidR="00351D96" w:rsidRPr="00280B71">
        <w:rPr>
          <w:rFonts w:ascii="Arial" w:hAnsi="Arial"/>
          <w:b/>
          <w:smallCaps/>
          <w:sz w:val="28"/>
        </w:rPr>
        <w:t>s</w:t>
      </w:r>
      <w:r w:rsidR="005A0EDB" w:rsidRPr="00280B71">
        <w:rPr>
          <w:rFonts w:ascii="Arial" w:hAnsi="Arial"/>
          <w:b/>
          <w:smallCaps/>
          <w:sz w:val="28"/>
        </w:rPr>
        <w:t xml:space="preserve"> in the Text</w:t>
      </w:r>
    </w:p>
    <w:p w14:paraId="4DFFDA27" w14:textId="77777777" w:rsidR="005A0EDB" w:rsidRPr="00280B71" w:rsidRDefault="005A0EDB">
      <w:pPr>
        <w:pStyle w:val="FootnoteText"/>
        <w:rPr>
          <w:rFonts w:ascii="Arial" w:hAnsi="Arial"/>
        </w:rPr>
      </w:pPr>
    </w:p>
    <w:p w14:paraId="6B60EBA6" w14:textId="5F09682D" w:rsidR="005A0EDB" w:rsidRPr="00280B71" w:rsidRDefault="005A0EDB">
      <w:pPr>
        <w:jc w:val="both"/>
        <w:rPr>
          <w:rFonts w:ascii="Arial" w:hAnsi="Arial"/>
          <w:sz w:val="20"/>
        </w:rPr>
      </w:pPr>
      <w:r w:rsidRPr="00280B71">
        <w:rPr>
          <w:rFonts w:ascii="Arial" w:hAnsi="Arial"/>
          <w:sz w:val="20"/>
        </w:rPr>
        <w:tab/>
      </w:r>
      <w:r w:rsidRPr="00280B71">
        <w:rPr>
          <w:rFonts w:ascii="Arial" w:hAnsi="Arial"/>
          <w:b/>
          <w:szCs w:val="24"/>
        </w:rPr>
        <w:t xml:space="preserve">Footnote </w:t>
      </w:r>
      <w:r w:rsidR="00A01D8F">
        <w:rPr>
          <w:rFonts w:ascii="Arial" w:hAnsi="Arial"/>
          <w:b/>
          <w:szCs w:val="24"/>
        </w:rPr>
        <w:t>9</w:t>
      </w:r>
      <w:r w:rsidRPr="00280B71">
        <w:rPr>
          <w:rFonts w:ascii="Arial" w:hAnsi="Arial"/>
          <w:b/>
          <w:szCs w:val="24"/>
        </w:rPr>
        <w:t>:</w:t>
      </w:r>
      <w:r w:rsidRPr="00280B71">
        <w:rPr>
          <w:rFonts w:ascii="Arial" w:hAnsi="Arial"/>
          <w:sz w:val="20"/>
        </w:rPr>
        <w:t xml:space="preserve"> </w:t>
      </w:r>
      <w:r w:rsidRPr="00280B71">
        <w:rPr>
          <w:rFonts w:ascii="Arial" w:hAnsi="Arial"/>
          <w:color w:val="000000"/>
          <w:sz w:val="20"/>
        </w:rPr>
        <w:t xml:space="preserve">Bridgeport Music, Inc., and Westbound Records, Inc., </w:t>
      </w:r>
      <w:proofErr w:type="gramStart"/>
      <w:r w:rsidRPr="00280B71">
        <w:rPr>
          <w:rFonts w:ascii="Arial" w:hAnsi="Arial"/>
          <w:color w:val="000000"/>
          <w:sz w:val="20"/>
        </w:rPr>
        <w:t>own</w:t>
      </w:r>
      <w:proofErr w:type="gramEnd"/>
      <w:r w:rsidRPr="00280B71">
        <w:rPr>
          <w:rFonts w:ascii="Arial" w:hAnsi="Arial"/>
          <w:color w:val="000000"/>
          <w:sz w:val="20"/>
        </w:rPr>
        <w:t xml:space="preserve"> the copyright to “Get Off Your Ass and Jam,” which opens with a three-note solo guitar riff that lasts four seconds. The rap song “100 Miles and Runnin” contains a two-second sample from the guitar solo, at a lower pitch, looped and extended to sixteen beats, in five places in the song, with each looped segment lasting about seven seconds. “100 Miles” was included in the sound track of the movie </w:t>
      </w:r>
      <w:r w:rsidRPr="00280B71">
        <w:rPr>
          <w:rFonts w:ascii="Arial" w:hAnsi="Arial"/>
          <w:i/>
          <w:color w:val="000000"/>
          <w:sz w:val="20"/>
        </w:rPr>
        <w:t>I Got the Hook Up</w:t>
      </w:r>
      <w:r w:rsidRPr="00280B71">
        <w:rPr>
          <w:rFonts w:ascii="Arial" w:hAnsi="Arial"/>
          <w:color w:val="000000"/>
          <w:sz w:val="20"/>
        </w:rPr>
        <w:t>, which was distributed by No Limit Films. Bridgeport, Westbound, and others filed a suit in a federal district court against No Limit and others, alleging copyright infringement. The court issued a summary judgment in the defendants’ favor. Westbound appealed</w:t>
      </w:r>
      <w:r w:rsidRPr="00280B71">
        <w:rPr>
          <w:rFonts w:ascii="Arial" w:hAnsi="Arial"/>
          <w:sz w:val="20"/>
        </w:rPr>
        <w:t xml:space="preserve">. In </w:t>
      </w:r>
      <w:r w:rsidRPr="00280B71">
        <w:rPr>
          <w:rFonts w:ascii="Arial" w:hAnsi="Arial"/>
          <w:b/>
          <w:i/>
          <w:sz w:val="20"/>
        </w:rPr>
        <w:t xml:space="preserve">Bridgeport Music, Inc. v. Dimension Films, </w:t>
      </w:r>
      <w:r w:rsidRPr="00280B71">
        <w:rPr>
          <w:rFonts w:ascii="Arial" w:hAnsi="Arial"/>
          <w:color w:val="000000"/>
          <w:sz w:val="20"/>
        </w:rPr>
        <w:t>the U.S. Court of Appeals for the Sixth Circuit reversed. Digitally sampling a copyrighted sound recording of any length is copyright infringement. “</w:t>
      </w:r>
      <w:r w:rsidRPr="00280B71">
        <w:rPr>
          <w:rFonts w:ascii="Arial" w:hAnsi="Arial"/>
          <w:sz w:val="20"/>
        </w:rPr>
        <w:t xml:space="preserve">[A] </w:t>
      </w:r>
      <w:proofErr w:type="gramStart"/>
      <w:r w:rsidRPr="00280B71">
        <w:rPr>
          <w:rFonts w:ascii="Arial" w:hAnsi="Arial"/>
          <w:sz w:val="20"/>
        </w:rPr>
        <w:t>sound</w:t>
      </w:r>
      <w:proofErr w:type="gramEnd"/>
      <w:r w:rsidRPr="00280B71">
        <w:rPr>
          <w:rFonts w:ascii="Arial" w:hAnsi="Arial"/>
          <w:sz w:val="20"/>
        </w:rPr>
        <w:t xml:space="preserve"> recording owner has the exclusive right to ‘sample’ his own recording.” In other words, “t</w:t>
      </w:r>
      <w:r w:rsidRPr="00280B71">
        <w:rPr>
          <w:rFonts w:ascii="Arial" w:hAnsi="Arial"/>
          <w:color w:val="000000"/>
          <w:sz w:val="20"/>
        </w:rPr>
        <w:t>he world at large is free to imitate or simulate the creative work fixed in the recording so long as an actual copy of the sound recording itself is not made</w:t>
      </w:r>
      <w:proofErr w:type="gramStart"/>
      <w:r w:rsidRPr="00280B71">
        <w:rPr>
          <w:rFonts w:ascii="Arial" w:hAnsi="Arial"/>
          <w:color w:val="000000"/>
          <w:sz w:val="20"/>
        </w:rPr>
        <w:t>. .</w:t>
      </w:r>
      <w:proofErr w:type="gramEnd"/>
      <w:r w:rsidRPr="00280B71">
        <w:rPr>
          <w:rFonts w:ascii="Arial" w:hAnsi="Arial"/>
          <w:color w:val="000000"/>
          <w:sz w:val="20"/>
        </w:rPr>
        <w:t>  .  . Get a license or do not sample,” because “</w:t>
      </w:r>
      <w:r w:rsidRPr="00280B71">
        <w:rPr>
          <w:rFonts w:ascii="Arial" w:hAnsi="Arial"/>
          <w:sz w:val="20"/>
        </w:rPr>
        <w:t>even when a small part of a sound recording is sampled, the part taken is something of value. “</w:t>
      </w:r>
    </w:p>
    <w:p w14:paraId="003D2536" w14:textId="77777777" w:rsidR="005A0EDB" w:rsidRPr="00280B71" w:rsidRDefault="005A0EDB">
      <w:pPr>
        <w:tabs>
          <w:tab w:val="left" w:pos="440"/>
        </w:tabs>
        <w:jc w:val="both"/>
        <w:rPr>
          <w:rFonts w:ascii="Arial" w:hAnsi="Arial"/>
          <w:sz w:val="20"/>
        </w:rPr>
      </w:pPr>
    </w:p>
    <w:p w14:paraId="44C93D4B" w14:textId="77777777" w:rsidR="005A0EDB" w:rsidRPr="00280B71" w:rsidRDefault="005A0EDB">
      <w:pPr>
        <w:tabs>
          <w:tab w:val="left" w:pos="440"/>
        </w:tabs>
        <w:jc w:val="both"/>
        <w:rPr>
          <w:rFonts w:ascii="Arial" w:hAnsi="Arial"/>
          <w:sz w:val="20"/>
        </w:rPr>
      </w:pPr>
      <w:r w:rsidRPr="00280B71">
        <w:rPr>
          <w:rFonts w:ascii="Arial" w:hAnsi="Arial"/>
          <w:b/>
          <w:i/>
          <w:color w:val="000000"/>
          <w:sz w:val="20"/>
        </w:rPr>
        <w:tab/>
        <w:t>Suppose that instead of a sound recording, this case had involved three seconds of a copyrighted movie, which the defendants pirated off the Internet and incorporated as back</w:t>
      </w:r>
      <w:r w:rsidRPr="00280B71">
        <w:rPr>
          <w:rFonts w:ascii="Arial" w:hAnsi="Arial"/>
          <w:b/>
          <w:i/>
          <w:color w:val="000000"/>
          <w:sz w:val="20"/>
        </w:rPr>
        <w:softHyphen/>
        <w:t xml:space="preserve">ground in a music video production.  Would this court’s holding be different? </w:t>
      </w:r>
      <w:r w:rsidRPr="00280B71">
        <w:rPr>
          <w:rFonts w:ascii="Arial" w:hAnsi="Arial"/>
          <w:sz w:val="20"/>
        </w:rPr>
        <w:t>The result probably would have been the same, based on the same reasoning. The owner of the copyright in a film has the exclusive right to its use. Licensing is always possible.</w:t>
      </w:r>
    </w:p>
    <w:p w14:paraId="77413452" w14:textId="77777777" w:rsidR="005A0EDB" w:rsidRPr="00280B71" w:rsidRDefault="005A0EDB">
      <w:pPr>
        <w:tabs>
          <w:tab w:val="left" w:pos="440"/>
        </w:tabs>
        <w:jc w:val="both"/>
        <w:rPr>
          <w:rFonts w:ascii="Arial" w:hAnsi="Arial"/>
          <w:sz w:val="20"/>
        </w:rPr>
      </w:pPr>
    </w:p>
    <w:p w14:paraId="1B81205B" w14:textId="77777777" w:rsidR="005A0EDB" w:rsidRPr="00280B71" w:rsidRDefault="005A0EDB">
      <w:pPr>
        <w:tabs>
          <w:tab w:val="left" w:pos="440"/>
        </w:tabs>
        <w:jc w:val="both"/>
        <w:rPr>
          <w:rFonts w:ascii="Arial" w:hAnsi="Arial"/>
          <w:sz w:val="20"/>
        </w:rPr>
      </w:pPr>
      <w:r w:rsidRPr="00280B71">
        <w:rPr>
          <w:rFonts w:ascii="Arial" w:hAnsi="Arial"/>
          <w:b/>
          <w:i/>
          <w:color w:val="000000"/>
          <w:sz w:val="20"/>
        </w:rPr>
        <w:tab/>
        <w:t>Who is most likely to perceive the holding in this case—which arguably sets out a new rule—to “stifle creativity”?</w:t>
      </w:r>
      <w:r w:rsidRPr="00280B71">
        <w:rPr>
          <w:rFonts w:ascii="Arial" w:hAnsi="Arial"/>
          <w:color w:val="000000"/>
          <w:sz w:val="20"/>
        </w:rPr>
        <w:t xml:space="preserve"> The court stated, “Since digital sampling has become so commonplace and rap music has become such a significant part of the record industry, it is not surprising that there are probably a hundred articles dealing with sampling and its ramifications. It is also not sur</w:t>
      </w:r>
      <w:r w:rsidRPr="00280B71">
        <w:rPr>
          <w:rFonts w:ascii="Arial" w:hAnsi="Arial"/>
          <w:color w:val="000000"/>
          <w:sz w:val="20"/>
        </w:rPr>
        <w:softHyphen/>
        <w:t>prising that the viewpoint expressed in a number of these articles appears driven by whose ox is be</w:t>
      </w:r>
      <w:r w:rsidRPr="00280B71">
        <w:rPr>
          <w:rFonts w:ascii="Arial" w:hAnsi="Arial"/>
          <w:color w:val="000000"/>
          <w:sz w:val="20"/>
        </w:rPr>
        <w:softHyphen/>
        <w:t xml:space="preserve">ing gored. As is so often the case, where one stands depends on where one sits. For example, the sound recording copyright holders favor this </w:t>
      </w:r>
      <w:proofErr w:type="gramStart"/>
      <w:r w:rsidRPr="00280B71">
        <w:rPr>
          <w:rFonts w:ascii="Arial" w:hAnsi="Arial"/>
          <w:color w:val="000000"/>
          <w:sz w:val="20"/>
        </w:rPr>
        <w:t>interpretation</w:t>
      </w:r>
      <w:proofErr w:type="gramEnd"/>
      <w:r w:rsidRPr="00280B71">
        <w:rPr>
          <w:rFonts w:ascii="Arial" w:hAnsi="Arial"/>
          <w:color w:val="000000"/>
          <w:sz w:val="20"/>
        </w:rPr>
        <w:t xml:space="preserve"> as do the studio musicians and their la</w:t>
      </w:r>
      <w:r w:rsidRPr="00280B71">
        <w:rPr>
          <w:rFonts w:ascii="Arial" w:hAnsi="Arial"/>
          <w:color w:val="000000"/>
          <w:sz w:val="20"/>
        </w:rPr>
        <w:softHyphen/>
        <w:t xml:space="preserve">bor organization. On the other hand, many of the </w:t>
      </w:r>
      <w:proofErr w:type="gramStart"/>
      <w:r w:rsidRPr="00280B71">
        <w:rPr>
          <w:rFonts w:ascii="Arial" w:hAnsi="Arial"/>
          <w:color w:val="000000"/>
          <w:sz w:val="20"/>
        </w:rPr>
        <w:t>hip hop</w:t>
      </w:r>
      <w:proofErr w:type="gramEnd"/>
      <w:r w:rsidRPr="00280B71">
        <w:rPr>
          <w:rFonts w:ascii="Arial" w:hAnsi="Arial"/>
          <w:color w:val="000000"/>
          <w:sz w:val="20"/>
        </w:rPr>
        <w:t xml:space="preserve"> artists may view this rule as stifling crea</w:t>
      </w:r>
      <w:r w:rsidRPr="00280B71">
        <w:rPr>
          <w:rFonts w:ascii="Arial" w:hAnsi="Arial"/>
          <w:color w:val="000000"/>
          <w:sz w:val="20"/>
        </w:rPr>
        <w:softHyphen/>
        <w:t>tivity. The record companies and performing artists are not all of one mind, however, since in many instances, today’s sampler is tomorrow’s sample. The incidence of ‘live and let live’ has been rela</w:t>
      </w:r>
      <w:r w:rsidRPr="00280B71">
        <w:rPr>
          <w:rFonts w:ascii="Arial" w:hAnsi="Arial"/>
          <w:color w:val="000000"/>
          <w:sz w:val="20"/>
        </w:rPr>
        <w:softHyphen/>
        <w:t>tively high, which explains why so many instances of sampling go unprotested and why so many sampling controversies have been settled.”</w:t>
      </w:r>
    </w:p>
    <w:p w14:paraId="43C3128F" w14:textId="77777777" w:rsidR="005A0EDB" w:rsidRPr="00280B71" w:rsidRDefault="005A0EDB">
      <w:pPr>
        <w:tabs>
          <w:tab w:val="left" w:pos="440"/>
        </w:tabs>
        <w:jc w:val="both"/>
        <w:rPr>
          <w:rFonts w:ascii="Arial" w:hAnsi="Arial"/>
          <w:sz w:val="20"/>
        </w:rPr>
      </w:pPr>
    </w:p>
    <w:p w14:paraId="2DABC713" w14:textId="77777777" w:rsidR="005A0EDB" w:rsidRPr="00280B71" w:rsidRDefault="005A0EDB">
      <w:pPr>
        <w:tabs>
          <w:tab w:val="left" w:pos="440"/>
        </w:tabs>
        <w:jc w:val="both"/>
        <w:rPr>
          <w:rFonts w:ascii="Arial" w:hAnsi="Arial"/>
          <w:sz w:val="20"/>
        </w:rPr>
      </w:pPr>
      <w:r w:rsidRPr="00280B71">
        <w:rPr>
          <w:rFonts w:ascii="Arial" w:hAnsi="Arial"/>
          <w:b/>
          <w:i/>
          <w:color w:val="000000"/>
          <w:sz w:val="20"/>
        </w:rPr>
        <w:tab/>
        <w:t>How can artists sample others’ works and avoid liability for infringement?</w:t>
      </w:r>
      <w:r w:rsidRPr="00280B71">
        <w:rPr>
          <w:rFonts w:ascii="Arial" w:hAnsi="Arial"/>
          <w:color w:val="000000"/>
          <w:sz w:val="20"/>
        </w:rPr>
        <w:t xml:space="preserve"> The court ex</w:t>
      </w:r>
      <w:r w:rsidRPr="00280B71">
        <w:rPr>
          <w:rFonts w:ascii="Arial" w:hAnsi="Arial"/>
          <w:color w:val="000000"/>
          <w:sz w:val="20"/>
        </w:rPr>
        <w:softHyphen/>
        <w:t>plained, “[</w:t>
      </w:r>
      <w:proofErr w:type="gramStart"/>
      <w:r w:rsidRPr="00280B71">
        <w:rPr>
          <w:rFonts w:ascii="Arial" w:hAnsi="Arial"/>
          <w:color w:val="000000"/>
          <w:sz w:val="20"/>
        </w:rPr>
        <w:t>M]any</w:t>
      </w:r>
      <w:proofErr w:type="gramEnd"/>
      <w:r w:rsidRPr="00280B71">
        <w:rPr>
          <w:rFonts w:ascii="Arial" w:hAnsi="Arial"/>
          <w:color w:val="000000"/>
          <w:sz w:val="20"/>
        </w:rPr>
        <w:t xml:space="preserve"> artists and record companies have sought licenses as a matter of course. Since there is no record of those instances of sampling that either go unnoticed or are ignored, one cannot come up with precise figures, but it is clear that a significant number of persons and companies have elected to go the licensing route. Also there is a large body of pre-1971 sound recordings that is not protected and is up for grabs as far as sampling is concerned. Additionally, just as many artists and companies choose to sample and take their chances, it is likely that will continue to be the case.”</w:t>
      </w:r>
    </w:p>
    <w:p w14:paraId="3200F68D" w14:textId="77777777" w:rsidR="005A0EDB" w:rsidRPr="00280B71" w:rsidRDefault="005A0EDB">
      <w:pPr>
        <w:tabs>
          <w:tab w:val="left" w:pos="440"/>
        </w:tabs>
        <w:jc w:val="both"/>
        <w:rPr>
          <w:rFonts w:ascii="Arial" w:hAnsi="Arial"/>
          <w:sz w:val="20"/>
        </w:rPr>
      </w:pPr>
    </w:p>
    <w:p w14:paraId="69FF401C" w14:textId="77777777" w:rsidR="005A0EDB" w:rsidRPr="00280B71" w:rsidRDefault="005A0EDB">
      <w:pPr>
        <w:tabs>
          <w:tab w:val="left" w:pos="440"/>
        </w:tabs>
        <w:jc w:val="both"/>
        <w:rPr>
          <w:rFonts w:ascii="Arial" w:hAnsi="Arial"/>
          <w:sz w:val="20"/>
        </w:rPr>
      </w:pPr>
      <w:r w:rsidRPr="00280B71">
        <w:rPr>
          <w:rFonts w:ascii="Arial" w:hAnsi="Arial"/>
          <w:b/>
          <w:i/>
          <w:sz w:val="20"/>
        </w:rPr>
        <w:tab/>
        <w:t xml:space="preserve">Suppose that rather than taking a few notes from another’s musical composition, </w:t>
      </w:r>
      <w:r w:rsidRPr="00280B71">
        <w:rPr>
          <w:rFonts w:ascii="Arial" w:hAnsi="Arial"/>
          <w:b/>
          <w:sz w:val="20"/>
        </w:rPr>
        <w:t>No Limit</w:t>
      </w:r>
      <w:r w:rsidRPr="00280B71">
        <w:rPr>
          <w:rFonts w:ascii="Arial" w:hAnsi="Arial"/>
          <w:b/>
          <w:i/>
          <w:sz w:val="20"/>
        </w:rPr>
        <w:t xml:space="preserve"> had played the exact same notes in the studio when recording.  In other words, the band did not “sample” the copyrighted work of another.  How would this change the outcome of the case?  Could Bridgeport and Westbound still prove copyright infringement? </w:t>
      </w:r>
      <w:r w:rsidRPr="00280B71">
        <w:rPr>
          <w:rFonts w:ascii="Arial" w:hAnsi="Arial"/>
          <w:sz w:val="20"/>
        </w:rPr>
        <w:t>The result might have been the same, based on the same reasoning. The owner of the copyright to a song has the exclusive right to its use. Licensing is always possible. No Limit might have avoided liability if it could have proved that it had never heard the copyrighted piece.</w:t>
      </w:r>
    </w:p>
    <w:p w14:paraId="004B578E" w14:textId="77777777" w:rsidR="005A0EDB" w:rsidRPr="00280B71" w:rsidRDefault="005A0EDB">
      <w:pPr>
        <w:jc w:val="both"/>
        <w:rPr>
          <w:rFonts w:ascii="Arial" w:hAnsi="Arial"/>
          <w:sz w:val="20"/>
        </w:rPr>
      </w:pPr>
    </w:p>
    <w:p w14:paraId="656A8CD8" w14:textId="333E1CE1" w:rsidR="00351D96" w:rsidRPr="00280B71" w:rsidRDefault="00351D96" w:rsidP="00351D96">
      <w:pPr>
        <w:jc w:val="both"/>
        <w:rPr>
          <w:rFonts w:ascii="Arial" w:hAnsi="Arial"/>
          <w:sz w:val="20"/>
        </w:rPr>
      </w:pPr>
      <w:r w:rsidRPr="00280B71">
        <w:rPr>
          <w:rFonts w:ascii="Arial" w:hAnsi="Arial"/>
          <w:sz w:val="20"/>
        </w:rPr>
        <w:lastRenderedPageBreak/>
        <w:tab/>
      </w:r>
      <w:r w:rsidRPr="00280B71">
        <w:rPr>
          <w:rFonts w:ascii="Arial" w:hAnsi="Arial"/>
          <w:b/>
          <w:szCs w:val="24"/>
        </w:rPr>
        <w:t>Footnote</w:t>
      </w:r>
      <w:r w:rsidR="000F2C64" w:rsidRPr="00280B71">
        <w:rPr>
          <w:rFonts w:ascii="Arial" w:hAnsi="Arial"/>
          <w:b/>
          <w:szCs w:val="24"/>
        </w:rPr>
        <w:t xml:space="preserve"> </w:t>
      </w:r>
      <w:r w:rsidR="00A01D8F">
        <w:rPr>
          <w:rFonts w:ascii="Arial" w:hAnsi="Arial"/>
          <w:b/>
          <w:szCs w:val="24"/>
        </w:rPr>
        <w:t>21</w:t>
      </w:r>
      <w:r w:rsidRPr="00280B71">
        <w:rPr>
          <w:rFonts w:ascii="Arial" w:hAnsi="Arial"/>
          <w:b/>
          <w:szCs w:val="24"/>
        </w:rPr>
        <w:t>:</w:t>
      </w:r>
      <w:r w:rsidRPr="00280B71">
        <w:rPr>
          <w:rFonts w:ascii="Arial" w:hAnsi="Arial"/>
          <w:sz w:val="20"/>
        </w:rPr>
        <w:t xml:space="preserve"> </w:t>
      </w:r>
      <w:r w:rsidRPr="00280B71">
        <w:rPr>
          <w:rFonts w:ascii="Arial" w:hAnsi="Arial"/>
          <w:color w:val="000000"/>
          <w:sz w:val="20"/>
        </w:rPr>
        <w:t xml:space="preserve">Roommates.com, LLC, operates an online roommate matching Web site and e-mail newsletter. Users disclose information about themselves and their roommate preferences based on age, gender, and other characteristics, and on whether children will live in the household. </w:t>
      </w:r>
      <w:r w:rsidRPr="00280B71">
        <w:rPr>
          <w:rFonts w:ascii="Arial" w:hAnsi="Arial"/>
          <w:sz w:val="20"/>
        </w:rPr>
        <w:t xml:space="preserve">The Fair Housing Councils of San Fernando Valley and San Diego, California, filed a suit in a federal district court against </w:t>
      </w:r>
      <w:r w:rsidRPr="00280B71">
        <w:rPr>
          <w:rFonts w:ascii="Arial" w:hAnsi="Arial"/>
          <w:color w:val="000000"/>
          <w:sz w:val="20"/>
        </w:rPr>
        <w:t>Roommates.com</w:t>
      </w:r>
      <w:r w:rsidRPr="00280B71">
        <w:rPr>
          <w:rFonts w:ascii="Arial" w:hAnsi="Arial"/>
          <w:sz w:val="20"/>
        </w:rPr>
        <w:t xml:space="preserve">, claiming that a violation of the Fair Housing Act (FHA). The court held that the Communications Decency Act (CDA) barred this claim and dismissed it. The Councils appealed. In </w:t>
      </w:r>
      <w:r w:rsidRPr="00280B71">
        <w:rPr>
          <w:rFonts w:ascii="Arial" w:hAnsi="Arial"/>
          <w:b/>
          <w:i/>
          <w:color w:val="000000"/>
          <w:sz w:val="20"/>
        </w:rPr>
        <w:t xml:space="preserve">Fair Housing Council of San Fernando Valley </w:t>
      </w:r>
      <w:r w:rsidRPr="00280B71">
        <w:rPr>
          <w:rFonts w:ascii="Arial" w:hAnsi="Arial"/>
          <w:b/>
          <w:i/>
          <w:sz w:val="20"/>
        </w:rPr>
        <w:t>v.</w:t>
      </w:r>
      <w:r w:rsidRPr="00280B71">
        <w:rPr>
          <w:rFonts w:ascii="Arial" w:hAnsi="Arial"/>
          <w:b/>
          <w:i/>
          <w:color w:val="000000"/>
          <w:sz w:val="20"/>
        </w:rPr>
        <w:t xml:space="preserve"> Roommates.com, LLC</w:t>
      </w:r>
      <w:r w:rsidRPr="00280B71">
        <w:rPr>
          <w:rFonts w:ascii="Arial" w:hAnsi="Arial"/>
          <w:b/>
          <w:i/>
          <w:sz w:val="20"/>
        </w:rPr>
        <w:t>,</w:t>
      </w:r>
      <w:r w:rsidRPr="00280B71">
        <w:rPr>
          <w:rFonts w:ascii="Arial" w:hAnsi="Arial"/>
          <w:sz w:val="20"/>
        </w:rPr>
        <w:t xml:space="preserve"> </w:t>
      </w:r>
      <w:r w:rsidRPr="00280B71">
        <w:rPr>
          <w:rFonts w:ascii="Arial" w:hAnsi="Arial"/>
          <w:color w:val="000000"/>
          <w:sz w:val="20"/>
        </w:rPr>
        <w:t xml:space="preserve">the U.S. Court of Appeals for the </w:t>
      </w:r>
      <w:r w:rsidR="004B317B" w:rsidRPr="00280B71">
        <w:rPr>
          <w:rFonts w:ascii="Arial" w:hAnsi="Arial"/>
          <w:color w:val="000000"/>
          <w:sz w:val="20"/>
        </w:rPr>
        <w:t xml:space="preserve">Ninth </w:t>
      </w:r>
      <w:r w:rsidR="004B317B" w:rsidRPr="00280B71">
        <w:rPr>
          <w:rFonts w:ascii="Arial" w:hAnsi="Arial"/>
          <w:sz w:val="20"/>
        </w:rPr>
        <w:t xml:space="preserve">Circuit concluded that the CDA does not immunize Roommates.com for all of the content on its Web site and in its e-mail newsletters. </w:t>
      </w:r>
      <w:r w:rsidR="004B317B" w:rsidRPr="00280B71">
        <w:rPr>
          <w:rFonts w:ascii="Arial" w:hAnsi="Arial"/>
          <w:color w:val="000000"/>
          <w:sz w:val="20"/>
        </w:rPr>
        <w:t xml:space="preserve">Roommates.com is “the ‘information content provider’ as to the questions and can claim no immunity for posting them on its Web site, or for forcing subscribers to answer them as a condition of using its services.” </w:t>
      </w:r>
      <w:r w:rsidR="004B317B" w:rsidRPr="00280B71">
        <w:rPr>
          <w:rFonts w:ascii="Arial" w:hAnsi="Arial"/>
          <w:sz w:val="20"/>
        </w:rPr>
        <w:t>The appellate court re</w:t>
      </w:r>
      <w:r w:rsidR="004B317B" w:rsidRPr="00280B71">
        <w:rPr>
          <w:rFonts w:ascii="Arial" w:hAnsi="Arial"/>
          <w:sz w:val="20"/>
        </w:rPr>
        <w:softHyphen/>
        <w:t>versed the lower court’s summary judgment, and remanded the case for a determination of whether Roommates.com’s acts violated the FHA.</w:t>
      </w:r>
    </w:p>
    <w:p w14:paraId="43AA2565" w14:textId="77777777" w:rsidR="00351D96" w:rsidRPr="00280B71" w:rsidRDefault="00351D96" w:rsidP="00351D96">
      <w:pPr>
        <w:tabs>
          <w:tab w:val="left" w:pos="440"/>
        </w:tabs>
        <w:jc w:val="both"/>
        <w:rPr>
          <w:rFonts w:ascii="Arial" w:hAnsi="Arial"/>
          <w:sz w:val="16"/>
        </w:rPr>
      </w:pPr>
    </w:p>
    <w:p w14:paraId="71695D45" w14:textId="77777777" w:rsidR="00351D96" w:rsidRPr="00280B71" w:rsidRDefault="00351D96" w:rsidP="00351D96">
      <w:pPr>
        <w:tabs>
          <w:tab w:val="left" w:pos="440"/>
        </w:tabs>
        <w:jc w:val="both"/>
        <w:rPr>
          <w:rFonts w:ascii="Arial" w:hAnsi="Arial"/>
          <w:sz w:val="20"/>
        </w:rPr>
      </w:pPr>
      <w:r w:rsidRPr="00280B71">
        <w:rPr>
          <w:rFonts w:ascii="Arial" w:hAnsi="Arial"/>
          <w:color w:val="000000"/>
          <w:sz w:val="20"/>
        </w:rPr>
        <w:tab/>
      </w:r>
      <w:r w:rsidR="00426F84" w:rsidRPr="00280B71">
        <w:rPr>
          <w:rFonts w:ascii="Arial" w:hAnsi="Arial"/>
          <w:color w:val="000000"/>
          <w:sz w:val="20"/>
        </w:rPr>
        <w:t>Members of Roommates.com’s service can add “Additional Comments” to their Web-generated profiles through an open-ended essay prompt.</w:t>
      </w:r>
      <w:r w:rsidR="00426F84" w:rsidRPr="00280B71">
        <w:rPr>
          <w:rFonts w:ascii="Arial" w:hAnsi="Arial"/>
          <w:sz w:val="20"/>
        </w:rPr>
        <w:t xml:space="preserve"> </w:t>
      </w:r>
      <w:r w:rsidR="00426F84" w:rsidRPr="00280B71">
        <w:rPr>
          <w:rFonts w:ascii="Arial" w:hAnsi="Arial"/>
          <w:b/>
          <w:i/>
          <w:color w:val="000000"/>
          <w:sz w:val="20"/>
        </w:rPr>
        <w:t>Does the CDA exempt Roommate from liability for pub</w:t>
      </w:r>
      <w:r w:rsidR="00426F84" w:rsidRPr="00280B71">
        <w:rPr>
          <w:rFonts w:ascii="Arial" w:hAnsi="Arial"/>
          <w:b/>
          <w:i/>
          <w:color w:val="000000"/>
          <w:sz w:val="20"/>
        </w:rPr>
        <w:softHyphen/>
        <w:t>lishing the content its members provide in the “Additional Comments” portion of their pro</w:t>
      </w:r>
      <w:r w:rsidR="00426F84" w:rsidRPr="00280B71">
        <w:rPr>
          <w:rFonts w:ascii="Arial" w:hAnsi="Arial"/>
          <w:b/>
          <w:i/>
          <w:color w:val="000000"/>
          <w:sz w:val="20"/>
        </w:rPr>
        <w:softHyphen/>
        <w:t>files?</w:t>
      </w:r>
      <w:r w:rsidR="00426F84" w:rsidRPr="00280B71">
        <w:rPr>
          <w:rFonts w:ascii="Arial" w:hAnsi="Arial"/>
          <w:color w:val="000000"/>
          <w:sz w:val="20"/>
        </w:rPr>
        <w:t xml:space="preserve"> In an earlier opinion, the same court </w:t>
      </w:r>
      <w:proofErr w:type="gramStart"/>
      <w:r w:rsidR="00426F84" w:rsidRPr="00280B71">
        <w:rPr>
          <w:rFonts w:ascii="Arial" w:hAnsi="Arial"/>
          <w:color w:val="000000"/>
          <w:sz w:val="20"/>
        </w:rPr>
        <w:t>concluded that</w:t>
      </w:r>
      <w:proofErr w:type="gramEnd"/>
      <w:r w:rsidR="00426F84" w:rsidRPr="00280B71">
        <w:rPr>
          <w:rFonts w:ascii="Arial" w:hAnsi="Arial"/>
          <w:color w:val="000000"/>
          <w:sz w:val="20"/>
        </w:rPr>
        <w:t xml:space="preserve"> “Roommate's involvement is insufficient to make it a content provider of these comments. Roommate's open-ended question suggests no particular information that is to be provided by members; Roommate certainly does not prompt, encourage or solicit any of the inflam</w:t>
      </w:r>
      <w:r w:rsidR="00426F84" w:rsidRPr="00280B71">
        <w:rPr>
          <w:rFonts w:ascii="Arial" w:hAnsi="Arial"/>
          <w:color w:val="000000"/>
          <w:sz w:val="20"/>
        </w:rPr>
        <w:softHyphen/>
        <w:t>matory information provided by some of its members. Nor does Roommate use the information in the ‘Additional Comments’ section to limit or channel access to listings. Roommate is therefore not re</w:t>
      </w:r>
      <w:r w:rsidR="00426F84" w:rsidRPr="00280B71">
        <w:rPr>
          <w:rFonts w:ascii="Arial" w:hAnsi="Arial"/>
          <w:color w:val="000000"/>
          <w:sz w:val="20"/>
        </w:rPr>
        <w:softHyphen/>
        <w:t>sponsible, in whole or in part, for the creation or development of its users' answers to the open-ended ‘Additional Comments’ form, and is immune from liability for publishing these responses.</w:t>
      </w:r>
      <w:proofErr w:type="gramStart"/>
      <w:r w:rsidR="00426F84" w:rsidRPr="00280B71">
        <w:rPr>
          <w:rFonts w:ascii="Arial" w:hAnsi="Arial"/>
          <w:color w:val="000000"/>
          <w:sz w:val="20"/>
        </w:rPr>
        <w:t>”</w:t>
      </w:r>
      <w:r w:rsidRPr="00280B71">
        <w:rPr>
          <w:rFonts w:ascii="Arial" w:hAnsi="Arial"/>
          <w:sz w:val="20"/>
        </w:rPr>
        <w:t>.</w:t>
      </w:r>
      <w:proofErr w:type="gramEnd"/>
    </w:p>
    <w:p w14:paraId="3D35A74C" w14:textId="77777777" w:rsidR="005A0EDB" w:rsidRPr="00280B71" w:rsidRDefault="005A0EDB">
      <w:pPr>
        <w:jc w:val="both"/>
        <w:rPr>
          <w:rFonts w:ascii="Arial" w:hAnsi="Arial"/>
          <w:sz w:val="20"/>
        </w:rPr>
      </w:pPr>
    </w:p>
    <w:sectPr w:rsidR="005A0EDB" w:rsidRPr="00280B71" w:rsidSect="00080054">
      <w:headerReference w:type="even" r:id="rId7"/>
      <w:headerReference w:type="default" r:id="rId8"/>
      <w:footerReference w:type="even" r:id="rId9"/>
      <w:footerReference w:type="default" r:id="rId10"/>
      <w:footerReference w:type="first" r:id="rId11"/>
      <w:pgSz w:w="12240" w:h="15840"/>
      <w:pgMar w:top="2347" w:right="907" w:bottom="1440" w:left="907" w:header="1440" w:footer="144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EDF19" w14:textId="77777777" w:rsidR="00EE4C1C" w:rsidRDefault="00EE4C1C">
      <w:r>
        <w:separator/>
      </w:r>
    </w:p>
  </w:endnote>
  <w:endnote w:type="continuationSeparator" w:id="0">
    <w:p w14:paraId="66F56161" w14:textId="77777777" w:rsidR="00EE4C1C" w:rsidRDefault="00EE4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202050206030506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2A87" w:usb1="80000000" w:usb2="00000008" w:usb3="00000000" w:csb0="000001FF" w:csb1="00000000"/>
  </w:font>
  <w:font w:name="Bookman">
    <w:altName w:val="Bookman Old Style"/>
    <w:panose1 w:val="02000500000000000000"/>
    <w:charset w:val="00"/>
    <w:family w:val="auto"/>
    <w:pitch w:val="variable"/>
    <w:sig w:usb0="00000003" w:usb1="00000000" w:usb2="00000000" w:usb3="00000000" w:csb0="00000001" w:csb1="00000000"/>
  </w:font>
  <w:font w:name="New Century Schlbk">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Zapf Dingbats">
    <w:panose1 w:val="05020102010704020609"/>
    <w:charset w:val="02"/>
    <w:family w:val="auto"/>
    <w:pitch w:val="variable"/>
    <w:sig w:usb0="00000000" w:usb1="10000000" w:usb2="00000000" w:usb3="00000000" w:csb0="80000000" w:csb1="00000000"/>
  </w:font>
  <w:font w:name="Formata-MediumCondensed">
    <w:altName w:val="Verdana"/>
    <w:panose1 w:val="00000000000000000000"/>
    <w:charset w:val="4D"/>
    <w:family w:val="roman"/>
    <w:notTrueType/>
    <w:pitch w:val="default"/>
    <w:sig w:usb0="00000003" w:usb1="00000000" w:usb2="00000000" w:usb3="00000000" w:csb0="00000001" w:csb1="00000000"/>
  </w:font>
  <w:font w:name="Formata-Regular">
    <w:altName w:val="Times New Roman"/>
    <w:panose1 w:val="00000000000000000000"/>
    <w:charset w:val="4D"/>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Mobile">
    <w:altName w:val="Times New Roman"/>
    <w:charset w:val="00"/>
    <w:family w:val="auto"/>
    <w:pitch w:val="variable"/>
    <w:sig w:usb0="03000000" w:usb1="00000000" w:usb2="00000000" w:usb3="00000000" w:csb0="00000001" w:csb1="00000000"/>
  </w:font>
  <w:font w:name="B New Century Schlbk Bold">
    <w:altName w:val="Times New Roman"/>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FC999" w14:textId="77777777" w:rsidR="00EE4C1C" w:rsidRDefault="00EE4C1C" w:rsidP="00080054">
    <w:pPr>
      <w:pStyle w:val="Footer"/>
      <w:ind w:right="360" w:firstLine="360"/>
    </w:pPr>
  </w:p>
  <w:p w14:paraId="6819A9D8" w14:textId="6534BE33" w:rsidR="00EE4C1C" w:rsidRPr="009A7349" w:rsidRDefault="00EE4C1C" w:rsidP="00080054">
    <w:pPr>
      <w:pStyle w:val="Footer"/>
      <w:jc w:val="both"/>
      <w:rPr>
        <w:rFonts w:ascii="Arial" w:hAnsi="Arial"/>
        <w:b/>
        <w:sz w:val="16"/>
      </w:rPr>
    </w:pPr>
    <w:r w:rsidRPr="00080054">
      <w:rPr>
        <w:rFonts w:ascii="Arial" w:hAnsi="Arial" w:cs="Arial"/>
        <w:b/>
        <w:color w:val="0000FF"/>
        <w:sz w:val="16"/>
      </w:rPr>
      <w:t xml:space="preserve">© </w:t>
    </w:r>
    <w:r>
      <w:rPr>
        <w:rFonts w:ascii="Arial" w:hAnsi="Arial" w:cs="Arial"/>
        <w:b/>
        <w:color w:val="0000FF"/>
        <w:sz w:val="16"/>
      </w:rPr>
      <w:t>2017</w:t>
    </w:r>
    <w:r w:rsidRPr="00080054">
      <w:rPr>
        <w:rFonts w:ascii="Arial" w:hAnsi="Arial" w:cs="Arial"/>
        <w:b/>
        <w:color w:val="0000FF"/>
        <w:sz w:val="16"/>
      </w:rPr>
      <w:t xml:space="preserve"> Cengage Learning. All Rights Reserved. May not be scanned, copied or duplicated, or posted to a publicly accessible website, in</w:t>
    </w:r>
    <w:r w:rsidRPr="009A7349">
      <w:rPr>
        <w:rFonts w:ascii="Arial" w:hAnsi="Arial"/>
        <w:b/>
        <w:color w:val="0000FF"/>
        <w:sz w:val="16"/>
      </w:rPr>
      <w:t xml:space="preserve"> whole or in part.</w:t>
    </w:r>
  </w:p>
  <w:p w14:paraId="353908F7" w14:textId="77777777" w:rsidR="00EE4C1C" w:rsidRDefault="00EE4C1C" w:rsidP="00080054">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D0C07" w14:textId="77777777" w:rsidR="00EE4C1C" w:rsidRDefault="00EE4C1C" w:rsidP="00080054">
    <w:pPr>
      <w:pStyle w:val="Footer"/>
      <w:ind w:right="360" w:firstLine="360"/>
    </w:pPr>
  </w:p>
  <w:p w14:paraId="79166AF5" w14:textId="7ACF864E" w:rsidR="00EE4C1C" w:rsidRPr="009A7349" w:rsidRDefault="00EE4C1C" w:rsidP="00080054">
    <w:pPr>
      <w:pStyle w:val="Footer"/>
      <w:jc w:val="both"/>
      <w:rPr>
        <w:rFonts w:ascii="Arial" w:hAnsi="Arial"/>
        <w:b/>
        <w:sz w:val="16"/>
      </w:rPr>
    </w:pPr>
    <w:r w:rsidRPr="00080054">
      <w:rPr>
        <w:rFonts w:ascii="Arial" w:hAnsi="Arial" w:cs="Arial"/>
        <w:b/>
        <w:color w:val="0000FF"/>
        <w:sz w:val="16"/>
      </w:rPr>
      <w:t xml:space="preserve">© </w:t>
    </w:r>
    <w:r>
      <w:rPr>
        <w:rFonts w:ascii="Arial" w:hAnsi="Arial" w:cs="Arial"/>
        <w:b/>
        <w:color w:val="0000FF"/>
        <w:sz w:val="16"/>
      </w:rPr>
      <w:t>2017</w:t>
    </w:r>
    <w:r w:rsidRPr="00080054">
      <w:rPr>
        <w:rFonts w:ascii="Arial" w:hAnsi="Arial" w:cs="Arial"/>
        <w:b/>
        <w:color w:val="0000FF"/>
        <w:sz w:val="16"/>
      </w:rPr>
      <w:t xml:space="preserve"> Cengage Learning. All Rights Reserved. May not be scanned, copied or duplicated, or posted to a publicly accessible website, in</w:t>
    </w:r>
    <w:r w:rsidRPr="009A7349">
      <w:rPr>
        <w:rFonts w:ascii="Arial" w:hAnsi="Arial"/>
        <w:b/>
        <w:color w:val="0000FF"/>
        <w:sz w:val="16"/>
      </w:rPr>
      <w:t xml:space="preserve"> whole or in part.</w:t>
    </w:r>
  </w:p>
  <w:p w14:paraId="3B95B390" w14:textId="77777777" w:rsidR="00EE4C1C" w:rsidRDefault="00EE4C1C" w:rsidP="00080054">
    <w:pPr>
      <w:pStyle w:val="Footer"/>
      <w:ind w:right="360" w:firstLine="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E7E02" w14:textId="7EA66374" w:rsidR="00EE4C1C" w:rsidRPr="00080054" w:rsidRDefault="00EE4C1C">
    <w:pPr>
      <w:pStyle w:val="Footer"/>
      <w:jc w:val="center"/>
      <w:rPr>
        <w:rStyle w:val="PageNumber"/>
        <w:rFonts w:ascii="Arial" w:hAnsi="Arial" w:cs="Arial"/>
        <w:b/>
      </w:rPr>
    </w:pPr>
    <w:r w:rsidRPr="00080054">
      <w:rPr>
        <w:rStyle w:val="PageNumber"/>
        <w:rFonts w:ascii="Arial" w:hAnsi="Arial" w:cs="Arial"/>
        <w:b/>
      </w:rPr>
      <w:fldChar w:fldCharType="begin"/>
    </w:r>
    <w:r w:rsidRPr="00080054">
      <w:rPr>
        <w:rStyle w:val="PageNumber"/>
        <w:rFonts w:ascii="Arial" w:hAnsi="Arial" w:cs="Arial"/>
        <w:b/>
      </w:rPr>
      <w:instrText xml:space="preserve"> PAGE </w:instrText>
    </w:r>
    <w:r w:rsidRPr="00080054">
      <w:rPr>
        <w:rStyle w:val="PageNumber"/>
        <w:rFonts w:ascii="Arial" w:hAnsi="Arial" w:cs="Arial"/>
        <w:b/>
      </w:rPr>
      <w:fldChar w:fldCharType="separate"/>
    </w:r>
    <w:r w:rsidR="00BC14C9">
      <w:rPr>
        <w:rStyle w:val="PageNumber"/>
        <w:rFonts w:ascii="Arial" w:hAnsi="Arial" w:cs="Arial"/>
        <w:b/>
        <w:noProof/>
      </w:rPr>
      <w:t>1</w:t>
    </w:r>
    <w:r w:rsidRPr="00080054">
      <w:rPr>
        <w:rStyle w:val="PageNumber"/>
        <w:rFonts w:ascii="Arial" w:hAnsi="Arial" w:cs="Arial"/>
        <w:b/>
      </w:rPr>
      <w:fldChar w:fldCharType="end"/>
    </w:r>
  </w:p>
  <w:p w14:paraId="50424E1A" w14:textId="77777777" w:rsidR="00EE4C1C" w:rsidRPr="00080054" w:rsidRDefault="00EE4C1C">
    <w:pPr>
      <w:pStyle w:val="Footer"/>
      <w:jc w:val="center"/>
      <w:rPr>
        <w:rStyle w:val="PageNumber"/>
        <w:rFonts w:ascii="Arial" w:hAnsi="Arial" w:cs="Arial"/>
      </w:rPr>
    </w:pPr>
  </w:p>
  <w:p w14:paraId="10EAEEE2" w14:textId="289B8D11" w:rsidR="00EE4C1C" w:rsidRPr="009A7349" w:rsidRDefault="00EE4C1C" w:rsidP="00080054">
    <w:pPr>
      <w:pStyle w:val="Footer"/>
      <w:jc w:val="both"/>
      <w:rPr>
        <w:rFonts w:ascii="Arial" w:hAnsi="Arial"/>
        <w:b/>
        <w:sz w:val="16"/>
      </w:rPr>
    </w:pPr>
    <w:r w:rsidRPr="00080054">
      <w:rPr>
        <w:rFonts w:ascii="Arial" w:hAnsi="Arial" w:cs="Arial"/>
        <w:b/>
        <w:color w:val="0000FF"/>
        <w:sz w:val="16"/>
      </w:rPr>
      <w:t xml:space="preserve">© </w:t>
    </w:r>
    <w:r>
      <w:rPr>
        <w:rFonts w:ascii="Arial" w:hAnsi="Arial" w:cs="Arial"/>
        <w:b/>
        <w:color w:val="0000FF"/>
        <w:sz w:val="16"/>
      </w:rPr>
      <w:t>2017</w:t>
    </w:r>
    <w:r w:rsidRPr="00080054">
      <w:rPr>
        <w:rFonts w:ascii="Arial" w:hAnsi="Arial" w:cs="Arial"/>
        <w:b/>
        <w:color w:val="0000FF"/>
        <w:sz w:val="16"/>
      </w:rPr>
      <w:t xml:space="preserve"> Cengage Learning. All Rights Reserved. May not be scanned, copied or duplicated, or posted to a publicly accessible website, in</w:t>
    </w:r>
    <w:r w:rsidRPr="009A7349">
      <w:rPr>
        <w:rFonts w:ascii="Arial" w:hAnsi="Arial"/>
        <w:b/>
        <w:color w:val="0000FF"/>
        <w:sz w:val="16"/>
      </w:rPr>
      <w:t xml:space="preserve"> whole or in part.</w:t>
    </w:r>
  </w:p>
  <w:p w14:paraId="1ABB2A1E" w14:textId="77777777" w:rsidR="00EE4C1C" w:rsidRPr="00F93B52" w:rsidRDefault="00EE4C1C">
    <w:pPr>
      <w:pStyle w:val="Footer"/>
      <w:jc w:val="center"/>
      <w:rPr>
        <w:rFonts w:ascii="Arial" w:hAnsi="Arial"/>
        <w: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00546" w14:textId="77777777" w:rsidR="00EE4C1C" w:rsidRDefault="00EE4C1C">
      <w:r>
        <w:separator/>
      </w:r>
    </w:p>
  </w:footnote>
  <w:footnote w:type="continuationSeparator" w:id="0">
    <w:p w14:paraId="649C59E7" w14:textId="77777777" w:rsidR="00EE4C1C" w:rsidRDefault="00EE4C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51285" w14:textId="5E6ABAC2" w:rsidR="00EE4C1C" w:rsidRPr="009A7349" w:rsidRDefault="00EE4C1C" w:rsidP="00080054">
    <w:pPr>
      <w:pStyle w:val="Header"/>
      <w:tabs>
        <w:tab w:val="clear" w:pos="8640"/>
      </w:tabs>
      <w:rPr>
        <w:rFonts w:ascii="Arial" w:hAnsi="Arial"/>
        <w:caps/>
        <w:sz w:val="20"/>
      </w:rPr>
    </w:pPr>
    <w:r w:rsidRPr="00E62832">
      <w:rPr>
        <w:rFonts w:ascii="B New Century Schlbk Bold" w:hAnsi="B New Century Schlbk Bold"/>
        <w:smallCaps/>
        <w:szCs w:val="24"/>
      </w:rPr>
      <w:fldChar w:fldCharType="begin"/>
    </w:r>
    <w:r w:rsidRPr="00E62832">
      <w:rPr>
        <w:rFonts w:ascii="B New Century Schlbk Bold" w:hAnsi="B New Century Schlbk Bold"/>
        <w:smallCaps/>
        <w:szCs w:val="24"/>
      </w:rPr>
      <w:instrText xml:space="preserve"> PAGE  </w:instrText>
    </w:r>
    <w:r w:rsidRPr="00E62832">
      <w:rPr>
        <w:rFonts w:ascii="B New Century Schlbk Bold" w:hAnsi="B New Century Schlbk Bold"/>
        <w:smallCaps/>
        <w:szCs w:val="24"/>
      </w:rPr>
      <w:fldChar w:fldCharType="separate"/>
    </w:r>
    <w:r w:rsidR="00BC14C9">
      <w:rPr>
        <w:rFonts w:ascii="B New Century Schlbk Bold" w:hAnsi="B New Century Schlbk Bold"/>
        <w:smallCaps/>
        <w:noProof/>
        <w:szCs w:val="24"/>
      </w:rPr>
      <w:t>2</w:t>
    </w:r>
    <w:r w:rsidRPr="00E62832">
      <w:rPr>
        <w:rFonts w:ascii="B New Century Schlbk Bold" w:hAnsi="B New Century Schlbk Bold"/>
        <w:smallCaps/>
        <w:szCs w:val="24"/>
      </w:rPr>
      <w:fldChar w:fldCharType="end"/>
    </w:r>
    <w:r w:rsidRPr="00E62832">
      <w:rPr>
        <w:rFonts w:ascii="Arial" w:hAnsi="Arial"/>
        <w:caps/>
        <w:szCs w:val="24"/>
      </w:rPr>
      <w:t xml:space="preserve"> </w:t>
    </w:r>
    <w:r w:rsidRPr="009A7349">
      <w:rPr>
        <w:rFonts w:ascii="Arial" w:hAnsi="Arial"/>
        <w:caps/>
        <w:sz w:val="20"/>
      </w:rPr>
      <w:t xml:space="preserve">         </w:t>
    </w:r>
    <w:r>
      <w:rPr>
        <w:rFonts w:ascii="Arial" w:hAnsi="Arial"/>
        <w:caps/>
        <w:sz w:val="20"/>
      </w:rPr>
      <w:t>unit One: The Legal Environment of Business</w:t>
    </w:r>
  </w:p>
  <w:p w14:paraId="1110366B" w14:textId="77777777" w:rsidR="00EE4C1C" w:rsidRDefault="00EE4C1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9EE02" w14:textId="233B22B1" w:rsidR="00EE4C1C" w:rsidRPr="009A7349" w:rsidRDefault="00EE4C1C" w:rsidP="00080054">
    <w:pPr>
      <w:pStyle w:val="Header"/>
      <w:tabs>
        <w:tab w:val="clear" w:pos="8640"/>
      </w:tabs>
      <w:jc w:val="right"/>
      <w:rPr>
        <w:rFonts w:ascii="Arial" w:hAnsi="Arial"/>
        <w:caps/>
        <w:sz w:val="20"/>
      </w:rPr>
    </w:pPr>
    <w:r w:rsidRPr="009A7349">
      <w:rPr>
        <w:rFonts w:ascii="Arial" w:hAnsi="Arial"/>
        <w:caps/>
        <w:sz w:val="20"/>
      </w:rPr>
      <w:t xml:space="preserve">Chapter </w:t>
    </w:r>
    <w:r>
      <w:rPr>
        <w:rFonts w:ascii="Arial" w:hAnsi="Arial"/>
        <w:caps/>
        <w:sz w:val="20"/>
      </w:rPr>
      <w:t>7</w:t>
    </w:r>
    <w:r w:rsidRPr="009A7349">
      <w:rPr>
        <w:rFonts w:ascii="Arial" w:hAnsi="Arial"/>
        <w:caps/>
        <w:sz w:val="20"/>
      </w:rPr>
      <w:t xml:space="preserve">:  </w:t>
    </w:r>
    <w:r>
      <w:rPr>
        <w:rFonts w:ascii="Arial" w:hAnsi="Arial"/>
        <w:caps/>
        <w:sz w:val="20"/>
      </w:rPr>
      <w:t xml:space="preserve">Internet Law, Social Media, and </w:t>
    </w:r>
    <w:proofErr w:type="gramStart"/>
    <w:r>
      <w:rPr>
        <w:rFonts w:ascii="Arial" w:hAnsi="Arial"/>
        <w:caps/>
        <w:sz w:val="20"/>
      </w:rPr>
      <w:t>Privacy</w:t>
    </w:r>
    <w:r w:rsidRPr="009A7349">
      <w:rPr>
        <w:rFonts w:ascii="Arial" w:hAnsi="Arial"/>
        <w:caps/>
        <w:sz w:val="20"/>
      </w:rPr>
      <w:t xml:space="preserve">          </w:t>
    </w:r>
    <w:proofErr w:type="gramEnd"/>
    <w:r w:rsidRPr="00E62832">
      <w:rPr>
        <w:rFonts w:ascii="Helvetica" w:hAnsi="Helvetica"/>
        <w:caps/>
        <w:szCs w:val="24"/>
      </w:rPr>
      <w:fldChar w:fldCharType="begin"/>
    </w:r>
    <w:r w:rsidRPr="00E62832">
      <w:rPr>
        <w:rFonts w:ascii="B New Century Schlbk Bold" w:hAnsi="B New Century Schlbk Bold"/>
        <w:caps/>
        <w:szCs w:val="24"/>
      </w:rPr>
      <w:instrText xml:space="preserve"> PAGE  </w:instrText>
    </w:r>
    <w:r w:rsidRPr="00E62832">
      <w:rPr>
        <w:rFonts w:ascii="Helvetica" w:hAnsi="Helvetica"/>
        <w:caps/>
        <w:szCs w:val="24"/>
      </w:rPr>
      <w:fldChar w:fldCharType="separate"/>
    </w:r>
    <w:r w:rsidR="00BC14C9">
      <w:rPr>
        <w:rFonts w:ascii="B New Century Schlbk Bold" w:hAnsi="B New Century Schlbk Bold"/>
        <w:caps/>
        <w:noProof/>
        <w:szCs w:val="24"/>
      </w:rPr>
      <w:t>23</w:t>
    </w:r>
    <w:r w:rsidRPr="00E62832">
      <w:rPr>
        <w:rFonts w:ascii="Helvetica" w:hAnsi="Helvetica"/>
        <w:caps/>
        <w:szCs w:val="24"/>
      </w:rPr>
      <w:fldChar w:fldCharType="end"/>
    </w:r>
  </w:p>
  <w:p w14:paraId="6377928F" w14:textId="77777777" w:rsidR="00EE4C1C" w:rsidRDefault="00EE4C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3A7"/>
    <w:rsid w:val="00001E53"/>
    <w:rsid w:val="000024BC"/>
    <w:rsid w:val="000061A6"/>
    <w:rsid w:val="00007479"/>
    <w:rsid w:val="00027352"/>
    <w:rsid w:val="00080054"/>
    <w:rsid w:val="00086206"/>
    <w:rsid w:val="000949EC"/>
    <w:rsid w:val="0009663C"/>
    <w:rsid w:val="000C713E"/>
    <w:rsid w:val="000D3DE5"/>
    <w:rsid w:val="000E1027"/>
    <w:rsid w:val="000E33EE"/>
    <w:rsid w:val="000F2C64"/>
    <w:rsid w:val="00107A34"/>
    <w:rsid w:val="001164E8"/>
    <w:rsid w:val="0012193C"/>
    <w:rsid w:val="001222BF"/>
    <w:rsid w:val="00126A5F"/>
    <w:rsid w:val="001314F5"/>
    <w:rsid w:val="001367F9"/>
    <w:rsid w:val="00137EEE"/>
    <w:rsid w:val="00141A76"/>
    <w:rsid w:val="001540CA"/>
    <w:rsid w:val="00176105"/>
    <w:rsid w:val="0018360F"/>
    <w:rsid w:val="001A104C"/>
    <w:rsid w:val="001A6C5C"/>
    <w:rsid w:val="001B537F"/>
    <w:rsid w:val="001C065C"/>
    <w:rsid w:val="001C3A7F"/>
    <w:rsid w:val="001C603F"/>
    <w:rsid w:val="001C6EC5"/>
    <w:rsid w:val="001D737B"/>
    <w:rsid w:val="001F2E6D"/>
    <w:rsid w:val="001F3611"/>
    <w:rsid w:val="00204B0F"/>
    <w:rsid w:val="0021013F"/>
    <w:rsid w:val="002150DA"/>
    <w:rsid w:val="00230451"/>
    <w:rsid w:val="00243D11"/>
    <w:rsid w:val="002440D6"/>
    <w:rsid w:val="0027385D"/>
    <w:rsid w:val="00280B71"/>
    <w:rsid w:val="00291A91"/>
    <w:rsid w:val="002A5819"/>
    <w:rsid w:val="002D318A"/>
    <w:rsid w:val="002E16C0"/>
    <w:rsid w:val="002F0366"/>
    <w:rsid w:val="002F054A"/>
    <w:rsid w:val="002F75DF"/>
    <w:rsid w:val="0032335A"/>
    <w:rsid w:val="003233A7"/>
    <w:rsid w:val="00332EAC"/>
    <w:rsid w:val="0034320C"/>
    <w:rsid w:val="0034410E"/>
    <w:rsid w:val="00344DAF"/>
    <w:rsid w:val="00351D96"/>
    <w:rsid w:val="00351FFA"/>
    <w:rsid w:val="003676EB"/>
    <w:rsid w:val="00367BE8"/>
    <w:rsid w:val="00367EE9"/>
    <w:rsid w:val="00385C5A"/>
    <w:rsid w:val="003964CA"/>
    <w:rsid w:val="003973F4"/>
    <w:rsid w:val="003A1809"/>
    <w:rsid w:val="003A243E"/>
    <w:rsid w:val="003B6143"/>
    <w:rsid w:val="003D0D8D"/>
    <w:rsid w:val="003E3057"/>
    <w:rsid w:val="003F1140"/>
    <w:rsid w:val="00405E6B"/>
    <w:rsid w:val="00417E99"/>
    <w:rsid w:val="00425955"/>
    <w:rsid w:val="00426F84"/>
    <w:rsid w:val="00436419"/>
    <w:rsid w:val="00456A30"/>
    <w:rsid w:val="0048638F"/>
    <w:rsid w:val="00497DD7"/>
    <w:rsid w:val="004A0FED"/>
    <w:rsid w:val="004B317B"/>
    <w:rsid w:val="004B3706"/>
    <w:rsid w:val="004C58FE"/>
    <w:rsid w:val="004D078A"/>
    <w:rsid w:val="004D0A99"/>
    <w:rsid w:val="005026F5"/>
    <w:rsid w:val="005125A1"/>
    <w:rsid w:val="005354CF"/>
    <w:rsid w:val="00536C96"/>
    <w:rsid w:val="0054486F"/>
    <w:rsid w:val="005638D2"/>
    <w:rsid w:val="00585969"/>
    <w:rsid w:val="005A0EDB"/>
    <w:rsid w:val="005B385D"/>
    <w:rsid w:val="005B40C0"/>
    <w:rsid w:val="005E6308"/>
    <w:rsid w:val="00604D86"/>
    <w:rsid w:val="00621F62"/>
    <w:rsid w:val="006224AB"/>
    <w:rsid w:val="00625A6F"/>
    <w:rsid w:val="00630ACC"/>
    <w:rsid w:val="006364B8"/>
    <w:rsid w:val="006420E5"/>
    <w:rsid w:val="00643018"/>
    <w:rsid w:val="006522D1"/>
    <w:rsid w:val="0066012B"/>
    <w:rsid w:val="006629A3"/>
    <w:rsid w:val="00663E13"/>
    <w:rsid w:val="0067400D"/>
    <w:rsid w:val="006774D8"/>
    <w:rsid w:val="006865FB"/>
    <w:rsid w:val="00690766"/>
    <w:rsid w:val="00692150"/>
    <w:rsid w:val="006A3640"/>
    <w:rsid w:val="006A4741"/>
    <w:rsid w:val="006A4881"/>
    <w:rsid w:val="006B71C2"/>
    <w:rsid w:val="006D4E84"/>
    <w:rsid w:val="006F430B"/>
    <w:rsid w:val="00720EF0"/>
    <w:rsid w:val="00733162"/>
    <w:rsid w:val="0076311A"/>
    <w:rsid w:val="00766330"/>
    <w:rsid w:val="00780CDC"/>
    <w:rsid w:val="00793EFD"/>
    <w:rsid w:val="00793F82"/>
    <w:rsid w:val="007B1692"/>
    <w:rsid w:val="007C25E3"/>
    <w:rsid w:val="007C40D7"/>
    <w:rsid w:val="007E7A2A"/>
    <w:rsid w:val="007F227C"/>
    <w:rsid w:val="007F5D44"/>
    <w:rsid w:val="00830BFE"/>
    <w:rsid w:val="00836E76"/>
    <w:rsid w:val="0084112E"/>
    <w:rsid w:val="008458C8"/>
    <w:rsid w:val="008A068D"/>
    <w:rsid w:val="008D4F87"/>
    <w:rsid w:val="008D6561"/>
    <w:rsid w:val="008F7A45"/>
    <w:rsid w:val="008F7D2F"/>
    <w:rsid w:val="009032F1"/>
    <w:rsid w:val="0091427E"/>
    <w:rsid w:val="00936365"/>
    <w:rsid w:val="00941F69"/>
    <w:rsid w:val="009444BA"/>
    <w:rsid w:val="00945784"/>
    <w:rsid w:val="0095451C"/>
    <w:rsid w:val="009574A4"/>
    <w:rsid w:val="009603D9"/>
    <w:rsid w:val="00963DFA"/>
    <w:rsid w:val="009A03A4"/>
    <w:rsid w:val="009D1C1B"/>
    <w:rsid w:val="009E7541"/>
    <w:rsid w:val="00A00982"/>
    <w:rsid w:val="00A01D8F"/>
    <w:rsid w:val="00A151EB"/>
    <w:rsid w:val="00A2754D"/>
    <w:rsid w:val="00A67E68"/>
    <w:rsid w:val="00A752C4"/>
    <w:rsid w:val="00A97F81"/>
    <w:rsid w:val="00AA255A"/>
    <w:rsid w:val="00AC0997"/>
    <w:rsid w:val="00AC258C"/>
    <w:rsid w:val="00AE48C7"/>
    <w:rsid w:val="00AF2D0B"/>
    <w:rsid w:val="00B14450"/>
    <w:rsid w:val="00B165AF"/>
    <w:rsid w:val="00B179DA"/>
    <w:rsid w:val="00B248A4"/>
    <w:rsid w:val="00B4232C"/>
    <w:rsid w:val="00B50649"/>
    <w:rsid w:val="00B6514B"/>
    <w:rsid w:val="00B75F43"/>
    <w:rsid w:val="00B84AFA"/>
    <w:rsid w:val="00BB195E"/>
    <w:rsid w:val="00BB28E7"/>
    <w:rsid w:val="00BC14C9"/>
    <w:rsid w:val="00BC3E8A"/>
    <w:rsid w:val="00BC59B9"/>
    <w:rsid w:val="00BC6BF9"/>
    <w:rsid w:val="00BE2C68"/>
    <w:rsid w:val="00C04480"/>
    <w:rsid w:val="00C12741"/>
    <w:rsid w:val="00C12D6B"/>
    <w:rsid w:val="00C212CE"/>
    <w:rsid w:val="00C24C1C"/>
    <w:rsid w:val="00C34E07"/>
    <w:rsid w:val="00C4515C"/>
    <w:rsid w:val="00C501B5"/>
    <w:rsid w:val="00C554E6"/>
    <w:rsid w:val="00C56FDA"/>
    <w:rsid w:val="00C614C9"/>
    <w:rsid w:val="00C8528A"/>
    <w:rsid w:val="00CA204F"/>
    <w:rsid w:val="00CB00D3"/>
    <w:rsid w:val="00CD5D75"/>
    <w:rsid w:val="00CE1722"/>
    <w:rsid w:val="00CE4DFE"/>
    <w:rsid w:val="00CE5305"/>
    <w:rsid w:val="00CF1857"/>
    <w:rsid w:val="00CF31B1"/>
    <w:rsid w:val="00D17B0F"/>
    <w:rsid w:val="00D2322F"/>
    <w:rsid w:val="00D25106"/>
    <w:rsid w:val="00D25DD1"/>
    <w:rsid w:val="00D4607E"/>
    <w:rsid w:val="00D730F5"/>
    <w:rsid w:val="00D81C73"/>
    <w:rsid w:val="00D87283"/>
    <w:rsid w:val="00D94A62"/>
    <w:rsid w:val="00DB5072"/>
    <w:rsid w:val="00DB7310"/>
    <w:rsid w:val="00DC0BFC"/>
    <w:rsid w:val="00DC1BE9"/>
    <w:rsid w:val="00DD54B0"/>
    <w:rsid w:val="00DE6122"/>
    <w:rsid w:val="00E02639"/>
    <w:rsid w:val="00E14C84"/>
    <w:rsid w:val="00E25A10"/>
    <w:rsid w:val="00E35434"/>
    <w:rsid w:val="00E47BCC"/>
    <w:rsid w:val="00E504AB"/>
    <w:rsid w:val="00E6178C"/>
    <w:rsid w:val="00E65DBC"/>
    <w:rsid w:val="00E72D94"/>
    <w:rsid w:val="00E84FAF"/>
    <w:rsid w:val="00EA18A3"/>
    <w:rsid w:val="00EC714A"/>
    <w:rsid w:val="00ED1F52"/>
    <w:rsid w:val="00ED2AF1"/>
    <w:rsid w:val="00EE4C1C"/>
    <w:rsid w:val="00F048B5"/>
    <w:rsid w:val="00F24EC6"/>
    <w:rsid w:val="00F34A1C"/>
    <w:rsid w:val="00F50ECD"/>
    <w:rsid w:val="00F75BD9"/>
    <w:rsid w:val="00F807DA"/>
    <w:rsid w:val="00F84670"/>
    <w:rsid w:val="00F85A94"/>
    <w:rsid w:val="00F87D0D"/>
    <w:rsid w:val="00F93B52"/>
    <w:rsid w:val="00FB7613"/>
    <w:rsid w:val="00FE183C"/>
    <w:rsid w:val="00FE5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2709A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ookman" w:hAnsi="Bookman"/>
      <w:sz w:val="24"/>
    </w:rPr>
  </w:style>
  <w:style w:type="paragraph" w:styleId="Heading1">
    <w:name w:val="heading 1"/>
    <w:basedOn w:val="Normal"/>
    <w:next w:val="Normal"/>
    <w:qFormat/>
    <w:pPr>
      <w:keepNext/>
      <w:ind w:left="1080"/>
      <w:jc w:val="both"/>
      <w:outlineLvl w:val="0"/>
    </w:pPr>
    <w:rPr>
      <w:rFonts w:ascii="New Century Schlbk" w:hAnsi="New Century Schlbk"/>
      <w:b/>
      <w:smallCaps/>
      <w:color w:val="000000"/>
      <w:sz w:val="20"/>
    </w:rPr>
  </w:style>
  <w:style w:type="paragraph" w:styleId="Heading2">
    <w:name w:val="heading 2"/>
    <w:basedOn w:val="Normal"/>
    <w:next w:val="Normal"/>
    <w:qFormat/>
    <w:pPr>
      <w:keepNext/>
      <w:ind w:left="1440" w:hanging="360"/>
      <w:jc w:val="both"/>
      <w:outlineLvl w:val="1"/>
    </w:pPr>
    <w:rPr>
      <w:rFonts w:ascii="New Century Schlbk" w:hAnsi="New Century Schlbk"/>
      <w:b/>
      <w:smallCaps/>
      <w:sz w:val="20"/>
    </w:rPr>
  </w:style>
  <w:style w:type="paragraph" w:styleId="Heading3">
    <w:name w:val="heading 3"/>
    <w:basedOn w:val="Normal"/>
    <w:next w:val="Normal"/>
    <w:qFormat/>
    <w:pPr>
      <w:keepNext/>
      <w:tabs>
        <w:tab w:val="left" w:pos="1800"/>
      </w:tabs>
      <w:ind w:left="1080" w:hanging="360"/>
      <w:jc w:val="both"/>
      <w:outlineLvl w:val="2"/>
    </w:pPr>
    <w:rPr>
      <w:rFonts w:ascii="New Century Schlbk" w:hAnsi="New Century Schlbk"/>
      <w:b/>
      <w:smallCaps/>
      <w:sz w:val="20"/>
    </w:rPr>
  </w:style>
  <w:style w:type="paragraph" w:styleId="Heading4">
    <w:name w:val="heading 4"/>
    <w:basedOn w:val="Normal"/>
    <w:next w:val="Normal"/>
    <w:qFormat/>
    <w:pPr>
      <w:keepNext/>
      <w:ind w:right="20"/>
      <w:jc w:val="center"/>
      <w:outlineLvl w:val="3"/>
    </w:pPr>
    <w:rPr>
      <w:rFonts w:ascii="New Century Schlbk" w:hAnsi="New Century Schlbk"/>
      <w:i/>
      <w:sz w:val="36"/>
    </w:rPr>
  </w:style>
  <w:style w:type="paragraph" w:styleId="Heading5">
    <w:name w:val="heading 5"/>
    <w:basedOn w:val="Normal"/>
    <w:next w:val="Normal"/>
    <w:qFormat/>
    <w:pPr>
      <w:keepNext/>
      <w:ind w:left="360" w:right="200"/>
      <w:jc w:val="center"/>
      <w:outlineLvl w:val="4"/>
    </w:pPr>
    <w:rPr>
      <w:rFonts w:ascii="New Century Schlbk" w:hAnsi="New Century Schlbk"/>
      <w:b/>
      <w:smallCaps/>
      <w:sz w:val="28"/>
    </w:rPr>
  </w:style>
  <w:style w:type="paragraph" w:styleId="Heading6">
    <w:name w:val="heading 6"/>
    <w:basedOn w:val="Normal"/>
    <w:next w:val="Normal"/>
    <w:qFormat/>
    <w:pPr>
      <w:keepNext/>
      <w:tabs>
        <w:tab w:val="left" w:pos="720"/>
      </w:tabs>
      <w:ind w:left="360" w:right="200"/>
      <w:jc w:val="center"/>
      <w:outlineLvl w:val="5"/>
    </w:pPr>
    <w:rPr>
      <w:rFonts w:ascii="Times" w:hAnsi="Times"/>
      <w:b/>
      <w:smallCaps/>
      <w:sz w:val="28"/>
    </w:rPr>
  </w:style>
  <w:style w:type="paragraph" w:styleId="Heading7">
    <w:name w:val="heading 7"/>
    <w:basedOn w:val="Normal"/>
    <w:next w:val="Normal"/>
    <w:qFormat/>
    <w:pPr>
      <w:keepNext/>
      <w:ind w:left="360" w:right="200"/>
      <w:jc w:val="center"/>
      <w:outlineLvl w:val="6"/>
    </w:pPr>
    <w:rPr>
      <w:rFonts w:eastAsia="Times"/>
      <w:b/>
    </w:rPr>
  </w:style>
  <w:style w:type="paragraph" w:styleId="Heading8">
    <w:name w:val="heading 8"/>
    <w:basedOn w:val="Normal"/>
    <w:next w:val="Normal"/>
    <w:qFormat/>
    <w:pPr>
      <w:keepNext/>
      <w:ind w:left="360" w:right="200"/>
      <w:jc w:val="both"/>
      <w:outlineLvl w:val="7"/>
    </w:pPr>
    <w:rPr>
      <w:rFonts w:ascii="New Century Schlbk" w:eastAsia="Times" w:hAnsi="New Century Schlbk"/>
      <w:b/>
      <w:sz w:val="20"/>
    </w:rPr>
  </w:style>
  <w:style w:type="paragraph" w:styleId="Heading9">
    <w:name w:val="heading 9"/>
    <w:basedOn w:val="Normal"/>
    <w:next w:val="Normal"/>
    <w:qFormat/>
    <w:pPr>
      <w:keepNext/>
      <w:outlineLvl w:val="8"/>
    </w:pPr>
    <w:rPr>
      <w:rFonts w:ascii="New Century Schlbk" w:hAnsi="New Century Schlbk"/>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rPr>
      <w:position w:val="6"/>
      <w:sz w:val="16"/>
    </w:rPr>
  </w:style>
  <w:style w:type="paragraph" w:styleId="FootnoteText">
    <w:name w:val="footnote text"/>
    <w:basedOn w:val="Normal"/>
    <w:link w:val="FootnoteTextChar"/>
    <w:rPr>
      <w:sz w:val="20"/>
    </w:rPr>
  </w:style>
  <w:style w:type="character" w:styleId="PageNumber">
    <w:name w:val="page number"/>
    <w:basedOn w:val="DefaultParagraphFont"/>
  </w:style>
  <w:style w:type="paragraph" w:customStyle="1" w:styleId="CaseSyn">
    <w:name w:val="Case Syn"/>
    <w:basedOn w:val="Normal"/>
    <w:pPr>
      <w:spacing w:line="220" w:lineRule="atLeast"/>
      <w:ind w:left="360" w:right="200"/>
      <w:jc w:val="center"/>
    </w:pPr>
    <w:rPr>
      <w:rFonts w:ascii="New Century Schlbk" w:hAnsi="New Century Schlbk"/>
      <w:b/>
      <w:smallCaps/>
      <w:sz w:val="20"/>
    </w:rPr>
  </w:style>
  <w:style w:type="paragraph" w:customStyle="1" w:styleId="CaseTitle">
    <w:name w:val="Case Title"/>
    <w:basedOn w:val="Normal"/>
    <w:pPr>
      <w:spacing w:line="260" w:lineRule="atLeast"/>
      <w:ind w:left="360" w:right="200"/>
      <w:jc w:val="center"/>
    </w:pPr>
    <w:rPr>
      <w:rFonts w:ascii="New Century Schlbk" w:hAnsi="New Century Schlbk"/>
      <w:b/>
      <w:i/>
    </w:rPr>
  </w:style>
  <w:style w:type="paragraph" w:customStyle="1" w:styleId="Boxtext">
    <w:name w:val="Box text"/>
    <w:basedOn w:val="Normal"/>
    <w:pPr>
      <w:spacing w:line="220" w:lineRule="atLeast"/>
      <w:ind w:left="360" w:right="200"/>
      <w:jc w:val="both"/>
    </w:pPr>
    <w:rPr>
      <w:rFonts w:ascii="New Century Schlbk" w:hAnsi="New Century Schlbk"/>
      <w:sz w:val="20"/>
    </w:rPr>
  </w:style>
  <w:style w:type="paragraph" w:customStyle="1" w:styleId="bookman12">
    <w:name w:val="bookman 12"/>
    <w:basedOn w:val="Normal"/>
    <w:rPr>
      <w:rFonts w:ascii="Times" w:hAnsi="Times"/>
      <w:sz w:val="28"/>
    </w:rPr>
  </w:style>
  <w:style w:type="paragraph" w:customStyle="1" w:styleId="normal0">
    <w:name w:val="normal"/>
    <w:basedOn w:val="Normal"/>
    <w:pPr>
      <w:suppressLineNumbers/>
      <w:tabs>
        <w:tab w:val="left" w:pos="80"/>
        <w:tab w:val="left" w:pos="720"/>
        <w:tab w:val="left" w:pos="4400"/>
      </w:tabs>
      <w:spacing w:line="480" w:lineRule="atLeast"/>
      <w:ind w:firstLine="720"/>
    </w:pPr>
    <w:rPr>
      <w:rFonts w:ascii="Times" w:hAnsi="Times"/>
      <w:sz w:val="28"/>
    </w:rPr>
  </w:style>
  <w:style w:type="paragraph" w:customStyle="1" w:styleId="FontTimes12point">
    <w:name w:val="Font: Times 12 point"/>
    <w:aliases w:val="flush left"/>
    <w:basedOn w:val="Normal"/>
    <w:rPr>
      <w:rFonts w:ascii="New York" w:hAnsi="New York"/>
      <w:sz w:val="28"/>
    </w:rPr>
  </w:style>
  <w:style w:type="paragraph" w:customStyle="1" w:styleId="answers">
    <w:name w:val="answers"/>
    <w:basedOn w:val="Normal"/>
    <w:pPr>
      <w:tabs>
        <w:tab w:val="left" w:pos="80"/>
        <w:tab w:val="left" w:pos="720"/>
      </w:tabs>
    </w:pPr>
    <w:rPr>
      <w:rFonts w:ascii="Times" w:hAnsi="Times"/>
      <w:sz w:val="28"/>
    </w:rPr>
  </w:style>
  <w:style w:type="paragraph" w:customStyle="1" w:styleId="bre">
    <w:name w:val="bre"/>
    <w:basedOn w:val="Normal"/>
    <w:rPr>
      <w:rFonts w:ascii="New York" w:hAnsi="New York"/>
    </w:rPr>
  </w:style>
  <w:style w:type="paragraph" w:customStyle="1" w:styleId="Normal1">
    <w:name w:val="Normal +"/>
    <w:basedOn w:val="Normal"/>
    <w:rPr>
      <w:rFonts w:ascii="Times" w:hAnsi="Times"/>
      <w:sz w:val="28"/>
    </w:rPr>
  </w:style>
  <w:style w:type="paragraph" w:customStyle="1" w:styleId="KeyTerms">
    <w:name w:val="Key Terms"/>
    <w:basedOn w:val="Normal"/>
    <w:rPr>
      <w:rFonts w:ascii="New York" w:hAnsi="New York"/>
      <w:sz w:val="18"/>
    </w:rPr>
  </w:style>
  <w:style w:type="paragraph" w:customStyle="1" w:styleId="Checklist">
    <w:name w:val="Checklist"/>
    <w:basedOn w:val="Normal"/>
    <w:pPr>
      <w:ind w:left="800" w:right="360" w:hanging="440"/>
      <w:jc w:val="both"/>
    </w:pPr>
  </w:style>
  <w:style w:type="paragraph" w:customStyle="1" w:styleId="MCQ1">
    <w:name w:val="MCQ #1"/>
    <w:basedOn w:val="Normal"/>
    <w:pPr>
      <w:tabs>
        <w:tab w:val="decimal" w:pos="800"/>
      </w:tabs>
      <w:ind w:left="1080" w:hanging="1080"/>
      <w:jc w:val="both"/>
    </w:pPr>
  </w:style>
  <w:style w:type="paragraph" w:customStyle="1" w:styleId="MCQ2">
    <w:name w:val="MCQ #2"/>
    <w:basedOn w:val="Normal"/>
    <w:pPr>
      <w:ind w:left="1080" w:hanging="360"/>
      <w:jc w:val="both"/>
    </w:pPr>
  </w:style>
  <w:style w:type="paragraph" w:customStyle="1" w:styleId="TrueFalse">
    <w:name w:val="True/False"/>
    <w:basedOn w:val="Normal"/>
    <w:pPr>
      <w:ind w:left="900" w:hanging="900"/>
    </w:pPr>
  </w:style>
  <w:style w:type="paragraph" w:styleId="Title">
    <w:name w:val="Title"/>
    <w:basedOn w:val="Normal"/>
    <w:qFormat/>
    <w:pPr>
      <w:ind w:left="3600"/>
      <w:jc w:val="both"/>
    </w:pPr>
    <w:rPr>
      <w:b/>
      <w:sz w:val="72"/>
    </w:rPr>
  </w:style>
  <w:style w:type="paragraph" w:customStyle="1" w:styleId="Chapter">
    <w:name w:val="Chapter #"/>
    <w:basedOn w:val="Normal"/>
    <w:pPr>
      <w:tabs>
        <w:tab w:val="left" w:pos="360"/>
      </w:tabs>
      <w:jc w:val="center"/>
    </w:pPr>
    <w:rPr>
      <w:i/>
      <w:sz w:val="48"/>
    </w:rPr>
  </w:style>
  <w:style w:type="paragraph" w:customStyle="1" w:styleId="TF">
    <w:name w:val="T/F"/>
    <w:basedOn w:val="TrueFalse"/>
    <w:pPr>
      <w:tabs>
        <w:tab w:val="left" w:pos="440"/>
        <w:tab w:val="decimal" w:pos="800"/>
      </w:tabs>
      <w:ind w:left="1080" w:hanging="1080"/>
    </w:pPr>
  </w:style>
  <w:style w:type="paragraph" w:customStyle="1" w:styleId="a">
    <w:name w:val="a"/>
    <w:basedOn w:val="Normal"/>
    <w:pPr>
      <w:spacing w:line="480" w:lineRule="atLeast"/>
    </w:pPr>
    <w:rPr>
      <w:rFonts w:ascii="Helvetica" w:hAnsi="Helvetica"/>
      <w:b/>
      <w:sz w:val="32"/>
    </w:rPr>
  </w:style>
  <w:style w:type="paragraph" w:customStyle="1" w:styleId="A0">
    <w:name w:val="A"/>
    <w:basedOn w:val="Normal"/>
    <w:pPr>
      <w:suppressLineNumbers/>
      <w:spacing w:line="480" w:lineRule="atLeast"/>
    </w:pPr>
    <w:rPr>
      <w:rFonts w:ascii="Helvetica" w:hAnsi="Helvetica"/>
      <w:b/>
      <w:sz w:val="32"/>
    </w:rPr>
  </w:style>
  <w:style w:type="paragraph" w:styleId="BodyTextIndent">
    <w:name w:val="Body Text Indent"/>
    <w:basedOn w:val="Normal"/>
    <w:pPr>
      <w:suppressLineNumbers/>
      <w:tabs>
        <w:tab w:val="left" w:pos="720"/>
      </w:tabs>
      <w:ind w:left="1170"/>
      <w:jc w:val="both"/>
    </w:pPr>
    <w:rPr>
      <w:rFonts w:ascii="New Century Schlbk" w:hAnsi="New Century Schlbk"/>
      <w:sz w:val="20"/>
    </w:rPr>
  </w:style>
  <w:style w:type="paragraph" w:styleId="BodyText">
    <w:name w:val="Body Text"/>
    <w:basedOn w:val="Normal"/>
    <w:rPr>
      <w:rFonts w:ascii="Palatino" w:eastAsia="Times" w:hAnsi="Palatino"/>
      <w:b/>
    </w:rPr>
  </w:style>
  <w:style w:type="paragraph" w:styleId="BodyTextIndent2">
    <w:name w:val="Body Text Indent 2"/>
    <w:basedOn w:val="Normal"/>
    <w:pPr>
      <w:ind w:left="1440" w:hanging="360"/>
      <w:jc w:val="both"/>
    </w:pPr>
    <w:rPr>
      <w:rFonts w:ascii="New Century Schlbk" w:hAnsi="New Century Schlbk"/>
      <w:sz w:val="20"/>
    </w:rPr>
  </w:style>
  <w:style w:type="paragraph" w:styleId="BodyTextIndent3">
    <w:name w:val="Body Text Indent 3"/>
    <w:basedOn w:val="Normal"/>
    <w:pPr>
      <w:ind w:left="1080" w:hanging="360"/>
      <w:jc w:val="both"/>
    </w:pPr>
    <w:rPr>
      <w:rFonts w:ascii="New Century Schlbk" w:hAnsi="New Century Schlbk"/>
      <w:sz w:val="20"/>
    </w:rPr>
  </w:style>
  <w:style w:type="paragraph" w:styleId="BodyText2">
    <w:name w:val="Body Text 2"/>
    <w:basedOn w:val="Normal"/>
    <w:pPr>
      <w:tabs>
        <w:tab w:val="left" w:pos="720"/>
      </w:tabs>
      <w:jc w:val="both"/>
    </w:pPr>
    <w:rPr>
      <w:rFonts w:ascii="New Century Schlbk" w:hAnsi="New Century Schlbk"/>
      <w:sz w:val="20"/>
    </w:rPr>
  </w:style>
  <w:style w:type="paragraph" w:styleId="PlainText">
    <w:name w:val="Plain Text"/>
    <w:basedOn w:val="Normal"/>
    <w:link w:val="PlainTextChar"/>
    <w:rsid w:val="001A104C"/>
    <w:rPr>
      <w:rFonts w:ascii="Courier New" w:eastAsia="Times" w:hAnsi="Courier New"/>
      <w:noProof/>
      <w:sz w:val="20"/>
    </w:rPr>
  </w:style>
  <w:style w:type="character" w:customStyle="1" w:styleId="PlainTextChar">
    <w:name w:val="Plain Text Char"/>
    <w:link w:val="PlainText"/>
    <w:rsid w:val="001A104C"/>
    <w:rPr>
      <w:rFonts w:ascii="Courier New" w:eastAsia="Times" w:hAnsi="Courier New"/>
      <w:noProof/>
    </w:rPr>
  </w:style>
  <w:style w:type="character" w:customStyle="1" w:styleId="FootnoteTextChar">
    <w:name w:val="Footnote Text Char"/>
    <w:link w:val="FootnoteText"/>
    <w:rsid w:val="00DC1BE9"/>
    <w:rPr>
      <w:rFonts w:ascii="Bookman" w:hAnsi="Bookman"/>
    </w:rPr>
  </w:style>
  <w:style w:type="paragraph" w:styleId="BalloonText">
    <w:name w:val="Balloon Text"/>
    <w:basedOn w:val="Normal"/>
    <w:link w:val="BalloonTextChar"/>
    <w:uiPriority w:val="99"/>
    <w:semiHidden/>
    <w:unhideWhenUsed/>
    <w:rsid w:val="000800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005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ookman" w:hAnsi="Bookman"/>
      <w:sz w:val="24"/>
    </w:rPr>
  </w:style>
  <w:style w:type="paragraph" w:styleId="Heading1">
    <w:name w:val="heading 1"/>
    <w:basedOn w:val="Normal"/>
    <w:next w:val="Normal"/>
    <w:qFormat/>
    <w:pPr>
      <w:keepNext/>
      <w:ind w:left="1080"/>
      <w:jc w:val="both"/>
      <w:outlineLvl w:val="0"/>
    </w:pPr>
    <w:rPr>
      <w:rFonts w:ascii="New Century Schlbk" w:hAnsi="New Century Schlbk"/>
      <w:b/>
      <w:smallCaps/>
      <w:color w:val="000000"/>
      <w:sz w:val="20"/>
    </w:rPr>
  </w:style>
  <w:style w:type="paragraph" w:styleId="Heading2">
    <w:name w:val="heading 2"/>
    <w:basedOn w:val="Normal"/>
    <w:next w:val="Normal"/>
    <w:qFormat/>
    <w:pPr>
      <w:keepNext/>
      <w:ind w:left="1440" w:hanging="360"/>
      <w:jc w:val="both"/>
      <w:outlineLvl w:val="1"/>
    </w:pPr>
    <w:rPr>
      <w:rFonts w:ascii="New Century Schlbk" w:hAnsi="New Century Schlbk"/>
      <w:b/>
      <w:smallCaps/>
      <w:sz w:val="20"/>
    </w:rPr>
  </w:style>
  <w:style w:type="paragraph" w:styleId="Heading3">
    <w:name w:val="heading 3"/>
    <w:basedOn w:val="Normal"/>
    <w:next w:val="Normal"/>
    <w:qFormat/>
    <w:pPr>
      <w:keepNext/>
      <w:tabs>
        <w:tab w:val="left" w:pos="1800"/>
      </w:tabs>
      <w:ind w:left="1080" w:hanging="360"/>
      <w:jc w:val="both"/>
      <w:outlineLvl w:val="2"/>
    </w:pPr>
    <w:rPr>
      <w:rFonts w:ascii="New Century Schlbk" w:hAnsi="New Century Schlbk"/>
      <w:b/>
      <w:smallCaps/>
      <w:sz w:val="20"/>
    </w:rPr>
  </w:style>
  <w:style w:type="paragraph" w:styleId="Heading4">
    <w:name w:val="heading 4"/>
    <w:basedOn w:val="Normal"/>
    <w:next w:val="Normal"/>
    <w:qFormat/>
    <w:pPr>
      <w:keepNext/>
      <w:ind w:right="20"/>
      <w:jc w:val="center"/>
      <w:outlineLvl w:val="3"/>
    </w:pPr>
    <w:rPr>
      <w:rFonts w:ascii="New Century Schlbk" w:hAnsi="New Century Schlbk"/>
      <w:i/>
      <w:sz w:val="36"/>
    </w:rPr>
  </w:style>
  <w:style w:type="paragraph" w:styleId="Heading5">
    <w:name w:val="heading 5"/>
    <w:basedOn w:val="Normal"/>
    <w:next w:val="Normal"/>
    <w:qFormat/>
    <w:pPr>
      <w:keepNext/>
      <w:ind w:left="360" w:right="200"/>
      <w:jc w:val="center"/>
      <w:outlineLvl w:val="4"/>
    </w:pPr>
    <w:rPr>
      <w:rFonts w:ascii="New Century Schlbk" w:hAnsi="New Century Schlbk"/>
      <w:b/>
      <w:smallCaps/>
      <w:sz w:val="28"/>
    </w:rPr>
  </w:style>
  <w:style w:type="paragraph" w:styleId="Heading6">
    <w:name w:val="heading 6"/>
    <w:basedOn w:val="Normal"/>
    <w:next w:val="Normal"/>
    <w:qFormat/>
    <w:pPr>
      <w:keepNext/>
      <w:tabs>
        <w:tab w:val="left" w:pos="720"/>
      </w:tabs>
      <w:ind w:left="360" w:right="200"/>
      <w:jc w:val="center"/>
      <w:outlineLvl w:val="5"/>
    </w:pPr>
    <w:rPr>
      <w:rFonts w:ascii="Times" w:hAnsi="Times"/>
      <w:b/>
      <w:smallCaps/>
      <w:sz w:val="28"/>
    </w:rPr>
  </w:style>
  <w:style w:type="paragraph" w:styleId="Heading7">
    <w:name w:val="heading 7"/>
    <w:basedOn w:val="Normal"/>
    <w:next w:val="Normal"/>
    <w:qFormat/>
    <w:pPr>
      <w:keepNext/>
      <w:ind w:left="360" w:right="200"/>
      <w:jc w:val="center"/>
      <w:outlineLvl w:val="6"/>
    </w:pPr>
    <w:rPr>
      <w:rFonts w:eastAsia="Times"/>
      <w:b/>
    </w:rPr>
  </w:style>
  <w:style w:type="paragraph" w:styleId="Heading8">
    <w:name w:val="heading 8"/>
    <w:basedOn w:val="Normal"/>
    <w:next w:val="Normal"/>
    <w:qFormat/>
    <w:pPr>
      <w:keepNext/>
      <w:ind w:left="360" w:right="200"/>
      <w:jc w:val="both"/>
      <w:outlineLvl w:val="7"/>
    </w:pPr>
    <w:rPr>
      <w:rFonts w:ascii="New Century Schlbk" w:eastAsia="Times" w:hAnsi="New Century Schlbk"/>
      <w:b/>
      <w:sz w:val="20"/>
    </w:rPr>
  </w:style>
  <w:style w:type="paragraph" w:styleId="Heading9">
    <w:name w:val="heading 9"/>
    <w:basedOn w:val="Normal"/>
    <w:next w:val="Normal"/>
    <w:qFormat/>
    <w:pPr>
      <w:keepNext/>
      <w:outlineLvl w:val="8"/>
    </w:pPr>
    <w:rPr>
      <w:rFonts w:ascii="New Century Schlbk" w:hAnsi="New Century Schlbk"/>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rPr>
      <w:position w:val="6"/>
      <w:sz w:val="16"/>
    </w:rPr>
  </w:style>
  <w:style w:type="paragraph" w:styleId="FootnoteText">
    <w:name w:val="footnote text"/>
    <w:basedOn w:val="Normal"/>
    <w:link w:val="FootnoteTextChar"/>
    <w:rPr>
      <w:sz w:val="20"/>
    </w:rPr>
  </w:style>
  <w:style w:type="character" w:styleId="PageNumber">
    <w:name w:val="page number"/>
    <w:basedOn w:val="DefaultParagraphFont"/>
  </w:style>
  <w:style w:type="paragraph" w:customStyle="1" w:styleId="CaseSyn">
    <w:name w:val="Case Syn"/>
    <w:basedOn w:val="Normal"/>
    <w:pPr>
      <w:spacing w:line="220" w:lineRule="atLeast"/>
      <w:ind w:left="360" w:right="200"/>
      <w:jc w:val="center"/>
    </w:pPr>
    <w:rPr>
      <w:rFonts w:ascii="New Century Schlbk" w:hAnsi="New Century Schlbk"/>
      <w:b/>
      <w:smallCaps/>
      <w:sz w:val="20"/>
    </w:rPr>
  </w:style>
  <w:style w:type="paragraph" w:customStyle="1" w:styleId="CaseTitle">
    <w:name w:val="Case Title"/>
    <w:basedOn w:val="Normal"/>
    <w:pPr>
      <w:spacing w:line="260" w:lineRule="atLeast"/>
      <w:ind w:left="360" w:right="200"/>
      <w:jc w:val="center"/>
    </w:pPr>
    <w:rPr>
      <w:rFonts w:ascii="New Century Schlbk" w:hAnsi="New Century Schlbk"/>
      <w:b/>
      <w:i/>
    </w:rPr>
  </w:style>
  <w:style w:type="paragraph" w:customStyle="1" w:styleId="Boxtext">
    <w:name w:val="Box text"/>
    <w:basedOn w:val="Normal"/>
    <w:pPr>
      <w:spacing w:line="220" w:lineRule="atLeast"/>
      <w:ind w:left="360" w:right="200"/>
      <w:jc w:val="both"/>
    </w:pPr>
    <w:rPr>
      <w:rFonts w:ascii="New Century Schlbk" w:hAnsi="New Century Schlbk"/>
      <w:sz w:val="20"/>
    </w:rPr>
  </w:style>
  <w:style w:type="paragraph" w:customStyle="1" w:styleId="bookman12">
    <w:name w:val="bookman 12"/>
    <w:basedOn w:val="Normal"/>
    <w:rPr>
      <w:rFonts w:ascii="Times" w:hAnsi="Times"/>
      <w:sz w:val="28"/>
    </w:rPr>
  </w:style>
  <w:style w:type="paragraph" w:customStyle="1" w:styleId="normal0">
    <w:name w:val="normal"/>
    <w:basedOn w:val="Normal"/>
    <w:pPr>
      <w:suppressLineNumbers/>
      <w:tabs>
        <w:tab w:val="left" w:pos="80"/>
        <w:tab w:val="left" w:pos="720"/>
        <w:tab w:val="left" w:pos="4400"/>
      </w:tabs>
      <w:spacing w:line="480" w:lineRule="atLeast"/>
      <w:ind w:firstLine="720"/>
    </w:pPr>
    <w:rPr>
      <w:rFonts w:ascii="Times" w:hAnsi="Times"/>
      <w:sz w:val="28"/>
    </w:rPr>
  </w:style>
  <w:style w:type="paragraph" w:customStyle="1" w:styleId="FontTimes12point">
    <w:name w:val="Font: Times 12 point"/>
    <w:aliases w:val="flush left"/>
    <w:basedOn w:val="Normal"/>
    <w:rPr>
      <w:rFonts w:ascii="New York" w:hAnsi="New York"/>
      <w:sz w:val="28"/>
    </w:rPr>
  </w:style>
  <w:style w:type="paragraph" w:customStyle="1" w:styleId="answers">
    <w:name w:val="answers"/>
    <w:basedOn w:val="Normal"/>
    <w:pPr>
      <w:tabs>
        <w:tab w:val="left" w:pos="80"/>
        <w:tab w:val="left" w:pos="720"/>
      </w:tabs>
    </w:pPr>
    <w:rPr>
      <w:rFonts w:ascii="Times" w:hAnsi="Times"/>
      <w:sz w:val="28"/>
    </w:rPr>
  </w:style>
  <w:style w:type="paragraph" w:customStyle="1" w:styleId="bre">
    <w:name w:val="bre"/>
    <w:basedOn w:val="Normal"/>
    <w:rPr>
      <w:rFonts w:ascii="New York" w:hAnsi="New York"/>
    </w:rPr>
  </w:style>
  <w:style w:type="paragraph" w:customStyle="1" w:styleId="Normal1">
    <w:name w:val="Normal +"/>
    <w:basedOn w:val="Normal"/>
    <w:rPr>
      <w:rFonts w:ascii="Times" w:hAnsi="Times"/>
      <w:sz w:val="28"/>
    </w:rPr>
  </w:style>
  <w:style w:type="paragraph" w:customStyle="1" w:styleId="KeyTerms">
    <w:name w:val="Key Terms"/>
    <w:basedOn w:val="Normal"/>
    <w:rPr>
      <w:rFonts w:ascii="New York" w:hAnsi="New York"/>
      <w:sz w:val="18"/>
    </w:rPr>
  </w:style>
  <w:style w:type="paragraph" w:customStyle="1" w:styleId="Checklist">
    <w:name w:val="Checklist"/>
    <w:basedOn w:val="Normal"/>
    <w:pPr>
      <w:ind w:left="800" w:right="360" w:hanging="440"/>
      <w:jc w:val="both"/>
    </w:pPr>
  </w:style>
  <w:style w:type="paragraph" w:customStyle="1" w:styleId="MCQ1">
    <w:name w:val="MCQ #1"/>
    <w:basedOn w:val="Normal"/>
    <w:pPr>
      <w:tabs>
        <w:tab w:val="decimal" w:pos="800"/>
      </w:tabs>
      <w:ind w:left="1080" w:hanging="1080"/>
      <w:jc w:val="both"/>
    </w:pPr>
  </w:style>
  <w:style w:type="paragraph" w:customStyle="1" w:styleId="MCQ2">
    <w:name w:val="MCQ #2"/>
    <w:basedOn w:val="Normal"/>
    <w:pPr>
      <w:ind w:left="1080" w:hanging="360"/>
      <w:jc w:val="both"/>
    </w:pPr>
  </w:style>
  <w:style w:type="paragraph" w:customStyle="1" w:styleId="TrueFalse">
    <w:name w:val="True/False"/>
    <w:basedOn w:val="Normal"/>
    <w:pPr>
      <w:ind w:left="900" w:hanging="900"/>
    </w:pPr>
  </w:style>
  <w:style w:type="paragraph" w:styleId="Title">
    <w:name w:val="Title"/>
    <w:basedOn w:val="Normal"/>
    <w:qFormat/>
    <w:pPr>
      <w:ind w:left="3600"/>
      <w:jc w:val="both"/>
    </w:pPr>
    <w:rPr>
      <w:b/>
      <w:sz w:val="72"/>
    </w:rPr>
  </w:style>
  <w:style w:type="paragraph" w:customStyle="1" w:styleId="Chapter">
    <w:name w:val="Chapter #"/>
    <w:basedOn w:val="Normal"/>
    <w:pPr>
      <w:tabs>
        <w:tab w:val="left" w:pos="360"/>
      </w:tabs>
      <w:jc w:val="center"/>
    </w:pPr>
    <w:rPr>
      <w:i/>
      <w:sz w:val="48"/>
    </w:rPr>
  </w:style>
  <w:style w:type="paragraph" w:customStyle="1" w:styleId="TF">
    <w:name w:val="T/F"/>
    <w:basedOn w:val="TrueFalse"/>
    <w:pPr>
      <w:tabs>
        <w:tab w:val="left" w:pos="440"/>
        <w:tab w:val="decimal" w:pos="800"/>
      </w:tabs>
      <w:ind w:left="1080" w:hanging="1080"/>
    </w:pPr>
  </w:style>
  <w:style w:type="paragraph" w:customStyle="1" w:styleId="a">
    <w:name w:val="a"/>
    <w:basedOn w:val="Normal"/>
    <w:pPr>
      <w:spacing w:line="480" w:lineRule="atLeast"/>
    </w:pPr>
    <w:rPr>
      <w:rFonts w:ascii="Helvetica" w:hAnsi="Helvetica"/>
      <w:b/>
      <w:sz w:val="32"/>
    </w:rPr>
  </w:style>
  <w:style w:type="paragraph" w:customStyle="1" w:styleId="A0">
    <w:name w:val="A"/>
    <w:basedOn w:val="Normal"/>
    <w:pPr>
      <w:suppressLineNumbers/>
      <w:spacing w:line="480" w:lineRule="atLeast"/>
    </w:pPr>
    <w:rPr>
      <w:rFonts w:ascii="Helvetica" w:hAnsi="Helvetica"/>
      <w:b/>
      <w:sz w:val="32"/>
    </w:rPr>
  </w:style>
  <w:style w:type="paragraph" w:styleId="BodyTextIndent">
    <w:name w:val="Body Text Indent"/>
    <w:basedOn w:val="Normal"/>
    <w:pPr>
      <w:suppressLineNumbers/>
      <w:tabs>
        <w:tab w:val="left" w:pos="720"/>
      </w:tabs>
      <w:ind w:left="1170"/>
      <w:jc w:val="both"/>
    </w:pPr>
    <w:rPr>
      <w:rFonts w:ascii="New Century Schlbk" w:hAnsi="New Century Schlbk"/>
      <w:sz w:val="20"/>
    </w:rPr>
  </w:style>
  <w:style w:type="paragraph" w:styleId="BodyText">
    <w:name w:val="Body Text"/>
    <w:basedOn w:val="Normal"/>
    <w:rPr>
      <w:rFonts w:ascii="Palatino" w:eastAsia="Times" w:hAnsi="Palatino"/>
      <w:b/>
    </w:rPr>
  </w:style>
  <w:style w:type="paragraph" w:styleId="BodyTextIndent2">
    <w:name w:val="Body Text Indent 2"/>
    <w:basedOn w:val="Normal"/>
    <w:pPr>
      <w:ind w:left="1440" w:hanging="360"/>
      <w:jc w:val="both"/>
    </w:pPr>
    <w:rPr>
      <w:rFonts w:ascii="New Century Schlbk" w:hAnsi="New Century Schlbk"/>
      <w:sz w:val="20"/>
    </w:rPr>
  </w:style>
  <w:style w:type="paragraph" w:styleId="BodyTextIndent3">
    <w:name w:val="Body Text Indent 3"/>
    <w:basedOn w:val="Normal"/>
    <w:pPr>
      <w:ind w:left="1080" w:hanging="360"/>
      <w:jc w:val="both"/>
    </w:pPr>
    <w:rPr>
      <w:rFonts w:ascii="New Century Schlbk" w:hAnsi="New Century Schlbk"/>
      <w:sz w:val="20"/>
    </w:rPr>
  </w:style>
  <w:style w:type="paragraph" w:styleId="BodyText2">
    <w:name w:val="Body Text 2"/>
    <w:basedOn w:val="Normal"/>
    <w:pPr>
      <w:tabs>
        <w:tab w:val="left" w:pos="720"/>
      </w:tabs>
      <w:jc w:val="both"/>
    </w:pPr>
    <w:rPr>
      <w:rFonts w:ascii="New Century Schlbk" w:hAnsi="New Century Schlbk"/>
      <w:sz w:val="20"/>
    </w:rPr>
  </w:style>
  <w:style w:type="paragraph" w:styleId="PlainText">
    <w:name w:val="Plain Text"/>
    <w:basedOn w:val="Normal"/>
    <w:link w:val="PlainTextChar"/>
    <w:rsid w:val="001A104C"/>
    <w:rPr>
      <w:rFonts w:ascii="Courier New" w:eastAsia="Times" w:hAnsi="Courier New"/>
      <w:noProof/>
      <w:sz w:val="20"/>
    </w:rPr>
  </w:style>
  <w:style w:type="character" w:customStyle="1" w:styleId="PlainTextChar">
    <w:name w:val="Plain Text Char"/>
    <w:link w:val="PlainText"/>
    <w:rsid w:val="001A104C"/>
    <w:rPr>
      <w:rFonts w:ascii="Courier New" w:eastAsia="Times" w:hAnsi="Courier New"/>
      <w:noProof/>
    </w:rPr>
  </w:style>
  <w:style w:type="character" w:customStyle="1" w:styleId="FootnoteTextChar">
    <w:name w:val="Footnote Text Char"/>
    <w:link w:val="FootnoteText"/>
    <w:rsid w:val="00DC1BE9"/>
    <w:rPr>
      <w:rFonts w:ascii="Bookman" w:hAnsi="Bookman"/>
    </w:rPr>
  </w:style>
  <w:style w:type="paragraph" w:styleId="BalloonText">
    <w:name w:val="Balloon Text"/>
    <w:basedOn w:val="Normal"/>
    <w:link w:val="BalloonTextChar"/>
    <w:uiPriority w:val="99"/>
    <w:semiHidden/>
    <w:unhideWhenUsed/>
    <w:rsid w:val="000800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005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10484</Words>
  <Characters>59765</Characters>
  <Application>Microsoft Macintosh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BLTS 11e-IM-Ch07</vt:lpstr>
    </vt:vector>
  </TitlesOfParts>
  <Manager/>
  <Company>Eric Hollowell</Company>
  <LinksUpToDate>false</LinksUpToDate>
  <CharactersWithSpaces>70109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BLTS 11e-IM-Ch07</dc:title>
  <dc:subject/>
  <dc:creator>Eric Hollowell</dc:creator>
  <cp:keywords/>
  <dc:description/>
  <cp:lastModifiedBy>Suzanne Jasin</cp:lastModifiedBy>
  <cp:revision>2</cp:revision>
  <cp:lastPrinted>2010-09-29T19:06:00Z</cp:lastPrinted>
  <dcterms:created xsi:type="dcterms:W3CDTF">2015-09-14T16:10:00Z</dcterms:created>
  <dcterms:modified xsi:type="dcterms:W3CDTF">2015-09-14T16:10:00Z</dcterms:modified>
  <cp:category/>
</cp:coreProperties>
</file>